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12" w:rsidRDefault="00D70D12" w:rsidP="00D70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70D12" w:rsidRPr="00D70D12" w:rsidRDefault="00D70D12" w:rsidP="00D70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70D12">
        <w:rPr>
          <w:rFonts w:ascii="Times New Roman" w:eastAsia="Times New Roman" w:hAnsi="Times New Roman" w:cs="Times New Roman"/>
          <w:b/>
        </w:rPr>
        <w:t>P</w:t>
      </w:r>
      <w:r w:rsidR="00BA4E1D">
        <w:rPr>
          <w:rFonts w:ascii="Times New Roman" w:eastAsia="Times New Roman" w:hAnsi="Times New Roman" w:cs="Times New Roman"/>
          <w:b/>
        </w:rPr>
        <w:t>OZNÁMKY K ÚČTOVNEJ ZÁVIERKE 2016</w:t>
      </w:r>
    </w:p>
    <w:p w:rsidR="00D70D12" w:rsidRPr="00D70D12" w:rsidRDefault="00D70D12" w:rsidP="00D70D12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D70D12">
        <w:rPr>
          <w:rFonts w:ascii="Times New Roman" w:eastAsia="Times New Roman" w:hAnsi="Times New Roman" w:cs="Times New Roman"/>
        </w:rPr>
        <w:t>zostavené podľa Opatrenia č. MF/23378/2014-74 (FS č. 12/2014), ktorým sa ustanovujú podrobnosti o individuálnej účtovnej závierke a rozsahu údajov určených z individuálnej účtovnej závierky na zverejnenie</w:t>
      </w:r>
    </w:p>
    <w:p w:rsidR="00D70D12" w:rsidRPr="00D70D12" w:rsidRDefault="00D70D12" w:rsidP="00D70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70D12">
        <w:rPr>
          <w:rFonts w:ascii="Times New Roman" w:eastAsia="Times New Roman" w:hAnsi="Times New Roman" w:cs="Times New Roman"/>
          <w:b/>
        </w:rPr>
        <w:t>pre malé účtovné jednotky</w:t>
      </w:r>
    </w:p>
    <w:p w:rsidR="00D70D12" w:rsidRDefault="00D70D12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:rsidR="00A520F5" w:rsidRDefault="00F538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A520F5" w:rsidRDefault="00A520F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</w:t>
      </w:r>
      <w:r w:rsidR="00E452A8">
        <w:rPr>
          <w:rFonts w:ascii="Times New Roman" w:eastAsia="Times New Roman" w:hAnsi="Times New Roman" w:cs="Times New Roman"/>
          <w:b/>
        </w:rPr>
        <w:t>ky:</w:t>
      </w:r>
      <w:r w:rsidR="00E452A8">
        <w:rPr>
          <w:rFonts w:ascii="Times New Roman" w:eastAsia="Times New Roman" w:hAnsi="Times New Roman" w:cs="Times New Roman"/>
          <w:b/>
        </w:rPr>
        <w:tab/>
      </w:r>
      <w:r w:rsidR="00E452A8">
        <w:rPr>
          <w:rFonts w:ascii="Times New Roman" w:eastAsia="Times New Roman" w:hAnsi="Times New Roman" w:cs="Times New Roman"/>
          <w:b/>
        </w:rPr>
        <w:tab/>
        <w:t>LOVEX,</w:t>
      </w:r>
      <w:r w:rsidR="00012EF1">
        <w:rPr>
          <w:rFonts w:ascii="Times New Roman" w:eastAsia="Times New Roman" w:hAnsi="Times New Roman" w:cs="Times New Roman"/>
          <w:b/>
        </w:rPr>
        <w:t xml:space="preserve"> s. r. o.</w:t>
      </w:r>
    </w:p>
    <w:p w:rsidR="00A520F5" w:rsidRDefault="00F5389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</w:t>
      </w:r>
      <w:r w:rsidR="00012EF1">
        <w:rPr>
          <w:rFonts w:ascii="Times New Roman" w:eastAsia="Times New Roman" w:hAnsi="Times New Roman" w:cs="Times New Roman"/>
          <w:b/>
        </w:rPr>
        <w:t>ednotky:</w:t>
      </w:r>
      <w:r w:rsidR="00012EF1">
        <w:rPr>
          <w:rFonts w:ascii="Times New Roman" w:eastAsia="Times New Roman" w:hAnsi="Times New Roman" w:cs="Times New Roman"/>
          <w:b/>
        </w:rPr>
        <w:tab/>
      </w:r>
      <w:r w:rsidR="00012EF1">
        <w:rPr>
          <w:rFonts w:ascii="Times New Roman" w:eastAsia="Times New Roman" w:hAnsi="Times New Roman" w:cs="Times New Roman"/>
          <w:b/>
        </w:rPr>
        <w:tab/>
      </w:r>
      <w:r w:rsidR="00012EF1">
        <w:rPr>
          <w:rFonts w:ascii="Times New Roman" w:eastAsia="Times New Roman" w:hAnsi="Times New Roman" w:cs="Times New Roman"/>
          <w:b/>
        </w:rPr>
        <w:tab/>
        <w:t>Pezinská 3, 831 02  Bratislava</w:t>
      </w:r>
    </w:p>
    <w:p w:rsidR="00C92E5C" w:rsidRDefault="00C92E5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Právna forma: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C92E5C">
        <w:rPr>
          <w:rFonts w:ascii="Times New Roman" w:eastAsia="Times New Roman" w:hAnsi="Times New Roman" w:cs="Times New Roman"/>
        </w:rPr>
        <w:t>spoločnosť s ručením obmedzeným</w:t>
      </w:r>
    </w:p>
    <w:p w:rsidR="00C92E5C" w:rsidRDefault="00C92E5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Dátum vzniku: </w:t>
      </w:r>
      <w:r w:rsidRPr="00C92E5C">
        <w:rPr>
          <w:rFonts w:ascii="Times New Roman" w:eastAsia="Times New Roman" w:hAnsi="Times New Roman" w:cs="Times New Roman"/>
        </w:rPr>
        <w:t>zápis do Obchodného registra 28.09.2005</w:t>
      </w:r>
    </w:p>
    <w:p w:rsidR="00A520F5" w:rsidRPr="004906B5" w:rsidRDefault="00F5389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4906B5">
        <w:rPr>
          <w:rFonts w:ascii="Times New Roman" w:eastAsia="Times New Roman" w:hAnsi="Times New Roman" w:cs="Times New Roman"/>
          <w:b/>
        </w:rPr>
        <w:t>Opis hospodárskej činnosti účtovnej jednotky:</w:t>
      </w:r>
    </w:p>
    <w:p w:rsidR="00A520F5" w:rsidRDefault="00F5389B">
      <w:pPr>
        <w:spacing w:line="240" w:lineRule="auto"/>
        <w:jc w:val="both"/>
        <w:rPr>
          <w:rStyle w:val="st1"/>
          <w:rFonts w:ascii="Times New Roman" w:hAnsi="Times New Roman" w:cs="Times New Roman"/>
        </w:rPr>
      </w:pPr>
      <w:r w:rsidRPr="004906B5">
        <w:rPr>
          <w:rFonts w:ascii="Times New Roman" w:eastAsia="Times New Roman" w:hAnsi="Times New Roman" w:cs="Times New Roman"/>
          <w:b/>
        </w:rPr>
        <w:tab/>
      </w:r>
      <w:r w:rsidR="00012EF1" w:rsidRPr="004906B5">
        <w:rPr>
          <w:rStyle w:val="st1"/>
          <w:rFonts w:ascii="Times New Roman" w:hAnsi="Times New Roman" w:cs="Times New Roman"/>
        </w:rPr>
        <w:t>Prenájom nehnuteľností</w:t>
      </w:r>
    </w:p>
    <w:p w:rsidR="00C92E5C" w:rsidRPr="004906B5" w:rsidRDefault="00C92E5C" w:rsidP="00C92E5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C92E5C">
        <w:rPr>
          <w:rStyle w:val="st1"/>
          <w:rFonts w:ascii="Times New Roman" w:hAnsi="Times New Roman" w:cs="Times New Roman"/>
          <w:b/>
        </w:rPr>
        <w:t>Subjekt verejného záujmu:</w:t>
      </w:r>
      <w:r>
        <w:rPr>
          <w:rStyle w:val="st1"/>
          <w:rFonts w:ascii="Times New Roman" w:hAnsi="Times New Roman" w:cs="Times New Roman"/>
        </w:rPr>
        <w:t xml:space="preserve"> </w:t>
      </w:r>
      <w:proofErr w:type="spellStart"/>
      <w:r>
        <w:rPr>
          <w:rStyle w:val="st1"/>
          <w:rFonts w:ascii="Times New Roman" w:hAnsi="Times New Roman" w:cs="Times New Roman"/>
        </w:rPr>
        <w:t>Spooločnosť</w:t>
      </w:r>
      <w:proofErr w:type="spellEnd"/>
      <w:r>
        <w:rPr>
          <w:rStyle w:val="st1"/>
          <w:rFonts w:ascii="Times New Roman" w:hAnsi="Times New Roman" w:cs="Times New Roman"/>
        </w:rPr>
        <w:t xml:space="preserve"> LOVEX, s.r.o. nie je subjektom vereného záujmu (§2/14 </w:t>
      </w:r>
      <w:proofErr w:type="spellStart"/>
      <w:r>
        <w:rPr>
          <w:rStyle w:val="st1"/>
          <w:rFonts w:ascii="Times New Roman" w:hAnsi="Times New Roman" w:cs="Times New Roman"/>
        </w:rPr>
        <w:t>ZoU</w:t>
      </w:r>
      <w:proofErr w:type="spellEnd"/>
      <w:r>
        <w:rPr>
          <w:rStyle w:val="st1"/>
          <w:rFonts w:ascii="Times New Roman" w:hAnsi="Times New Roman" w:cs="Times New Roman"/>
        </w:rPr>
        <w:t>).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Pr="004906B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  <w:r w:rsidRPr="004906B5">
        <w:rPr>
          <w:rFonts w:ascii="Times New Roman" w:eastAsia="Times New Roman" w:hAnsi="Times New Roman" w:cs="Times New Roman"/>
          <w:b/>
        </w:rPr>
        <w:t>2</w:t>
      </w:r>
      <w:r w:rsidRPr="004906B5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A520F5" w:rsidRPr="0005246F" w:rsidRDefault="00BA4E1D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30. 06. 2016</w:t>
      </w:r>
    </w:p>
    <w:p w:rsidR="0005246F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  <w:r w:rsidR="0005246F">
        <w:rPr>
          <w:rFonts w:ascii="Times New Roman" w:eastAsia="Times New Roman" w:hAnsi="Times New Roman" w:cs="Times New Roman"/>
          <w:b/>
        </w:rPr>
        <w:t xml:space="preserve"> </w:t>
      </w:r>
    </w:p>
    <w:p w:rsidR="00A520F5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5246F">
        <w:rPr>
          <w:rFonts w:ascii="Times New Roman" w:eastAsia="Times New Roman" w:hAnsi="Times New Roman" w:cs="Times New Roman"/>
        </w:rPr>
        <w:t xml:space="preserve">Riadna účtovná závierka k poslednému dňu účtovného obdobia. </w:t>
      </w:r>
    </w:p>
    <w:p w:rsidR="00A520F5" w:rsidRPr="0005246F" w:rsidRDefault="00F5389B" w:rsidP="0005246F">
      <w:pPr>
        <w:tabs>
          <w:tab w:val="left" w:pos="1604"/>
          <w:tab w:val="left" w:pos="2815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576E7B" w:rsidRDefault="0005246F" w:rsidP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5246F">
        <w:rPr>
          <w:rFonts w:ascii="Times New Roman" w:eastAsia="Times New Roman" w:hAnsi="Times New Roman" w:cs="Times New Roman"/>
        </w:rPr>
        <w:t xml:space="preserve">Účtovná jednotka nie je súčasťou konsolidovaného celku a preto nemá pre túto časť obsahovú náplň. </w:t>
      </w:r>
    </w:p>
    <w:p w:rsidR="0005246F" w:rsidRDefault="0005246F" w:rsidP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7"/>
        <w:gridCol w:w="2373"/>
        <w:gridCol w:w="2760"/>
      </w:tblGrid>
      <w:tr w:rsidR="00A520F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012E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012E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520F5" w:rsidRDefault="00A520F5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05246F" w:rsidRDefault="00052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5246F" w:rsidRDefault="000524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5246F">
        <w:rPr>
          <w:rFonts w:ascii="Times New Roman" w:eastAsia="Times New Roman" w:hAnsi="Times New Roman" w:cs="Times New Roman"/>
        </w:rPr>
        <w:t xml:space="preserve">Štatutárny orgán – konateľ: Ing. Robert Lovecký </w:t>
      </w:r>
    </w:p>
    <w:p w:rsidR="00C92E5C" w:rsidRDefault="00C92E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92E5C" w:rsidRDefault="00C92E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92E5C" w:rsidRPr="0005246F" w:rsidRDefault="00C92E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576E7B" w:rsidRDefault="00F5389B" w:rsidP="00576E7B">
      <w:pPr>
        <w:spacing w:before="24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C42048" w:rsidRPr="00576E7B" w:rsidRDefault="00C42048" w:rsidP="00576E7B">
      <w:pPr>
        <w:spacing w:before="240" w:line="240" w:lineRule="auto"/>
        <w:ind w:right="142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A520F5" w:rsidRPr="0005246F" w:rsidRDefault="00F5389B" w:rsidP="0005246F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áno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1E36ED">
        <w:rPr>
          <w:rFonts w:ascii="Times New Roman" w:eastAsia="Times New Roman" w:hAnsi="Times New Roman" w:cs="Times New Roman"/>
          <w:strike/>
        </w:rPr>
        <w:t>nie</w:t>
      </w: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05246F" w:rsidRDefault="00052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nezmenila účtovné zásady ani účtovné metódy, v dôsledku čoho k ovplyvneniu hodnoty majetku, záväzkov, vlastného imania a výsledku hospodárenia nedošlo.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05246F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súvahe</w:t>
      </w:r>
    </w:p>
    <w:p w:rsidR="0005246F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5246F"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Pr="00943247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943247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1"/>
        <w:gridCol w:w="2638"/>
        <w:gridCol w:w="2783"/>
      </w:tblGrid>
      <w:tr w:rsidR="00943247" w:rsidRPr="0094324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Náklady spojené </w:t>
            </w:r>
            <w:r w:rsidRPr="00943247">
              <w:rPr>
                <w:rFonts w:ascii="Times New Roman" w:eastAsia="Times New Roman" w:hAnsi="Times New Roman" w:cs="Times New Roman"/>
                <w:b/>
              </w:rPr>
              <w:br/>
              <w:t>s obstaraním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>Obstarávacia cena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>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 xml:space="preserve">Reprodukčná </w:t>
            </w:r>
            <w:proofErr w:type="spellStart"/>
            <w:r w:rsidR="00943247"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Reprodukčná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Reprodukčná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Menovitá hodnota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 xml:space="preserve">Zákazková výstav.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</w:rPr>
              <w:t>nehnuteľ</w:t>
            </w:r>
            <w:proofErr w:type="spellEnd"/>
            <w:r w:rsidRPr="00943247">
              <w:rPr>
                <w:rFonts w:ascii="Times New Roman" w:eastAsia="Times New Roman" w:hAnsi="Times New Roman" w:cs="Times New Roman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 xml:space="preserve">Majetok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</w:rPr>
              <w:t>obstar</w:t>
            </w:r>
            <w:proofErr w:type="spellEnd"/>
            <w:r w:rsidRPr="00943247">
              <w:rPr>
                <w:rFonts w:ascii="Times New Roman" w:eastAsia="Times New Roman" w:hAnsi="Times New Roman" w:cs="Times New Roman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5246F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05246F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majetku</w:t>
      </w:r>
    </w:p>
    <w:p w:rsidR="0005246F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Trvalé zníženie hodnoty majetku nebolo účtované.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p w:rsidR="0005246F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5246F">
        <w:rPr>
          <w:rFonts w:ascii="Times New Roman" w:eastAsia="Times New Roman" w:hAnsi="Times New Roman" w:cs="Times New Roman"/>
        </w:rPr>
        <w:t xml:space="preserve">Záväzky účtovná jednotka ocenila menovitou hodnotou záväzkov.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8"/>
        <w:gridCol w:w="4444"/>
      </w:tblGrid>
      <w:tr w:rsidR="00A520F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p w:rsidR="00C92E5C" w:rsidRDefault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2785"/>
        <w:gridCol w:w="1393"/>
        <w:gridCol w:w="1529"/>
        <w:gridCol w:w="1528"/>
      </w:tblGrid>
      <w:tr w:rsidR="00A520F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A520F5" w:rsidRPr="00576E7B" w:rsidRDefault="00F5389B" w:rsidP="00576E7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before="24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1539"/>
        <w:gridCol w:w="1665"/>
        <w:gridCol w:w="1826"/>
        <w:gridCol w:w="2223"/>
      </w:tblGrid>
      <w:tr w:rsidR="00A520F5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0D5022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2233"/>
        <w:gridCol w:w="1950"/>
        <w:gridCol w:w="2229"/>
      </w:tblGrid>
      <w:tr w:rsidR="00A520F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F53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0DDC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F53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0DDC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F53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0DDC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F53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0DDC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Software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4 roky 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 w:rsidP="00FA0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rovnomerná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Budovy, haly, stavby 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40 rokov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2,5%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rovnomerná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Samostatné hnuteľné veci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6 rokov 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16,67%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rovnomerná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Dopravné prostriedky 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4 roky 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25%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rovnomerná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 xml:space="preserve">Stroje, prístroje, zariadenia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6 rokov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16,67%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Pr="00210DDC" w:rsidRDefault="008F3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DDC">
              <w:rPr>
                <w:rFonts w:ascii="Times New Roman" w:eastAsia="Calibri" w:hAnsi="Times New Roman" w:cs="Times New Roman"/>
              </w:rPr>
              <w:t>rovnomerná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Pr="00FA0BA2" w:rsidRDefault="00F5389B" w:rsidP="00FA0BA2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92E5C" w:rsidRDefault="00C92E5C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Účtovná jednotka používa rovnomerné odpisovanie dlhodobého hmotného majetku. </w:t>
      </w:r>
    </w:p>
    <w:p w:rsidR="00FA0BA2" w:rsidRDefault="00FA0BA2" w:rsidP="00C92E5C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before="24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p w:rsidR="00C92E5C" w:rsidRPr="00C92E5C" w:rsidRDefault="00C92E5C">
      <w:pPr>
        <w:spacing w:before="240" w:line="240" w:lineRule="auto"/>
        <w:ind w:left="992" w:hanging="992"/>
        <w:jc w:val="both"/>
        <w:rPr>
          <w:rFonts w:ascii="Times New Roman" w:eastAsia="Times New Roman" w:hAnsi="Times New Roman" w:cs="Times New Roman"/>
        </w:rPr>
      </w:pPr>
      <w:r w:rsidRPr="00C92E5C">
        <w:rPr>
          <w:rFonts w:ascii="Times New Roman" w:eastAsia="Times New Roman" w:hAnsi="Times New Roman" w:cs="Times New Roman"/>
        </w:rPr>
        <w:t xml:space="preserve">Účtovná jednotka nemala žiadnu dotáciu na obstaranie majetku.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p w:rsidR="00C92E5C" w:rsidRPr="00C92E5C" w:rsidRDefault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 w:rsidRPr="00C92E5C">
        <w:rPr>
          <w:rFonts w:ascii="Times New Roman" w:eastAsia="Times New Roman" w:hAnsi="Times New Roman" w:cs="Times New Roman"/>
        </w:rPr>
        <w:t xml:space="preserve">Účtovná jednotka o oprave významných chýb neúčtovala. </w:t>
      </w:r>
    </w:p>
    <w:p w:rsidR="00A520F5" w:rsidRDefault="00A52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A520F5" w:rsidRDefault="00A520F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p w:rsidR="00A520F5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</w:p>
    <w:p w:rsidR="00A520F5" w:rsidRDefault="00F5389B" w:rsidP="00C92E5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C92E5C" w:rsidRDefault="00C92E5C" w:rsidP="00C92E5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9"/>
        <w:gridCol w:w="2907"/>
        <w:gridCol w:w="3046"/>
      </w:tblGrid>
      <w:tr w:rsidR="00A520F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7268CD" w:rsidRPr="007268CD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7268CD" w:rsidRDefault="00F5389B">
            <w:pPr>
              <w:spacing w:after="0" w:line="240" w:lineRule="auto"/>
            </w:pPr>
            <w:r w:rsidRPr="007268CD">
              <w:rPr>
                <w:rFonts w:ascii="Times New Roman" w:eastAsia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7268CD" w:rsidRDefault="007268CD">
            <w:pPr>
              <w:spacing w:after="0" w:line="240" w:lineRule="auto"/>
              <w:ind w:firstLine="220"/>
              <w:jc w:val="right"/>
            </w:pPr>
            <w:r w:rsidRPr="007268CD"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7268CD" w:rsidRDefault="007268CD">
            <w:pPr>
              <w:spacing w:after="0" w:line="240" w:lineRule="auto"/>
              <w:ind w:firstLine="220"/>
              <w:jc w:val="right"/>
            </w:pPr>
            <w:r w:rsidRPr="007268CD">
              <w:t>0</w:t>
            </w:r>
          </w:p>
        </w:tc>
      </w:tr>
    </w:tbl>
    <w:p w:rsidR="00A520F5" w:rsidRPr="007268CD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268CD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A520F5" w:rsidRDefault="00A520F5">
      <w:pPr>
        <w:spacing w:before="24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A520F5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43E9F" w:rsidRPr="00D43E9F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43E9F" w:rsidRPr="00D43E9F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220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  <w:r w:rsidR="00D43E9F" w:rsidRPr="00D43E9F">
              <w:rPr>
                <w:rFonts w:ascii="Times New Roman" w:eastAsia="Times New Roman" w:hAnsi="Times New Roman" w:cs="Times New Roman"/>
              </w:rPr>
              <w:t>Tržby z prenájmu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D43E9F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108 893</w:t>
            </w:r>
            <w:r w:rsidR="00F5389B"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D43E9F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</w:rPr>
              <w:t>137 904</w:t>
            </w:r>
            <w:r w:rsidR="00F5389B"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43E9F" w:rsidRPr="00D43E9F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220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bookmarkStart w:id="0" w:name="_GoBack"/>
            <w:bookmarkEnd w:id="0"/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43E9F" w:rsidRPr="00D43E9F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220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43E9F" w:rsidRPr="00D43E9F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220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520F5" w:rsidRPr="00D43E9F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43E9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A520F5" w:rsidRPr="00D43E9F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D43E9F" w:rsidRPr="00D43E9F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</w:pPr>
            <w:r w:rsidRPr="00D43E9F"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D43E9F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43E9F" w:rsidRPr="00D43E9F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  <w:jc w:val="center"/>
            </w:pPr>
            <w:r w:rsidRPr="00D43E9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43E9F" w:rsidRPr="00D43E9F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F5389B">
            <w:pPr>
              <w:spacing w:after="0" w:line="240" w:lineRule="auto"/>
            </w:pPr>
            <w:r w:rsidRPr="00D43E9F">
              <w:rPr>
                <w:rFonts w:ascii="Times New Roman" w:eastAsia="Times New Roman" w:hAnsi="Times New Roman" w:cs="Times New Roman"/>
              </w:rPr>
              <w:t> </w:t>
            </w:r>
            <w:r w:rsidR="00D43E9F" w:rsidRPr="00D43E9F">
              <w:rPr>
                <w:rFonts w:ascii="Times New Roman" w:eastAsia="Times New Roman" w:hAnsi="Times New Roman" w:cs="Times New Roman"/>
              </w:rPr>
              <w:t xml:space="preserve">Odpisy majetku 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D43E9F">
            <w:pPr>
              <w:spacing w:after="0" w:line="240" w:lineRule="auto"/>
              <w:ind w:firstLine="660"/>
              <w:jc w:val="right"/>
            </w:pPr>
            <w:r w:rsidRPr="00D43E9F">
              <w:rPr>
                <w:rFonts w:ascii="Times New Roman" w:eastAsia="Times New Roman" w:hAnsi="Times New Roman" w:cs="Times New Roman"/>
              </w:rPr>
              <w:t>64 248</w:t>
            </w:r>
            <w:r w:rsidR="00F5389B"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D43E9F" w:rsidRDefault="00D43E9F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</w:rPr>
              <w:t>62 936</w:t>
            </w:r>
            <w:r w:rsidR="00F5389B" w:rsidRPr="00D43E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A520F5" w:rsidRDefault="00A520F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p w:rsidR="00C92E5C" w:rsidRPr="00C92E5C" w:rsidRDefault="00C92E5C" w:rsidP="00C92E5C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Účtovná jednotka nemá pre túto časť obsahovú náplň. </w:t>
      </w:r>
      <w:r w:rsidRPr="00C92E5C">
        <w:rPr>
          <w:rFonts w:ascii="Times New Roman" w:eastAsia="Times New Roman" w:hAnsi="Times New Roman" w:cs="Times New Roman"/>
        </w:rPr>
        <w:t xml:space="preserve">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92E5C" w:rsidRDefault="00C92E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3"/>
        <w:gridCol w:w="2592"/>
        <w:gridCol w:w="2497"/>
      </w:tblGrid>
      <w:tr w:rsidR="00A520F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A520F5" w:rsidRDefault="00F5389B">
      <w:pPr>
        <w:spacing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A520F5" w:rsidRDefault="00F5389B">
      <w:pPr>
        <w:spacing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p w:rsidR="00FF00BC" w:rsidRPr="0005246F" w:rsidRDefault="00FF00BC" w:rsidP="00FF0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FF00BC" w:rsidRDefault="00FF00BC">
      <w:pPr>
        <w:spacing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FF00BC" w:rsidRPr="0005246F" w:rsidRDefault="00FF00BC" w:rsidP="00FF0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A520F5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A520F5" w:rsidRPr="0005246F" w:rsidRDefault="0005246F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FA0BA2" w:rsidRDefault="00FA0BA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FA0BA2" w:rsidRDefault="00FA0BA2" w:rsidP="00052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</w:t>
      </w:r>
    </w:p>
    <w:p w:rsidR="0005246F" w:rsidRPr="0005246F" w:rsidRDefault="0005246F" w:rsidP="0005246F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05246F" w:rsidRPr="0005246F" w:rsidRDefault="0005246F" w:rsidP="0005246F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246F">
        <w:rPr>
          <w:rFonts w:ascii="Times New Roman" w:eastAsia="Times New Roman" w:hAnsi="Times New Roman" w:cs="Times New Roman"/>
          <w:sz w:val="24"/>
        </w:rPr>
        <w:t xml:space="preserve">Účtovná jednotka nemá pre túto časť obsahovú náplň. </w:t>
      </w:r>
    </w:p>
    <w:p w:rsidR="00A520F5" w:rsidRDefault="00A520F5">
      <w:pPr>
        <w:tabs>
          <w:tab w:val="left" w:pos="3150"/>
        </w:tabs>
        <w:rPr>
          <w:rFonts w:ascii="Times New Roman" w:eastAsia="Times New Roman" w:hAnsi="Times New Roman" w:cs="Times New Roman"/>
          <w:sz w:val="24"/>
        </w:rPr>
      </w:pPr>
    </w:p>
    <w:p w:rsidR="00A520F5" w:rsidRDefault="00A520F5">
      <w:pPr>
        <w:tabs>
          <w:tab w:val="left" w:pos="3150"/>
        </w:tabs>
        <w:rPr>
          <w:rFonts w:ascii="Times New Roman" w:eastAsia="Times New Roman" w:hAnsi="Times New Roman" w:cs="Times New Roman"/>
          <w:sz w:val="24"/>
        </w:rPr>
      </w:pPr>
    </w:p>
    <w:sectPr w:rsidR="00A520F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60" w:rsidRDefault="00774460" w:rsidP="00F5389B">
      <w:pPr>
        <w:spacing w:after="0" w:line="240" w:lineRule="auto"/>
      </w:pPr>
      <w:r>
        <w:separator/>
      </w:r>
    </w:p>
  </w:endnote>
  <w:endnote w:type="continuationSeparator" w:id="0">
    <w:p w:rsidR="00774460" w:rsidRDefault="00774460" w:rsidP="00F5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304596"/>
      <w:docPartObj>
        <w:docPartGallery w:val="Page Numbers (Bottom of Page)"/>
        <w:docPartUnique/>
      </w:docPartObj>
    </w:sdtPr>
    <w:sdtEndPr/>
    <w:sdtContent>
      <w:p w:rsidR="00F5389B" w:rsidRDefault="00F538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E9F">
          <w:rPr>
            <w:noProof/>
          </w:rPr>
          <w:t>5</w:t>
        </w:r>
        <w:r>
          <w:fldChar w:fldCharType="end"/>
        </w:r>
      </w:p>
    </w:sdtContent>
  </w:sdt>
  <w:p w:rsidR="00F5389B" w:rsidRDefault="00F5389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60" w:rsidRDefault="00774460" w:rsidP="00F5389B">
      <w:pPr>
        <w:spacing w:after="0" w:line="240" w:lineRule="auto"/>
      </w:pPr>
      <w:r>
        <w:separator/>
      </w:r>
    </w:p>
  </w:footnote>
  <w:footnote w:type="continuationSeparator" w:id="0">
    <w:p w:rsidR="00774460" w:rsidRDefault="00774460" w:rsidP="00F5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89B" w:rsidRPr="00F5389B" w:rsidRDefault="00F5389B">
    <w:pPr>
      <w:pStyle w:val="Hlavika"/>
      <w:rPr>
        <w:rFonts w:ascii="Times New Roman" w:hAnsi="Times New Roman" w:cs="Times New Roman"/>
        <w:b/>
        <w:sz w:val="20"/>
        <w:szCs w:val="20"/>
      </w:rPr>
    </w:pPr>
    <w:r w:rsidRPr="00F5389B">
      <w:rPr>
        <w:rFonts w:ascii="Times New Roman" w:hAnsi="Times New Roman" w:cs="Times New Roman"/>
        <w:b/>
        <w:sz w:val="20"/>
        <w:szCs w:val="20"/>
      </w:rPr>
      <w:t xml:space="preserve">poznámky </w:t>
    </w:r>
    <w:proofErr w:type="spellStart"/>
    <w:r w:rsidRPr="00F5389B">
      <w:rPr>
        <w:rFonts w:ascii="Times New Roman" w:hAnsi="Times New Roman" w:cs="Times New Roman"/>
        <w:b/>
        <w:sz w:val="20"/>
        <w:szCs w:val="20"/>
      </w:rPr>
      <w:t>Úč</w:t>
    </w:r>
    <w:proofErr w:type="spellEnd"/>
    <w:r w:rsidRPr="00F5389B">
      <w:rPr>
        <w:rFonts w:ascii="Times New Roman" w:hAnsi="Times New Roman" w:cs="Times New Roman"/>
        <w:b/>
        <w:sz w:val="20"/>
        <w:szCs w:val="20"/>
      </w:rPr>
      <w:t xml:space="preserve"> PODV 3- 01</w:t>
    </w:r>
    <w:r w:rsidRPr="00F5389B">
      <w:rPr>
        <w:rFonts w:ascii="Times New Roman" w:hAnsi="Times New Roman" w:cs="Times New Roman"/>
        <w:b/>
        <w:sz w:val="20"/>
        <w:szCs w:val="20"/>
      </w:rPr>
      <w:ptab w:relativeTo="margin" w:alignment="center" w:leader="none"/>
    </w:r>
    <w:r w:rsidR="00E452A8">
      <w:rPr>
        <w:rFonts w:ascii="Times New Roman" w:hAnsi="Times New Roman" w:cs="Times New Roman"/>
        <w:b/>
        <w:sz w:val="20"/>
        <w:szCs w:val="20"/>
      </w:rPr>
      <w:t xml:space="preserve"> </w:t>
    </w:r>
    <w:r w:rsidR="00E452A8">
      <w:rPr>
        <w:rFonts w:ascii="Times New Roman" w:hAnsi="Times New Roman" w:cs="Times New Roman"/>
        <w:b/>
        <w:sz w:val="20"/>
        <w:szCs w:val="20"/>
      </w:rPr>
      <w:tab/>
      <w:t>IČO: 35956496</w:t>
    </w:r>
  </w:p>
  <w:p w:rsidR="00F5389B" w:rsidRPr="00F5389B" w:rsidRDefault="00F5389B">
    <w:pPr>
      <w:pStyle w:val="Hlavika"/>
      <w:rPr>
        <w:rFonts w:ascii="Times New Roman" w:hAnsi="Times New Roman" w:cs="Times New Roman"/>
        <w:b/>
        <w:sz w:val="20"/>
        <w:szCs w:val="20"/>
      </w:rPr>
    </w:pPr>
    <w:r w:rsidRPr="00F5389B">
      <w:rPr>
        <w:rFonts w:ascii="Times New Roman" w:hAnsi="Times New Roman" w:cs="Times New Roman"/>
        <w:b/>
        <w:sz w:val="20"/>
        <w:szCs w:val="20"/>
      </w:rPr>
      <w:tab/>
      <w:t xml:space="preserve">                                                         </w:t>
    </w:r>
    <w:r w:rsidRPr="00F5389B">
      <w:rPr>
        <w:rFonts w:ascii="Times New Roman" w:hAnsi="Times New Roman" w:cs="Times New Roman"/>
        <w:b/>
        <w:sz w:val="20"/>
        <w:szCs w:val="20"/>
      </w:rPr>
      <w:tab/>
      <w:t xml:space="preserve">       </w:t>
    </w:r>
    <w:r>
      <w:rPr>
        <w:rFonts w:ascii="Times New Roman" w:hAnsi="Times New Roman" w:cs="Times New Roman"/>
        <w:b/>
        <w:sz w:val="20"/>
        <w:szCs w:val="20"/>
      </w:rPr>
      <w:t xml:space="preserve"> </w:t>
    </w:r>
    <w:r w:rsidR="00E452A8">
      <w:rPr>
        <w:rFonts w:ascii="Times New Roman" w:hAnsi="Times New Roman" w:cs="Times New Roman"/>
        <w:b/>
        <w:sz w:val="20"/>
        <w:szCs w:val="20"/>
      </w:rPr>
      <w:t>DIČ: 2022070347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20F5"/>
    <w:rsid w:val="00012EF1"/>
    <w:rsid w:val="0005246F"/>
    <w:rsid w:val="000B38DF"/>
    <w:rsid w:val="000D5022"/>
    <w:rsid w:val="00147D28"/>
    <w:rsid w:val="00156663"/>
    <w:rsid w:val="001E36ED"/>
    <w:rsid w:val="0020208E"/>
    <w:rsid w:val="00210DDC"/>
    <w:rsid w:val="00283C95"/>
    <w:rsid w:val="004906B5"/>
    <w:rsid w:val="00576E7B"/>
    <w:rsid w:val="005A260D"/>
    <w:rsid w:val="00673126"/>
    <w:rsid w:val="006B79F4"/>
    <w:rsid w:val="006E52FA"/>
    <w:rsid w:val="007268CD"/>
    <w:rsid w:val="00774460"/>
    <w:rsid w:val="008F3841"/>
    <w:rsid w:val="00943247"/>
    <w:rsid w:val="00A520F5"/>
    <w:rsid w:val="00BA4E1D"/>
    <w:rsid w:val="00C42048"/>
    <w:rsid w:val="00C92E5C"/>
    <w:rsid w:val="00D43E9F"/>
    <w:rsid w:val="00D70D12"/>
    <w:rsid w:val="00E452A8"/>
    <w:rsid w:val="00F5389B"/>
    <w:rsid w:val="00FA0BA2"/>
    <w:rsid w:val="00FB37A6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1B6F5-9F06-44DA-947C-E2D3F6C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3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389B"/>
  </w:style>
  <w:style w:type="paragraph" w:styleId="Pta">
    <w:name w:val="footer"/>
    <w:basedOn w:val="Normlny"/>
    <w:link w:val="PtaChar"/>
    <w:uiPriority w:val="99"/>
    <w:unhideWhenUsed/>
    <w:rsid w:val="00F53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389B"/>
  </w:style>
  <w:style w:type="character" w:customStyle="1" w:styleId="st1">
    <w:name w:val="st1"/>
    <w:basedOn w:val="Predvolenpsmoodseku"/>
    <w:rsid w:val="00F53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Gasparikova</dc:creator>
  <cp:lastModifiedBy>Ivana Gasparikova</cp:lastModifiedBy>
  <cp:revision>24</cp:revision>
  <cp:lastPrinted>2016-06-29T12:25:00Z</cp:lastPrinted>
  <dcterms:created xsi:type="dcterms:W3CDTF">2016-06-23T18:44:00Z</dcterms:created>
  <dcterms:modified xsi:type="dcterms:W3CDTF">2017-06-30T04:43:00Z</dcterms:modified>
</cp:coreProperties>
</file>