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r>
        <w:rPr>
          <w:rFonts w:ascii="Times New Roman" w:hAnsi="Times New Roman" w:cs="Times New Roman" w:eastAsia="Times New Roman"/>
          <w:color w:val="auto"/>
          <w:spacing w:val="0"/>
          <w:position w:val="0"/>
          <w:sz w:val="44"/>
          <w:u w:val="single"/>
          <w:shd w:fill="auto" w:val="clear"/>
        </w:rPr>
        <w:t xml:space="preserve">POLONINY n. o. , 067 61 Stak</w:t>
      </w:r>
      <w:r>
        <w:rPr>
          <w:rFonts w:ascii="Times New Roman" w:hAnsi="Times New Roman" w:cs="Times New Roman" w:eastAsia="Times New Roman"/>
          <w:color w:val="auto"/>
          <w:spacing w:val="0"/>
          <w:position w:val="0"/>
          <w:sz w:val="44"/>
          <w:u w:val="single"/>
          <w:shd w:fill="auto" w:val="clear"/>
        </w:rPr>
        <w:t xml:space="preserve">čínska Roztoka 23</w:t>
      </w:r>
    </w:p>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b/>
          <w:color w:val="auto"/>
          <w:spacing w:val="0"/>
          <w:position w:val="0"/>
          <w:sz w:val="44"/>
          <w:u w:val="single"/>
          <w:shd w:fill="auto" w:val="clear"/>
        </w:rPr>
      </w:pPr>
      <w:r>
        <w:rPr>
          <w:rFonts w:ascii="Times New Roman" w:hAnsi="Times New Roman" w:cs="Times New Roman" w:eastAsia="Times New Roman"/>
          <w:b/>
          <w:color w:val="auto"/>
          <w:spacing w:val="0"/>
          <w:position w:val="0"/>
          <w:sz w:val="44"/>
          <w:u w:val="single"/>
          <w:shd w:fill="auto" w:val="clear"/>
        </w:rPr>
        <w:t xml:space="preserve">VÝRO</w:t>
      </w:r>
      <w:r>
        <w:rPr>
          <w:rFonts w:ascii="Times New Roman" w:hAnsi="Times New Roman" w:cs="Times New Roman" w:eastAsia="Times New Roman"/>
          <w:b/>
          <w:color w:val="auto"/>
          <w:spacing w:val="0"/>
          <w:position w:val="0"/>
          <w:sz w:val="44"/>
          <w:u w:val="single"/>
          <w:shd w:fill="auto" w:val="clear"/>
        </w:rPr>
        <w:t xml:space="preserve">ČNÁ SPRÁVA </w:t>
      </w:r>
    </w:p>
    <w:p>
      <w:pPr>
        <w:spacing w:before="0" w:after="0" w:line="240"/>
        <w:ind w:right="0" w:left="0" w:firstLine="0"/>
        <w:jc w:val="center"/>
        <w:rPr>
          <w:rFonts w:ascii="Times New Roman" w:hAnsi="Times New Roman" w:cs="Times New Roman" w:eastAsia="Times New Roman"/>
          <w:b/>
          <w:color w:val="auto"/>
          <w:spacing w:val="0"/>
          <w:position w:val="0"/>
          <w:sz w:val="44"/>
          <w:u w:val="single"/>
          <w:shd w:fill="auto" w:val="clear"/>
        </w:rPr>
      </w:pPr>
    </w:p>
    <w:p>
      <w:pPr>
        <w:spacing w:before="0" w:after="0" w:line="240"/>
        <w:ind w:right="0" w:left="0" w:firstLine="0"/>
        <w:jc w:val="center"/>
        <w:rPr>
          <w:rFonts w:ascii="Times New Roman" w:hAnsi="Times New Roman" w:cs="Times New Roman" w:eastAsia="Times New Roman"/>
          <w:b/>
          <w:color w:val="auto"/>
          <w:spacing w:val="0"/>
          <w:position w:val="0"/>
          <w:sz w:val="44"/>
          <w:u w:val="single"/>
          <w:shd w:fill="auto" w:val="clear"/>
        </w:rPr>
      </w:pPr>
      <w:r>
        <w:rPr>
          <w:rFonts w:ascii="Times New Roman" w:hAnsi="Times New Roman" w:cs="Times New Roman" w:eastAsia="Times New Roman"/>
          <w:b/>
          <w:color w:val="auto"/>
          <w:spacing w:val="0"/>
          <w:position w:val="0"/>
          <w:sz w:val="44"/>
          <w:u w:val="single"/>
          <w:shd w:fill="auto" w:val="clear"/>
        </w:rPr>
        <w:t xml:space="preserve">za rok 2016</w:t>
      </w: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V Stak</w:t>
      </w:r>
      <w:r>
        <w:rPr>
          <w:rFonts w:ascii="Times New Roman" w:hAnsi="Times New Roman" w:cs="Times New Roman" w:eastAsia="Times New Roman"/>
          <w:color w:val="auto"/>
          <w:spacing w:val="0"/>
          <w:position w:val="0"/>
          <w:sz w:val="28"/>
          <w:shd w:fill="auto" w:val="clear"/>
        </w:rPr>
        <w:t xml:space="preserve">čínskej Roztoke dňa 22.06.2017</w:t>
      </w: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Úvod</w:t>
      </w: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     </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8"/>
          <w:shd w:fill="auto" w:val="clear"/>
        </w:rPr>
        <w:t xml:space="preserve">      </w:t>
      </w:r>
      <w:r>
        <w:rPr>
          <w:rFonts w:ascii="Times New Roman" w:hAnsi="Times New Roman" w:cs="Times New Roman" w:eastAsia="Times New Roman"/>
          <w:color w:val="auto"/>
          <w:spacing w:val="0"/>
          <w:position w:val="0"/>
          <w:sz w:val="24"/>
          <w:shd w:fill="auto" w:val="clear"/>
        </w:rPr>
        <w:t xml:space="preserve">Každým</w:t>
      </w:r>
      <w:r>
        <w:rPr>
          <w:rFonts w:ascii="Times New Roman" w:hAnsi="Times New Roman" w:cs="Times New Roman" w:eastAsia="Times New Roman"/>
          <w:color w:val="auto"/>
          <w:spacing w:val="0"/>
          <w:position w:val="0"/>
          <w:sz w:val="28"/>
          <w:shd w:fill="auto" w:val="clear"/>
        </w:rPr>
        <w:t xml:space="preserve"> </w:t>
      </w:r>
      <w:r>
        <w:rPr>
          <w:rFonts w:ascii="Times New Roman" w:hAnsi="Times New Roman" w:cs="Times New Roman" w:eastAsia="Times New Roman"/>
          <w:color w:val="auto"/>
          <w:spacing w:val="0"/>
          <w:position w:val="0"/>
          <w:sz w:val="24"/>
          <w:shd w:fill="auto" w:val="clear"/>
        </w:rPr>
        <w:t xml:space="preserve">rokom sa </w:t>
      </w:r>
      <w:r>
        <w:rPr>
          <w:rFonts w:ascii="Times New Roman" w:hAnsi="Times New Roman" w:cs="Times New Roman" w:eastAsia="Times New Roman"/>
          <w:color w:val="auto"/>
          <w:spacing w:val="0"/>
          <w:position w:val="0"/>
          <w:sz w:val="24"/>
          <w:shd w:fill="auto" w:val="clear"/>
        </w:rPr>
        <w:t xml:space="preserve">človek veľa učí, spoznáva a obohacuje a organizácia rastie. Rastie v smerovaní, ktoré si vytýčila na začiatku a neustále si to upevňuje cez jednotlivé každodenné činnosti. Prostredníctvom neziskovej organizácie poskytujúcej všeobecne prospešné služby s názvom POLONINY n. o. činnosť uskutočňujeme od roku 2012. Organizácia má svoje dve hlavné činnosti, ktoré si vyžadujú správne a múdre rozhodnutia v turbulentných časoch. Múdrosť spočíva v tom, že pomáhame iným sa nielen vzdelávať, ale poznávať aj dôsledky svojich rozhodnutí, ktoré ovplyvňujú kvalitu života každého človeka. Naša činnosť má dve základné časti. Prvá časť sa venuje rómskej komunite, ktorej poskytuje sociálne služby spojené so zabezpečením bývania, správy, údržby a obnovy bytového fondu v meste Snina – Sídlisko I. Druhá časť činnosti poskytovaniu sociálnych služieb v zariadení opatrovateľskej služby POLONIN ZOS. V našej organizácii sa venujeme človeku s dôrazom na rozvoj jeho osobnosti. Naša organizácia podporuje aj dobrovoľnícku činnosť v tomto regióne. Apelujeme na zodpovednosť, svedomitosť, pracovitosť a rozvoj osobnosti človeka. V meste Snina sa predovšetkým sústredíme na prácu s rómskym etnikom. Učíme ich zodpovednosti, rozvoju ich schopností a podpore ich činnosti. V Stakčínskej Roztoke pracujeme s občanmi obce a ich priateľmi. Naša činnosť smeruje k podpore rozvoja ich osobnosti nevynímajúc ani miestnu kultúru a tradíciu. Tak ako každá činnosť, aj táto si vyžaduje pevné odhodlanie a prinášanie radosti a pokoja predovšetkým do medziľudských vzťahov.</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Ing. Valér Se</w:t>
      </w:r>
      <w:r>
        <w:rPr>
          <w:rFonts w:ascii="Times New Roman" w:hAnsi="Times New Roman" w:cs="Times New Roman" w:eastAsia="Times New Roman"/>
          <w:color w:val="auto"/>
          <w:spacing w:val="0"/>
          <w:position w:val="0"/>
          <w:sz w:val="24"/>
          <w:shd w:fill="auto" w:val="clear"/>
        </w:rPr>
        <w:t xml:space="preserve">ňko</w:t>
      </w: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8"/>
          <w:shd w:fill="auto" w:val="clear"/>
        </w:rPr>
        <w:t xml:space="preserve">O organizácii a o </w:t>
      </w:r>
      <w:r>
        <w:rPr>
          <w:rFonts w:ascii="Times New Roman" w:hAnsi="Times New Roman" w:cs="Times New Roman" w:eastAsia="Times New Roman"/>
          <w:b/>
          <w:color w:val="auto"/>
          <w:spacing w:val="0"/>
          <w:position w:val="0"/>
          <w:sz w:val="28"/>
          <w:shd w:fill="auto" w:val="clear"/>
        </w:rPr>
        <w:t xml:space="preserve">činnosti organizácie</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POLONINY n. o. je nezisková organizácia poskytujúca všeobecne prospešné služby so sídlom v Stak</w:t>
      </w:r>
      <w:r>
        <w:rPr>
          <w:rFonts w:ascii="Times New Roman" w:hAnsi="Times New Roman" w:cs="Times New Roman" w:eastAsia="Times New Roman"/>
          <w:color w:val="auto"/>
          <w:spacing w:val="0"/>
          <w:position w:val="0"/>
          <w:sz w:val="24"/>
          <w:shd w:fill="auto" w:val="clear"/>
        </w:rPr>
        <w:t xml:space="preserve">čínskej Roztoke č. 23. Nezisková organizácia bola založená dňa 17.04.2012 s hlavným cieľom poskytovať sociálnu a humanitárnu starostlivosť. Nezisková organizácia sa venuje okrem poskytovaniu sociálnej pomoci a humanitárnej starostlivosti aj službám na podporu regionálneho rozvoja a zamestnanosti, rozvoju, ochrane, obnove a prezentácii duchovných a kultúrnych hodnôt, vzdelávaniu, výchove a rozvoji telesnej kultúry, zabezpečeniu bývania, správy, údržby a obnovy bytového fondu. Ďalej je to vzdelávanie, výchova a rozvoj telesnej kultúry detí, mládeže a seniorov, tvorba a ochrana životného prostredia a ochrana zdravia obyvateľstva a poskytovanie sociálnych služieb obyvateľstvu.</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Poslaním organizácie je pomoc ob</w:t>
      </w:r>
      <w:r>
        <w:rPr>
          <w:rFonts w:ascii="Times New Roman" w:hAnsi="Times New Roman" w:cs="Times New Roman" w:eastAsia="Times New Roman"/>
          <w:color w:val="auto"/>
          <w:spacing w:val="0"/>
          <w:position w:val="0"/>
          <w:sz w:val="24"/>
          <w:shd w:fill="auto" w:val="clear"/>
        </w:rPr>
        <w:t xml:space="preserve">čanom v nepriaznivej životnej situácii a vytváranie podnetného priestoru pre organizovanie výchovných, vzdelávacích, poradenských a iných aktivít, ktoré napomáhajú osobnému rozvoju a vedú k plnohodnotnému a tvorivému spôsobu života. Nezisková organizácia nevykonáva podnikateľskú činnosť. </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Nezisková organizácia poskytujúca všeobecne prospešné služby mala v roku 2016 desa</w:t>
      </w:r>
      <w:r>
        <w:rPr>
          <w:rFonts w:ascii="Times New Roman" w:hAnsi="Times New Roman" w:cs="Times New Roman" w:eastAsia="Times New Roman"/>
          <w:color w:val="auto"/>
          <w:spacing w:val="0"/>
          <w:position w:val="0"/>
          <w:sz w:val="24"/>
          <w:shd w:fill="auto" w:val="clear"/>
        </w:rPr>
        <w:t xml:space="preserve">ť zamestnancov. Spolupracuje s ľuďmi na základe vykonávania dobrovoľníckej činnosti. Počet dobrovoľníkov za rok 2016, ktorí participovali na aktivitách združenia je 40 dobrovoľníkov. </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V roku 2012 organizácia nadobudla bytový dom </w:t>
      </w:r>
      <w:r>
        <w:rPr>
          <w:rFonts w:ascii="Times New Roman" w:hAnsi="Times New Roman" w:cs="Times New Roman" w:eastAsia="Times New Roman"/>
          <w:color w:val="auto"/>
          <w:spacing w:val="0"/>
          <w:position w:val="0"/>
          <w:sz w:val="24"/>
          <w:shd w:fill="auto" w:val="clear"/>
        </w:rPr>
        <w:t xml:space="preserve">č. 1607 v Snine na Palárikovej ulici, postavený na pozemku na parcele č. 5066/87 v katastrálnom území Snina – Sídlisko I. bytový dom je štvorpodlažný s troma nadzemnými podlažiami a jedným podzemným podlažím. V podzemnom podlaží sa nachádzajú pivničné priestory. Na nadzemných podlažiach sa nachádzajú bytové jednotky. Bytový dom je napojený na NN elektrickú rozvodnú sieť, verejný vodovod a verejnú kanalizáciu. V bytovom dome sa nachádza 12 bytov. Sú to byty dvojizbové a s príslušenstvom a balkónmi. Zastavaná plocha je 320m</w:t>
      </w:r>
      <w:r>
        <w:rPr>
          <w:rFonts w:ascii="Times New Roman" w:hAnsi="Times New Roman" w:cs="Times New Roman" w:eastAsia="Times New Roman"/>
          <w:color w:val="auto"/>
          <w:spacing w:val="0"/>
          <w:position w:val="0"/>
          <w:sz w:val="24"/>
          <w:shd w:fill="auto" w:val="clear"/>
        </w:rPr>
        <w:t xml:space="preserve">².  Bytový dom bol postavený a je užívaný od roku 1960. Zastavané plochy a nádvoria majú výmeru 422 m². Užívatelia  bytov sú v nájomnom vz</w:t>
      </w:r>
      <w:r>
        <w:rPr>
          <w:rFonts w:ascii="Times New Roman" w:hAnsi="Times New Roman" w:cs="Times New Roman" w:eastAsia="Times New Roman"/>
          <w:color w:val="auto"/>
          <w:spacing w:val="0"/>
          <w:position w:val="0"/>
          <w:sz w:val="24"/>
          <w:shd w:fill="auto" w:val="clear"/>
        </w:rPr>
        <w:t xml:space="preserve">ťahu. Ide o sociálne slabšie rómske rodiny. Celkovo je ubytovaných 47 osôb, z toho 26 dospelých osôb a 21 detí. Výkonom správy je poverená externá firma. V roku 2014 bola spustená aj rekonštrukcia tohto bytového domu. V roku 2015 bol bytový dom zrekonštruovaný a plne funkčný poskytovať kvalitnejšie služby klientom.</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r>
        <w:rPr>
          <w:rFonts w:ascii="Times New Roman" w:hAnsi="Times New Roman" w:cs="Times New Roman" w:eastAsia="Times New Roman"/>
          <w:b/>
          <w:color w:val="auto"/>
          <w:spacing w:val="0"/>
          <w:position w:val="0"/>
          <w:sz w:val="28"/>
          <w:shd w:fill="auto" w:val="clear"/>
        </w:rPr>
        <w:t xml:space="preserve">Smerovanie organizácie</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Organizácia sa zameriava na podporu aktívneho ob</w:t>
      </w:r>
      <w:r>
        <w:rPr>
          <w:rFonts w:ascii="Times New Roman" w:hAnsi="Times New Roman" w:cs="Times New Roman" w:eastAsia="Times New Roman"/>
          <w:color w:val="auto"/>
          <w:spacing w:val="0"/>
          <w:position w:val="0"/>
          <w:sz w:val="24"/>
          <w:shd w:fill="auto" w:val="clear"/>
        </w:rPr>
        <w:t xml:space="preserve">čianstva smerujúceho k rozvoju participatívnej demokracie. Naším cieľom je zvýšiť účasť občanov na veciach verejných, napomáhať k znižovaniu a eliminácii sociálnych nerovností, chudoby a vylúčenia prostredníctvom výchovy k zodpovednosti. Našou prioritou je zvyšovanie povedomia občanov o možnostiach zapájania sa do dobrovoľníckych aktivít s dôrazom na rozvoj domácich remesiel a tradícií. Zároveň plánujeme zaviesť inovatívne a pilotné modely prepájania dopytu a ponuky pracovných príležitostí s rozvojom sninského regiónu.</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r>
        <w:rPr>
          <w:rFonts w:ascii="Times New Roman" w:hAnsi="Times New Roman" w:cs="Times New Roman" w:eastAsia="Times New Roman"/>
          <w:b/>
          <w:color w:val="auto"/>
          <w:spacing w:val="0"/>
          <w:position w:val="0"/>
          <w:sz w:val="28"/>
          <w:shd w:fill="auto" w:val="clear"/>
        </w:rPr>
        <w:t xml:space="preserve">Hlavné smerovanie:</w:t>
      </w:r>
    </w:p>
    <w:p>
      <w:pPr>
        <w:numPr>
          <w:ilvl w:val="0"/>
          <w:numId w:val="4"/>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Regionálny rozvoj – sninský región</w:t>
      </w:r>
    </w:p>
    <w:p>
      <w:pPr>
        <w:numPr>
          <w:ilvl w:val="0"/>
          <w:numId w:val="4"/>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Znovuobjavenie tradi</w:t>
      </w:r>
      <w:r>
        <w:rPr>
          <w:rFonts w:ascii="Times New Roman" w:hAnsi="Times New Roman" w:cs="Times New Roman" w:eastAsia="Times New Roman"/>
          <w:color w:val="auto"/>
          <w:spacing w:val="0"/>
          <w:position w:val="0"/>
          <w:sz w:val="24"/>
          <w:shd w:fill="auto" w:val="clear"/>
        </w:rPr>
        <w:t xml:space="preserve">čných remesiel v sninskom regióne</w:t>
      </w:r>
    </w:p>
    <w:p>
      <w:pPr>
        <w:numPr>
          <w:ilvl w:val="0"/>
          <w:numId w:val="4"/>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Podpora rozvoja cestovného ruchu v sninskom regióne</w:t>
      </w:r>
    </w:p>
    <w:p>
      <w:pPr>
        <w:numPr>
          <w:ilvl w:val="0"/>
          <w:numId w:val="4"/>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Zapojenie marginalizovaných skupín do života spolo</w:t>
      </w:r>
      <w:r>
        <w:rPr>
          <w:rFonts w:ascii="Times New Roman" w:hAnsi="Times New Roman" w:cs="Times New Roman" w:eastAsia="Times New Roman"/>
          <w:color w:val="auto"/>
          <w:spacing w:val="0"/>
          <w:position w:val="0"/>
          <w:sz w:val="24"/>
          <w:shd w:fill="auto" w:val="clear"/>
        </w:rPr>
        <w:t xml:space="preserve">čnosti</w:t>
      </w:r>
    </w:p>
    <w:p>
      <w:pPr>
        <w:numPr>
          <w:ilvl w:val="0"/>
          <w:numId w:val="4"/>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Rozvoj dobrovo</w:t>
      </w:r>
      <w:r>
        <w:rPr>
          <w:rFonts w:ascii="Times New Roman" w:hAnsi="Times New Roman" w:cs="Times New Roman" w:eastAsia="Times New Roman"/>
          <w:color w:val="auto"/>
          <w:spacing w:val="0"/>
          <w:position w:val="0"/>
          <w:sz w:val="24"/>
          <w:shd w:fill="auto" w:val="clear"/>
        </w:rPr>
        <w:t xml:space="preserve">ľníckej činnosti</w:t>
      </w:r>
    </w:p>
    <w:p>
      <w:pPr>
        <w:numPr>
          <w:ilvl w:val="0"/>
          <w:numId w:val="4"/>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Podpora rastu zamestnanosti</w:t>
      </w:r>
    </w:p>
    <w:p>
      <w:pPr>
        <w:numPr>
          <w:ilvl w:val="0"/>
          <w:numId w:val="4"/>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Vzdelávanie detí, mládeže, dospelých a seniorov</w:t>
      </w:r>
    </w:p>
    <w:p>
      <w:pPr>
        <w:numPr>
          <w:ilvl w:val="0"/>
          <w:numId w:val="4"/>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Zvyšovanie spolo</w:t>
      </w:r>
      <w:r>
        <w:rPr>
          <w:rFonts w:ascii="Times New Roman" w:hAnsi="Times New Roman" w:cs="Times New Roman" w:eastAsia="Times New Roman"/>
          <w:color w:val="auto"/>
          <w:spacing w:val="0"/>
          <w:position w:val="0"/>
          <w:sz w:val="24"/>
          <w:shd w:fill="auto" w:val="clear"/>
        </w:rPr>
        <w:t xml:space="preserve">čenského povedomia o problémoch chudoby a spoločenského vylúčenia</w:t>
      </w:r>
    </w:p>
    <w:p>
      <w:pPr>
        <w:numPr>
          <w:ilvl w:val="0"/>
          <w:numId w:val="4"/>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Ďalšie činnosti smerujúce k rozvoju osobnosti človeka</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r>
        <w:rPr>
          <w:rFonts w:ascii="Times New Roman" w:hAnsi="Times New Roman" w:cs="Times New Roman" w:eastAsia="Times New Roman"/>
          <w:b/>
          <w:color w:val="auto"/>
          <w:spacing w:val="0"/>
          <w:position w:val="0"/>
          <w:sz w:val="28"/>
          <w:shd w:fill="auto" w:val="clear"/>
        </w:rPr>
        <w:t xml:space="preserve">Hlavné smerovanie je nap</w:t>
      </w:r>
      <w:r>
        <w:rPr>
          <w:rFonts w:ascii="Times New Roman" w:hAnsi="Times New Roman" w:cs="Times New Roman" w:eastAsia="Times New Roman"/>
          <w:b/>
          <w:color w:val="auto"/>
          <w:spacing w:val="0"/>
          <w:position w:val="0"/>
          <w:sz w:val="28"/>
          <w:shd w:fill="auto" w:val="clear"/>
        </w:rPr>
        <w:t xml:space="preserve">ĺňané prostredníctvom týchto aktivít:</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Aktivity na podporu aktívneho ob</w:t>
      </w:r>
      <w:r>
        <w:rPr>
          <w:rFonts w:ascii="Times New Roman" w:hAnsi="Times New Roman" w:cs="Times New Roman" w:eastAsia="Times New Roman"/>
          <w:color w:val="auto"/>
          <w:spacing w:val="0"/>
          <w:position w:val="0"/>
          <w:sz w:val="24"/>
          <w:shd w:fill="auto" w:val="clear"/>
        </w:rPr>
        <w:t xml:space="preserve">čianstva a participatívnej demokracie, vrátane aktivít na miestnej úrovni</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Aktivity zamerané na zvyšovanie povedomia</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Aktivity podporujúce multikultúrny dialóg</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Ú</w:t>
      </w:r>
      <w:r>
        <w:rPr>
          <w:rFonts w:ascii="Times New Roman" w:hAnsi="Times New Roman" w:cs="Times New Roman" w:eastAsia="Times New Roman"/>
          <w:color w:val="auto"/>
          <w:spacing w:val="0"/>
          <w:position w:val="0"/>
          <w:sz w:val="24"/>
          <w:shd w:fill="auto" w:val="clear"/>
        </w:rPr>
        <w:t xml:space="preserve">časť na tvorbe verejných politík a v rozhodovacích procesoch</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Rozvoj kapacít a organiza</w:t>
      </w:r>
      <w:r>
        <w:rPr>
          <w:rFonts w:ascii="Times New Roman" w:hAnsi="Times New Roman" w:cs="Times New Roman" w:eastAsia="Times New Roman"/>
          <w:color w:val="auto"/>
          <w:spacing w:val="0"/>
          <w:position w:val="0"/>
          <w:sz w:val="24"/>
          <w:shd w:fill="auto" w:val="clear"/>
        </w:rPr>
        <w:t xml:space="preserve">čná podpora</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Posilnenie dobrého riadenia </w:t>
      </w:r>
      <w:r>
        <w:rPr>
          <w:rFonts w:ascii="Times New Roman" w:hAnsi="Times New Roman" w:cs="Times New Roman" w:eastAsia="Times New Roman"/>
          <w:color w:val="auto"/>
          <w:spacing w:val="0"/>
          <w:position w:val="0"/>
          <w:sz w:val="24"/>
          <w:shd w:fill="auto" w:val="clear"/>
        </w:rPr>
        <w:t xml:space="preserve">členskej základne</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Podpora budovania sietí a koalícií</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Výmena a odovzdávanie skúseností a know-how</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Vzdelávacie aktivity a tréningy</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Kultúrne aktivity podporujúce oblasti podpory</w:t>
      </w:r>
    </w:p>
    <w:p>
      <w:pPr>
        <w:numPr>
          <w:ilvl w:val="0"/>
          <w:numId w:val="6"/>
        </w:numPr>
        <w:spacing w:before="0" w:after="0" w:line="360"/>
        <w:ind w:right="0" w:left="72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Ďalšie na to nadväzujúce aktivity podnecujúce rozvoj.</w:t>
      </w:r>
    </w:p>
    <w:p>
      <w:pPr>
        <w:spacing w:before="0" w:after="0" w:line="360"/>
        <w:ind w:right="0" w:left="36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360"/>
        <w:ind w:right="0" w:left="0" w:firstLine="0"/>
        <w:jc w:val="both"/>
        <w:rPr>
          <w:rFonts w:ascii="Times New Roman" w:hAnsi="Times New Roman" w:cs="Times New Roman" w:eastAsia="Times New Roman"/>
          <w:b/>
          <w:color w:val="auto"/>
          <w:spacing w:val="0"/>
          <w:position w:val="0"/>
          <w:sz w:val="28"/>
          <w:shd w:fill="auto" w:val="clear"/>
        </w:rPr>
      </w:pPr>
      <w:r>
        <w:rPr>
          <w:rFonts w:ascii="Times New Roman" w:hAnsi="Times New Roman" w:cs="Times New Roman" w:eastAsia="Times New Roman"/>
          <w:b/>
          <w:color w:val="auto"/>
          <w:spacing w:val="0"/>
          <w:position w:val="0"/>
          <w:sz w:val="28"/>
          <w:shd w:fill="auto" w:val="clear"/>
        </w:rPr>
        <w:t xml:space="preserve">Aktivity v organizácii:</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Január:</w:t>
        <w:tab/>
        <w:tab/>
        <w:t xml:space="preserve">            -    Uvítanie Nového roka</w:t>
      </w:r>
    </w:p>
    <w:p>
      <w:pPr>
        <w:numPr>
          <w:ilvl w:val="0"/>
          <w:numId w:val="10"/>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Ergoterapia – tvorba dekorácií z vlny</w:t>
      </w:r>
    </w:p>
    <w:p>
      <w:pPr>
        <w:numPr>
          <w:ilvl w:val="0"/>
          <w:numId w:val="10"/>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Besiedka – posedenie pri </w:t>
      </w:r>
      <w:r>
        <w:rPr>
          <w:rFonts w:ascii="Times New Roman" w:hAnsi="Times New Roman" w:cs="Times New Roman" w:eastAsia="Times New Roman"/>
          <w:color w:val="auto"/>
          <w:spacing w:val="0"/>
          <w:position w:val="0"/>
          <w:sz w:val="24"/>
          <w:shd w:fill="auto" w:val="clear"/>
        </w:rPr>
        <w:t xml:space="preserve">čaji, káve</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Február:</w:t>
        <w:tab/>
        <w:tab/>
        <w:t xml:space="preserve">-    ergoterapia – tvorba výrobkov z papiera </w:t>
      </w:r>
    </w:p>
    <w:p>
      <w:pPr>
        <w:numPr>
          <w:ilvl w:val="0"/>
          <w:numId w:val="12"/>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Oslava narodenín klientov</w:t>
      </w:r>
    </w:p>
    <w:p>
      <w:pPr>
        <w:numPr>
          <w:ilvl w:val="0"/>
          <w:numId w:val="12"/>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Muzikoterapia – po</w:t>
      </w:r>
      <w:r>
        <w:rPr>
          <w:rFonts w:ascii="Times New Roman" w:hAnsi="Times New Roman" w:cs="Times New Roman" w:eastAsia="Times New Roman"/>
          <w:color w:val="auto"/>
          <w:spacing w:val="0"/>
          <w:position w:val="0"/>
          <w:sz w:val="24"/>
          <w:shd w:fill="auto" w:val="clear"/>
        </w:rPr>
        <w:t xml:space="preserve">čúvanie a spievanie ľudových piesní</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Marec:</w:t>
        <w:tab/>
        <w:tab/>
        <w:t xml:space="preserve">            -    MDŽ</w:t>
      </w:r>
    </w:p>
    <w:p>
      <w:pPr>
        <w:numPr>
          <w:ilvl w:val="0"/>
          <w:numId w:val="14"/>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Výroba kraslíc, príprava na ve</w:t>
      </w:r>
      <w:r>
        <w:rPr>
          <w:rFonts w:ascii="Times New Roman" w:hAnsi="Times New Roman" w:cs="Times New Roman" w:eastAsia="Times New Roman"/>
          <w:color w:val="auto"/>
          <w:spacing w:val="0"/>
          <w:position w:val="0"/>
          <w:sz w:val="24"/>
          <w:shd w:fill="auto" w:val="clear"/>
        </w:rPr>
        <w:t xml:space="preserve">ľkonočné sviatky</w:t>
      </w:r>
    </w:p>
    <w:p>
      <w:pPr>
        <w:numPr>
          <w:ilvl w:val="0"/>
          <w:numId w:val="14"/>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Výroba jarných dekorácií, výzdoba okien </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Apríl:</w:t>
        <w:tab/>
        <w:tab/>
        <w:tab/>
        <w:t xml:space="preserve">-     jarná brigáda, upratovanie exteriéru po zimnom období</w:t>
      </w:r>
    </w:p>
    <w:p>
      <w:pPr>
        <w:numPr>
          <w:ilvl w:val="0"/>
          <w:numId w:val="16"/>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Ve</w:t>
      </w:r>
      <w:r>
        <w:rPr>
          <w:rFonts w:ascii="Times New Roman" w:hAnsi="Times New Roman" w:cs="Times New Roman" w:eastAsia="Times New Roman"/>
          <w:color w:val="auto"/>
          <w:spacing w:val="0"/>
          <w:position w:val="0"/>
          <w:sz w:val="24"/>
          <w:shd w:fill="auto" w:val="clear"/>
        </w:rPr>
        <w:t xml:space="preserve">ľká noc,  ochutnávka mäsových výrobkov a syrov</w:t>
      </w:r>
    </w:p>
    <w:p>
      <w:pPr>
        <w:numPr>
          <w:ilvl w:val="0"/>
          <w:numId w:val="16"/>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Besiedka – posedenie pri </w:t>
      </w:r>
      <w:r>
        <w:rPr>
          <w:rFonts w:ascii="Times New Roman" w:hAnsi="Times New Roman" w:cs="Times New Roman" w:eastAsia="Times New Roman"/>
          <w:color w:val="auto"/>
          <w:spacing w:val="0"/>
          <w:position w:val="0"/>
          <w:sz w:val="24"/>
          <w:shd w:fill="auto" w:val="clear"/>
        </w:rPr>
        <w:t xml:space="preserve">čaji, káve</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Máj:</w:t>
        <w:tab/>
        <w:tab/>
        <w:tab/>
        <w:t xml:space="preserve">-     De</w:t>
      </w:r>
      <w:r>
        <w:rPr>
          <w:rFonts w:ascii="Times New Roman" w:hAnsi="Times New Roman" w:cs="Times New Roman" w:eastAsia="Times New Roman"/>
          <w:color w:val="auto"/>
          <w:spacing w:val="0"/>
          <w:position w:val="0"/>
          <w:sz w:val="24"/>
          <w:shd w:fill="auto" w:val="clear"/>
        </w:rPr>
        <w:t xml:space="preserve">ň matiek</w:t>
      </w:r>
    </w:p>
    <w:p>
      <w:pPr>
        <w:numPr>
          <w:ilvl w:val="0"/>
          <w:numId w:val="18"/>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Príprava pôdy na výsadbu okrasných kríkov</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Jún:</w:t>
        <w:tab/>
        <w:tab/>
        <w:tab/>
        <w:t xml:space="preserve">-    výsadba okrasnej zelene, orezávanie strom</w:t>
      </w:r>
      <w:r>
        <w:rPr>
          <w:rFonts w:ascii="Times New Roman" w:hAnsi="Times New Roman" w:cs="Times New Roman" w:eastAsia="Times New Roman"/>
          <w:color w:val="auto"/>
          <w:spacing w:val="0"/>
          <w:position w:val="0"/>
          <w:sz w:val="24"/>
          <w:shd w:fill="auto" w:val="clear"/>
        </w:rPr>
        <w:t xml:space="preserve">čekov</w:t>
      </w:r>
    </w:p>
    <w:p>
      <w:pPr>
        <w:numPr>
          <w:ilvl w:val="0"/>
          <w:numId w:val="20"/>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Besiedka v záhradných priestoroch</w:t>
      </w:r>
    </w:p>
    <w:p>
      <w:pPr>
        <w:numPr>
          <w:ilvl w:val="0"/>
          <w:numId w:val="20"/>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Ú</w:t>
      </w:r>
      <w:r>
        <w:rPr>
          <w:rFonts w:ascii="Times New Roman" w:hAnsi="Times New Roman" w:cs="Times New Roman" w:eastAsia="Times New Roman"/>
          <w:color w:val="auto"/>
          <w:spacing w:val="0"/>
          <w:position w:val="0"/>
          <w:sz w:val="24"/>
          <w:shd w:fill="auto" w:val="clear"/>
        </w:rPr>
        <w:t xml:space="preserve">časť na kultúrnej akcii v Kultúrnom dome v miestnej obci</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Júl:</w:t>
        <w:tab/>
        <w:tab/>
        <w:tab/>
        <w:t xml:space="preserve">-     Ergoterapia – tvorba dekorácií s letným motívom</w:t>
      </w:r>
    </w:p>
    <w:p>
      <w:pPr>
        <w:numPr>
          <w:ilvl w:val="0"/>
          <w:numId w:val="22"/>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Posedenie zamestnancov spojené s oslavou narodenín</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August:</w:t>
        <w:tab/>
        <w:tab/>
        <w:t xml:space="preserve">-    Grilovanie, opekanie špecialít v záhradných priestoroch</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September:</w:t>
        <w:tab/>
        <w:tab/>
        <w:t xml:space="preserve">-    Varenie kotlíkového gu</w:t>
      </w:r>
      <w:r>
        <w:rPr>
          <w:rFonts w:ascii="Times New Roman" w:hAnsi="Times New Roman" w:cs="Times New Roman" w:eastAsia="Times New Roman"/>
          <w:color w:val="auto"/>
          <w:spacing w:val="0"/>
          <w:position w:val="0"/>
          <w:sz w:val="24"/>
          <w:shd w:fill="auto" w:val="clear"/>
        </w:rPr>
        <w:t xml:space="preserve">ľáša, oslava narodenín klientov</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Október:</w:t>
        <w:tab/>
        <w:tab/>
        <w:t xml:space="preserve">-    Výzdoba interiéru a okien jesennými motívmi</w:t>
      </w:r>
    </w:p>
    <w:p>
      <w:pPr>
        <w:numPr>
          <w:ilvl w:val="0"/>
          <w:numId w:val="24"/>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Výzdoba obrázkov prírodnými materiálmi</w:t>
      </w:r>
    </w:p>
    <w:p>
      <w:pPr>
        <w:spacing w:before="0" w:after="0" w:line="276"/>
        <w:ind w:right="0" w:left="2124" w:hanging="2124"/>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November:</w:t>
        <w:tab/>
        <w:t xml:space="preserve">-     Príprava záhradných priestorov  na zimné  obdobie</w:t>
      </w:r>
    </w:p>
    <w:p>
      <w:pPr>
        <w:numPr>
          <w:ilvl w:val="0"/>
          <w:numId w:val="26"/>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Spomienkové posedenie za zosnulých</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December:</w:t>
        <w:tab/>
        <w:t xml:space="preserve">            -     Tvorba viano</w:t>
      </w:r>
      <w:r>
        <w:rPr>
          <w:rFonts w:ascii="Times New Roman" w:hAnsi="Times New Roman" w:cs="Times New Roman" w:eastAsia="Times New Roman"/>
          <w:color w:val="auto"/>
          <w:spacing w:val="0"/>
          <w:position w:val="0"/>
          <w:sz w:val="24"/>
          <w:shd w:fill="auto" w:val="clear"/>
        </w:rPr>
        <w:t xml:space="preserve">čných dekorácií, výroba vianočných pozdravov </w:t>
      </w:r>
    </w:p>
    <w:p>
      <w:pPr>
        <w:numPr>
          <w:ilvl w:val="0"/>
          <w:numId w:val="28"/>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Výzdoba viano</w:t>
      </w:r>
      <w:r>
        <w:rPr>
          <w:rFonts w:ascii="Times New Roman" w:hAnsi="Times New Roman" w:cs="Times New Roman" w:eastAsia="Times New Roman"/>
          <w:color w:val="auto"/>
          <w:spacing w:val="0"/>
          <w:position w:val="0"/>
          <w:sz w:val="24"/>
          <w:shd w:fill="auto" w:val="clear"/>
        </w:rPr>
        <w:t xml:space="preserve">čného stromčeka klientmi a slávnostné rozsvietenie stromčeka</w:t>
      </w:r>
    </w:p>
    <w:p>
      <w:pPr>
        <w:numPr>
          <w:ilvl w:val="0"/>
          <w:numId w:val="28"/>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Viano</w:t>
      </w:r>
      <w:r>
        <w:rPr>
          <w:rFonts w:ascii="Times New Roman" w:hAnsi="Times New Roman" w:cs="Times New Roman" w:eastAsia="Times New Roman"/>
          <w:color w:val="auto"/>
          <w:spacing w:val="0"/>
          <w:position w:val="0"/>
          <w:sz w:val="24"/>
          <w:shd w:fill="auto" w:val="clear"/>
        </w:rPr>
        <w:t xml:space="preserve">čný koncert konaný Gréckokatolíckou cirkvou v Kultúrnom dome v miestnej obci, darčeky pre klientov</w:t>
      </w:r>
    </w:p>
    <w:p>
      <w:pPr>
        <w:numPr>
          <w:ilvl w:val="0"/>
          <w:numId w:val="28"/>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Slávnostná štedrove</w:t>
      </w:r>
      <w:r>
        <w:rPr>
          <w:rFonts w:ascii="Times New Roman" w:hAnsi="Times New Roman" w:cs="Times New Roman" w:eastAsia="Times New Roman"/>
          <w:color w:val="auto"/>
          <w:spacing w:val="0"/>
          <w:position w:val="0"/>
          <w:sz w:val="24"/>
          <w:shd w:fill="auto" w:val="clear"/>
        </w:rPr>
        <w:t xml:space="preserve">černá večera pre klientov a zamestnancov zariadenia   </w:t>
      </w:r>
    </w:p>
    <w:p>
      <w:pPr>
        <w:numPr>
          <w:ilvl w:val="0"/>
          <w:numId w:val="28"/>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Spievanie kolied a viano</w:t>
      </w:r>
      <w:r>
        <w:rPr>
          <w:rFonts w:ascii="Times New Roman" w:hAnsi="Times New Roman" w:cs="Times New Roman" w:eastAsia="Times New Roman"/>
          <w:color w:val="auto"/>
          <w:spacing w:val="0"/>
          <w:position w:val="0"/>
          <w:sz w:val="24"/>
          <w:shd w:fill="auto" w:val="clear"/>
        </w:rPr>
        <w:t xml:space="preserve">čných piesní</w:t>
      </w:r>
    </w:p>
    <w:p>
      <w:pPr>
        <w:numPr>
          <w:ilvl w:val="0"/>
          <w:numId w:val="28"/>
        </w:numPr>
        <w:spacing w:before="0" w:after="0" w:line="276"/>
        <w:ind w:right="0" w:left="249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Zabezpe</w:t>
      </w:r>
      <w:r>
        <w:rPr>
          <w:rFonts w:ascii="Times New Roman" w:hAnsi="Times New Roman" w:cs="Times New Roman" w:eastAsia="Times New Roman"/>
          <w:color w:val="auto"/>
          <w:spacing w:val="0"/>
          <w:position w:val="0"/>
          <w:sz w:val="24"/>
          <w:shd w:fill="auto" w:val="clear"/>
        </w:rPr>
        <w:t xml:space="preserve">čenie malého darčeka a sladkostí pre klientov     </w:t>
        <w:tab/>
        <w:t xml:space="preserve">                                  </w:t>
      </w:r>
    </w:p>
    <w:p>
      <w:pPr>
        <w:spacing w:before="0" w:after="0" w:line="276"/>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276"/>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276"/>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276"/>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276"/>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276"/>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276"/>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276"/>
        <w:ind w:right="0" w:left="0" w:firstLine="0"/>
        <w:jc w:val="both"/>
        <w:rPr>
          <w:rFonts w:ascii="Times New Roman" w:hAnsi="Times New Roman" w:cs="Times New Roman" w:eastAsia="Times New Roman"/>
          <w:b/>
          <w:color w:val="auto"/>
          <w:spacing w:val="0"/>
          <w:position w:val="0"/>
          <w:sz w:val="28"/>
          <w:shd w:fill="auto" w:val="clear"/>
        </w:rPr>
      </w:pPr>
    </w:p>
    <w:p>
      <w:pPr>
        <w:spacing w:before="0" w:after="0" w:line="276"/>
        <w:ind w:right="0" w:left="0" w:firstLine="0"/>
        <w:jc w:val="both"/>
        <w:rPr>
          <w:rFonts w:ascii="Times New Roman" w:hAnsi="Times New Roman" w:cs="Times New Roman" w:eastAsia="Times New Roman"/>
          <w:b/>
          <w:color w:val="auto"/>
          <w:spacing w:val="0"/>
          <w:position w:val="0"/>
          <w:sz w:val="28"/>
          <w:shd w:fill="auto" w:val="clear"/>
        </w:rPr>
      </w:pPr>
      <w:r>
        <w:rPr>
          <w:rFonts w:ascii="Times New Roman" w:hAnsi="Times New Roman" w:cs="Times New Roman" w:eastAsia="Times New Roman"/>
          <w:b/>
          <w:color w:val="auto"/>
          <w:spacing w:val="0"/>
          <w:position w:val="0"/>
          <w:sz w:val="28"/>
          <w:shd w:fill="auto" w:val="clear"/>
        </w:rPr>
        <w:t xml:space="preserve">Zloženie orgánov organizácie</w:t>
      </w:r>
    </w:p>
    <w:p>
      <w:pPr>
        <w:spacing w:before="0" w:after="0" w:line="276"/>
        <w:ind w:right="0" w:left="0" w:firstLine="0"/>
        <w:jc w:val="both"/>
        <w:rPr>
          <w:rFonts w:ascii="Times New Roman" w:hAnsi="Times New Roman" w:cs="Times New Roman" w:eastAsia="Times New Roman"/>
          <w:color w:val="auto"/>
          <w:spacing w:val="0"/>
          <w:position w:val="0"/>
          <w:sz w:val="28"/>
          <w:shd w:fill="auto" w:val="clear"/>
        </w:rPr>
      </w:pP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Riadite</w:t>
      </w:r>
      <w:r>
        <w:rPr>
          <w:rFonts w:ascii="Times New Roman" w:hAnsi="Times New Roman" w:cs="Times New Roman" w:eastAsia="Times New Roman"/>
          <w:color w:val="auto"/>
          <w:spacing w:val="0"/>
          <w:position w:val="0"/>
          <w:sz w:val="24"/>
          <w:shd w:fill="auto" w:val="clear"/>
        </w:rPr>
        <w:t xml:space="preserve">ľ: Ing. Valér Seňko</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Členmi správnej rady sú: Ing. Juraj Pyteľ, Ján Pašek, Irina Turanová</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Revízorom neziskovej organizácie je: Ing. Jaroslav Pašek</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Plány na nasledujúce obdobie</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V roku 2017 plánujeme pokra</w:t>
      </w:r>
      <w:r>
        <w:rPr>
          <w:rFonts w:ascii="Times New Roman" w:hAnsi="Times New Roman" w:cs="Times New Roman" w:eastAsia="Times New Roman"/>
          <w:color w:val="auto"/>
          <w:spacing w:val="0"/>
          <w:position w:val="0"/>
          <w:sz w:val="24"/>
          <w:shd w:fill="auto" w:val="clear"/>
        </w:rPr>
        <w:t xml:space="preserve">čovať v prevádzkovaní zariadenia opatrovateľskej služby s názvom POLONINY ZOS a pokračovať v starostlivosti o bytový dom a jej obyvateľov. V rámci tejto časti sa chceme venovať zabezpečeniu rozvoja a ochrany duchovných a kultúrnych hodnôt a doplnkové vzdelávania pre klientov.</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Výro</w:t>
      </w:r>
      <w:r>
        <w:rPr>
          <w:rFonts w:ascii="Times New Roman" w:hAnsi="Times New Roman" w:cs="Times New Roman" w:eastAsia="Times New Roman"/>
          <w:color w:val="auto"/>
          <w:spacing w:val="0"/>
          <w:position w:val="0"/>
          <w:sz w:val="24"/>
          <w:shd w:fill="auto" w:val="clear"/>
        </w:rPr>
        <w:t xml:space="preserve">čná správa v tomto znení bola schválená správnou radou dňa 30.06.2017 v Stakčínskej Roztoke za prítomnosti všetkých členov správnej rady: Ing. Juraj Pyteľ, Ján Pašek, Irina Turanová.  Výročná správa bola schválená správnou radou jednomyseľne.</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ab/>
        <w:tab/>
        <w:tab/>
        <w:tab/>
        <w:tab/>
        <w:tab/>
        <w:tab/>
        <w:tab/>
        <w:t xml:space="preserve">Ing. Valér Se</w:t>
      </w:r>
      <w:r>
        <w:rPr>
          <w:rFonts w:ascii="Times New Roman" w:hAnsi="Times New Roman" w:cs="Times New Roman" w:eastAsia="Times New Roman"/>
          <w:color w:val="auto"/>
          <w:spacing w:val="0"/>
          <w:position w:val="0"/>
          <w:sz w:val="24"/>
          <w:shd w:fill="auto" w:val="clear"/>
        </w:rPr>
        <w:t xml:space="preserve">ňko</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ab/>
        <w:tab/>
        <w:tab/>
        <w:tab/>
        <w:tab/>
        <w:tab/>
        <w:tab/>
        <w:t xml:space="preserve">Riadite</w:t>
      </w:r>
      <w:r>
        <w:rPr>
          <w:rFonts w:ascii="Times New Roman" w:hAnsi="Times New Roman" w:cs="Times New Roman" w:eastAsia="Times New Roman"/>
          <w:color w:val="auto"/>
          <w:spacing w:val="0"/>
          <w:position w:val="0"/>
          <w:sz w:val="24"/>
          <w:shd w:fill="auto" w:val="clear"/>
        </w:rPr>
        <w:t xml:space="preserve">ľ neziskovej organizácie</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32"/>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32"/>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32"/>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32"/>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32"/>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32"/>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32"/>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32"/>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SPRÁVA O HOSPODÁRENÍ za rok 2016</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708"/>
        <w:jc w:val="both"/>
        <w:rPr>
          <w:rFonts w:ascii="Times New Roman" w:hAnsi="Times New Roman" w:cs="Times New Roman" w:eastAsia="Times New Roman"/>
          <w:b/>
          <w:i/>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Financovanie zariadenia je zabezpe</w:t>
      </w:r>
      <w:r>
        <w:rPr>
          <w:rFonts w:ascii="Times New Roman" w:hAnsi="Times New Roman" w:cs="Times New Roman" w:eastAsia="Times New Roman"/>
          <w:color w:val="auto"/>
          <w:spacing w:val="0"/>
          <w:position w:val="0"/>
          <w:sz w:val="24"/>
          <w:shd w:fill="auto" w:val="clear"/>
        </w:rPr>
        <w:t xml:space="preserve">čené prijatím finančného príspevku podľa Zmluvy o poskytnutí finančného príspevku na poskytovanie sociálnej služby podľa zákona č. 448/2008 Z.z. o sociálnych službách a zákona č. 455/1991 podľa</w:t>
      </w:r>
      <w:r>
        <w:rPr>
          <w:rFonts w:ascii="Times New Roman" w:hAnsi="Times New Roman" w:cs="Times New Roman" w:eastAsia="Times New Roman"/>
          <w:b/>
          <w:color w:val="auto"/>
          <w:spacing w:val="0"/>
          <w:position w:val="0"/>
          <w:sz w:val="24"/>
          <w:shd w:fill="auto" w:val="clear"/>
        </w:rPr>
        <w:t xml:space="preserve"> Zmluvy Reg.číslo: 3621/2015-M_ORF</w:t>
      </w:r>
      <w:r>
        <w:rPr>
          <w:rFonts w:ascii="Times New Roman" w:hAnsi="Times New Roman" w:cs="Times New Roman" w:eastAsia="Times New Roman"/>
          <w:color w:val="auto"/>
          <w:spacing w:val="0"/>
          <w:position w:val="0"/>
          <w:sz w:val="24"/>
          <w:shd w:fill="auto" w:val="clear"/>
        </w:rPr>
        <w:t xml:space="preserve">a platby od klientov zariadenia, ktorý je v súlade s cenníkom zariadenia. </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Príjmy zariadenia boli použité v súlade s projektom a </w:t>
      </w:r>
      <w:r>
        <w:rPr>
          <w:rFonts w:ascii="Times New Roman" w:hAnsi="Times New Roman" w:cs="Times New Roman" w:eastAsia="Times New Roman"/>
          <w:color w:val="auto"/>
          <w:spacing w:val="0"/>
          <w:position w:val="0"/>
          <w:sz w:val="24"/>
          <w:shd w:fill="auto" w:val="clear"/>
        </w:rPr>
        <w:t xml:space="preserve">činnosťou zariadenia na úhradu bežných prevádzkových výdavkov, stravovanie klientov, mzdy a ostatné použitie uvedené v špecifikácii výdavkov. </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tabs>
          <w:tab w:val="left" w:pos="921" w:leader="none"/>
        </w:tabs>
        <w:spacing w:before="0" w:after="0" w:line="24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Nezisková organizácia Poloniny, n.o. viedla za rok 2016 ú</w:t>
      </w:r>
      <w:r>
        <w:rPr>
          <w:rFonts w:ascii="Times New Roman" w:hAnsi="Times New Roman" w:cs="Times New Roman" w:eastAsia="Times New Roman"/>
          <w:color w:val="auto"/>
          <w:spacing w:val="0"/>
          <w:position w:val="0"/>
          <w:sz w:val="24"/>
          <w:shd w:fill="auto" w:val="clear"/>
        </w:rPr>
        <w:t xml:space="preserve">čtovníctvo podľa osobitného predpisu ako nezisková účtovná jednotka účtujúca v sústave podvojného účtovníctva.</w:t>
      </w:r>
    </w:p>
    <w:p>
      <w:pPr>
        <w:tabs>
          <w:tab w:val="left" w:pos="921" w:leader="none"/>
        </w:tabs>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tabs>
          <w:tab w:val="left" w:pos="921" w:leader="none"/>
        </w:tabs>
        <w:spacing w:before="0" w:after="0" w:line="24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V priebehu roka 2016 došlo ku zmene dodávate</w:t>
      </w:r>
      <w:r>
        <w:rPr>
          <w:rFonts w:ascii="Times New Roman" w:hAnsi="Times New Roman" w:cs="Times New Roman" w:eastAsia="Times New Roman"/>
          <w:color w:val="auto"/>
          <w:spacing w:val="0"/>
          <w:position w:val="0"/>
          <w:sz w:val="24"/>
          <w:shd w:fill="auto" w:val="clear"/>
        </w:rPr>
        <w:t xml:space="preserve">ľa externých služieb účtovníctva.                 Ku 31.12.2016 účtovná jednotka eviduje cudzie zdroje vo výške 207 877,89 Eur.</w:t>
      </w:r>
    </w:p>
    <w:p>
      <w:pPr>
        <w:tabs>
          <w:tab w:val="left" w:pos="921" w:leader="none"/>
        </w:tabs>
        <w:spacing w:before="0" w:after="0" w:line="24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Štruktúra výnosov a nákladov:</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výnosy </w:t>
      </w:r>
      <w:r>
        <w:rPr>
          <w:rFonts w:ascii="Times New Roman" w:hAnsi="Times New Roman" w:cs="Times New Roman" w:eastAsia="Times New Roman"/>
          <w:color w:val="auto"/>
          <w:spacing w:val="0"/>
          <w:position w:val="0"/>
          <w:sz w:val="24"/>
          <w:shd w:fill="auto" w:val="clear"/>
        </w:rPr>
        <w:t xml:space="preserve">v Eur</w:t>
      </w:r>
      <w:r>
        <w:rPr>
          <w:rFonts w:ascii="Times New Roman" w:hAnsi="Times New Roman" w:cs="Times New Roman" w:eastAsia="Times New Roman"/>
          <w:b/>
          <w:color w:val="auto"/>
          <w:spacing w:val="0"/>
          <w:position w:val="0"/>
          <w:sz w:val="24"/>
          <w:shd w:fill="auto" w:val="clear"/>
        </w:rPr>
        <w:t xml:space="preserve"> </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Dotácie</w:t>
        <w:tab/>
        <w:tab/>
        <w:tab/>
        <w:tab/>
        <w:tab/>
        <w:tab/>
        <w:t xml:space="preserve">76800,00</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Prijatý príspevok do klientov </w:t>
        <w:tab/>
        <w:tab/>
        <w:tab/>
        <w:t xml:space="preserve">66458,17</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Prijaté 2% z dane </w:t>
        <w:tab/>
        <w:tab/>
        <w:tab/>
        <w:tab/>
        <w:tab/>
        <w:t xml:space="preserve">    111,63</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Dotácia UPSVaR </w:t>
        <w:tab/>
        <w:tab/>
        <w:tab/>
        <w:tab/>
        <w:tab/>
        <w:t xml:space="preserve"> 9 274,92</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Tržby z predaja služieb</w:t>
        <w:tab/>
        <w:tab/>
        <w:tab/>
        <w:t xml:space="preserve">           23 921,24</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výnosy spolu           </w:t>
        <w:tab/>
        <w:tab/>
        <w:tab/>
        <w:tab/>
        <w:t xml:space="preserve">         176 566,26</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i/>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náklady </w:t>
      </w:r>
      <w:r>
        <w:rPr>
          <w:rFonts w:ascii="Times New Roman" w:hAnsi="Times New Roman" w:cs="Times New Roman" w:eastAsia="Times New Roman"/>
          <w:color w:val="auto"/>
          <w:spacing w:val="0"/>
          <w:position w:val="0"/>
          <w:sz w:val="24"/>
          <w:shd w:fill="auto" w:val="clear"/>
        </w:rPr>
        <w:t xml:space="preserve">v Eur</w:t>
      </w:r>
      <w:r>
        <w:rPr>
          <w:rFonts w:ascii="Times New Roman" w:hAnsi="Times New Roman" w:cs="Times New Roman" w:eastAsia="Times New Roman"/>
          <w:i/>
          <w:color w:val="auto"/>
          <w:spacing w:val="0"/>
          <w:position w:val="0"/>
          <w:sz w:val="24"/>
          <w:shd w:fill="auto" w:val="clear"/>
        </w:rPr>
        <w:tab/>
        <w:tab/>
      </w:r>
    </w:p>
    <w:p>
      <w:pPr>
        <w:spacing w:before="0" w:after="0" w:line="240"/>
        <w:ind w:right="0" w:left="0" w:firstLine="0"/>
        <w:jc w:val="left"/>
        <w:rPr>
          <w:rFonts w:ascii="Times New Roman" w:hAnsi="Times New Roman" w:cs="Times New Roman" w:eastAsia="Times New Roman"/>
          <w:i/>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Spotre a materiálu </w:t>
        <w:tab/>
        <w:tab/>
        <w:tab/>
        <w:tab/>
        <w:tab/>
        <w:t xml:space="preserve">  8642,49</w:t>
      </w:r>
      <w:r>
        <w:rPr>
          <w:rFonts w:ascii="Times New Roman" w:hAnsi="Times New Roman" w:cs="Times New Roman" w:eastAsia="Times New Roman"/>
          <w:i/>
          <w:color w:val="auto"/>
          <w:spacing w:val="0"/>
          <w:position w:val="0"/>
          <w:sz w:val="24"/>
          <w:shd w:fill="auto" w:val="clear"/>
        </w:rPr>
        <w:tab/>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Energie</w:t>
        <w:tab/>
        <w:tab/>
        <w:tab/>
        <w:tab/>
        <w:tab/>
        <w:t xml:space="preserve">           12 257,37</w:t>
      </w:r>
    </w:p>
    <w:p>
      <w:pPr>
        <w:spacing w:before="0" w:after="0" w:line="240"/>
        <w:ind w:right="0" w:left="0" w:firstLine="0"/>
        <w:jc w:val="left"/>
        <w:rPr>
          <w:rFonts w:ascii="Times New Roman" w:hAnsi="Times New Roman" w:cs="Times New Roman" w:eastAsia="Times New Roman"/>
          <w:i/>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Opravy a udržiavanie</w:t>
        <w:tab/>
        <w:tab/>
        <w:tab/>
        <w:tab/>
        <w:t xml:space="preserve">             1 058,24</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Služby</w:t>
        <w:tab/>
        <w:tab/>
        <w:tab/>
        <w:tab/>
        <w:tab/>
        <w:tab/>
        <w:t xml:space="preserve">           67 066,80</w:t>
      </w:r>
      <w:r>
        <w:rPr>
          <w:rFonts w:ascii="Times New Roman" w:hAnsi="Times New Roman" w:cs="Times New Roman" w:eastAsia="Times New Roman"/>
          <w:i/>
          <w:color w:val="auto"/>
          <w:spacing w:val="0"/>
          <w:position w:val="0"/>
          <w:sz w:val="24"/>
          <w:shd w:fill="auto" w:val="clear"/>
        </w:rPr>
        <w:tab/>
        <w:tab/>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Mzdové náklady  </w:t>
        <w:tab/>
        <w:tab/>
        <w:tab/>
        <w:tab/>
        <w:t xml:space="preserve">           59 249,82</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Zákonné sociál. a zdrav.poistenie    </w:t>
        <w:tab/>
        <w:tab/>
        <w:t xml:space="preserve">           19 540,81</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Zákonné sociál. náklady</w:t>
        <w:tab/>
        <w:tab/>
        <w:tab/>
        <w:t xml:space="preserve">             1 245,97</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Da</w:t>
      </w:r>
      <w:r>
        <w:rPr>
          <w:rFonts w:ascii="Times New Roman" w:hAnsi="Times New Roman" w:cs="Times New Roman" w:eastAsia="Times New Roman"/>
          <w:color w:val="auto"/>
          <w:spacing w:val="0"/>
          <w:position w:val="0"/>
          <w:sz w:val="24"/>
          <w:shd w:fill="auto" w:val="clear"/>
        </w:rPr>
        <w:t xml:space="preserve">ň z nehnuteľnosti</w:t>
        <w:tab/>
        <w:tab/>
        <w:tab/>
        <w:tab/>
        <w:t xml:space="preserve">                177,24</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Úroky a poplatky</w:t>
        <w:tab/>
        <w:tab/>
        <w:tab/>
        <w:t xml:space="preserve">                         6 864,51</w:t>
        <w:tab/>
        <w:tab/>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Odpisy invest.majetku</w:t>
        <w:tab/>
        <w:tab/>
        <w:tab/>
        <w:tab/>
        <w:t xml:space="preserve">  6 822,00</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náklady spolu         </w:t>
        <w:tab/>
        <w:tab/>
        <w:tab/>
        <w:t xml:space="preserve"> </w:t>
        <w:tab/>
        <w:t xml:space="preserve">         181 898,05 </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Ro</w:t>
      </w:r>
      <w:r>
        <w:rPr>
          <w:rFonts w:ascii="Times New Roman" w:hAnsi="Times New Roman" w:cs="Times New Roman" w:eastAsia="Times New Roman"/>
          <w:b/>
          <w:color w:val="auto"/>
          <w:spacing w:val="0"/>
          <w:position w:val="0"/>
          <w:sz w:val="24"/>
          <w:shd w:fill="auto" w:val="clear"/>
        </w:rPr>
        <w:t xml:space="preserve">čná účtovná závierka bola overená audítorom, audítorská správa bola zverejnená.</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right"/>
        <w:rPr>
          <w:rFonts w:ascii="Times New Roman" w:hAnsi="Times New Roman" w:cs="Times New Roman" w:eastAsia="Times New Roman"/>
          <w:color w:val="auto"/>
          <w:spacing w:val="0"/>
          <w:position w:val="0"/>
          <w:sz w:val="24"/>
          <w:shd w:fill="auto" w:val="clear"/>
        </w:rPr>
      </w:pPr>
    </w:p>
    <w:p>
      <w:pPr>
        <w:spacing w:before="0" w:after="0" w:line="276"/>
        <w:ind w:right="0" w:left="4956" w:firstLine="708"/>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Ing. Valér Se</w:t>
      </w:r>
      <w:r>
        <w:rPr>
          <w:rFonts w:ascii="Times New Roman" w:hAnsi="Times New Roman" w:cs="Times New Roman" w:eastAsia="Times New Roman"/>
          <w:color w:val="auto"/>
          <w:spacing w:val="0"/>
          <w:position w:val="0"/>
          <w:sz w:val="24"/>
          <w:shd w:fill="auto" w:val="clear"/>
        </w:rPr>
        <w:t xml:space="preserve">ňko</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ab/>
        <w:tab/>
        <w:tab/>
        <w:tab/>
        <w:tab/>
        <w:tab/>
        <w:tab/>
        <w:t xml:space="preserve">Riadite</w:t>
      </w:r>
      <w:r>
        <w:rPr>
          <w:rFonts w:ascii="Times New Roman" w:hAnsi="Times New Roman" w:cs="Times New Roman" w:eastAsia="Times New Roman"/>
          <w:color w:val="auto"/>
          <w:spacing w:val="0"/>
          <w:position w:val="0"/>
          <w:sz w:val="24"/>
          <w:shd w:fill="auto" w:val="clear"/>
        </w:rPr>
        <w:t xml:space="preserve">ľ neziskovej organizácie</w:t>
      </w:r>
    </w:p>
    <w:p>
      <w:pPr>
        <w:spacing w:before="0" w:after="0" w:line="276"/>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center"/>
        <w:rPr>
          <w:rFonts w:ascii="Times New Roman" w:hAnsi="Times New Roman" w:cs="Times New Roman" w:eastAsia="Times New Roman"/>
          <w:color w:val="auto"/>
          <w:spacing w:val="0"/>
          <w:position w:val="0"/>
          <w:sz w:val="24"/>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12">
    <w:lvl w:ilvl="0">
      <w:start w:val="1"/>
      <w:numFmt w:val="bullet"/>
      <w:lvlText w:val="•"/>
    </w:lvl>
  </w:abstractNum>
  <w:abstractNum w:abstractNumId="18">
    <w:lvl w:ilvl="0">
      <w:start w:val="1"/>
      <w:numFmt w:val="bullet"/>
      <w:lvlText w:val="•"/>
    </w:lvl>
  </w:abstractNum>
  <w:abstractNum w:abstractNumId="24">
    <w:lvl w:ilvl="0">
      <w:start w:val="1"/>
      <w:numFmt w:val="bullet"/>
      <w:lvlText w:val="•"/>
    </w:lvl>
  </w:abstractNum>
  <w:abstractNum w:abstractNumId="30">
    <w:lvl w:ilvl="0">
      <w:start w:val="1"/>
      <w:numFmt w:val="bullet"/>
      <w:lvlText w:val="•"/>
    </w:lvl>
  </w:abstractNum>
  <w:abstractNum w:abstractNumId="36">
    <w:lvl w:ilvl="0">
      <w:start w:val="1"/>
      <w:numFmt w:val="bullet"/>
      <w:lvlText w:val="•"/>
    </w:lvl>
  </w:abstractNum>
  <w:abstractNum w:abstractNumId="42">
    <w:lvl w:ilvl="0">
      <w:start w:val="1"/>
      <w:numFmt w:val="bullet"/>
      <w:lvlText w:val="•"/>
    </w:lvl>
  </w:abstractNum>
  <w:abstractNum w:abstractNumId="48">
    <w:lvl w:ilvl="0">
      <w:start w:val="1"/>
      <w:numFmt w:val="bullet"/>
      <w:lvlText w:val="•"/>
    </w:lvl>
  </w:abstractNum>
  <w:abstractNum w:abstractNumId="54">
    <w:lvl w:ilvl="0">
      <w:start w:val="1"/>
      <w:numFmt w:val="bullet"/>
      <w:lvlText w:val="•"/>
    </w:lvl>
  </w:abstractNum>
  <w:abstractNum w:abstractNumId="60">
    <w:lvl w:ilvl="0">
      <w:start w:val="1"/>
      <w:numFmt w:val="bullet"/>
      <w:lvlText w:val="•"/>
    </w:lvl>
  </w:abstractNum>
  <w:abstractNum w:abstractNumId="66">
    <w:lvl w:ilvl="0">
      <w:start w:val="1"/>
      <w:numFmt w:val="bullet"/>
      <w:lvlText w:val="•"/>
    </w:lvl>
  </w:abstractNum>
  <w:num w:numId="4">
    <w:abstractNumId w:val="66"/>
  </w:num>
  <w:num w:numId="6">
    <w:abstractNumId w:val="60"/>
  </w:num>
  <w:num w:numId="10">
    <w:abstractNumId w:val="54"/>
  </w:num>
  <w:num w:numId="12">
    <w:abstractNumId w:val="48"/>
  </w:num>
  <w:num w:numId="14">
    <w:abstractNumId w:val="42"/>
  </w:num>
  <w:num w:numId="16">
    <w:abstractNumId w:val="36"/>
  </w:num>
  <w:num w:numId="18">
    <w:abstractNumId w:val="30"/>
  </w:num>
  <w:num w:numId="20">
    <w:abstractNumId w:val="24"/>
  </w:num>
  <w:num w:numId="22">
    <w:abstractNumId w:val="18"/>
  </w:num>
  <w:num w:numId="24">
    <w:abstractNumId w:val="12"/>
  </w:num>
  <w:num w:numId="26">
    <w:abstractNumId w:val="6"/>
  </w:num>
  <w:num w:numId="28">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