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80" w:rightFromText="180" w:vertAnchor="text" w:horzAnchor="page" w:tblpX="599" w:tblpY="-504"/>
        <w:tblOverlap w:val="never"/>
        <w:tblW w:w="0" w:type="auto"/>
        <w:tblLook w:val="04A0"/>
      </w:tblPr>
      <w:tblGrid>
        <w:gridCol w:w="2775"/>
      </w:tblGrid>
      <w:tr w:rsidR="00022DC9" w:rsidRPr="00234A91" w:rsidTr="00234A91">
        <w:trPr>
          <w:trHeight w:val="325"/>
        </w:trPr>
        <w:tc>
          <w:tcPr>
            <w:tcW w:w="2775" w:type="dxa"/>
          </w:tcPr>
          <w:p w:rsidR="00022DC9" w:rsidRPr="00234A91" w:rsidRDefault="00022DC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Poznámky </w:t>
            </w:r>
            <w:proofErr w:type="spellStart"/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Úč</w:t>
            </w:r>
            <w:proofErr w:type="spellEnd"/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MÚJ 3-01</w:t>
            </w:r>
          </w:p>
        </w:tc>
      </w:tr>
    </w:tbl>
    <w:tbl>
      <w:tblPr>
        <w:tblStyle w:val="Mkatabulky"/>
        <w:tblpPr w:leftFromText="180" w:rightFromText="180" w:vertAnchor="text" w:horzAnchor="margin" w:tblpXSpec="right" w:tblpY="-504"/>
        <w:tblOverlap w:val="never"/>
        <w:tblW w:w="0" w:type="auto"/>
        <w:tblLook w:val="04A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234A91" w:rsidRPr="00234A91" w:rsidTr="00234A91">
        <w:trPr>
          <w:trHeight w:val="296"/>
        </w:trPr>
        <w:tc>
          <w:tcPr>
            <w:tcW w:w="321" w:type="dxa"/>
          </w:tcPr>
          <w:p w:rsidR="00022DC9" w:rsidRPr="00234A91" w:rsidRDefault="000653B6" w:rsidP="00022D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  <w:r w:rsidR="00551036"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21" w:type="dxa"/>
          </w:tcPr>
          <w:p w:rsidR="00022DC9" w:rsidRPr="00234A91" w:rsidRDefault="000653B6" w:rsidP="000653B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0653B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0653B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21" w:type="dxa"/>
          </w:tcPr>
          <w:p w:rsidR="00022DC9" w:rsidRPr="00234A91" w:rsidRDefault="000653B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0653B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321" w:type="dxa"/>
          </w:tcPr>
          <w:p w:rsidR="00022DC9" w:rsidRPr="00234A91" w:rsidRDefault="000653B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21" w:type="dxa"/>
          </w:tcPr>
          <w:p w:rsidR="000653B6" w:rsidRPr="00234A91" w:rsidRDefault="000653B6" w:rsidP="000653B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21" w:type="dxa"/>
          </w:tcPr>
          <w:p w:rsidR="00022DC9" w:rsidRPr="00234A91" w:rsidRDefault="000653B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21" w:type="dxa"/>
          </w:tcPr>
          <w:p w:rsidR="00022DC9" w:rsidRPr="00234A91" w:rsidRDefault="000653B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</w:tr>
    </w:tbl>
    <w:tbl>
      <w:tblPr>
        <w:tblStyle w:val="Mkatabulky"/>
        <w:tblpPr w:leftFromText="180" w:rightFromText="180" w:vertAnchor="text" w:horzAnchor="page" w:tblpX="4246" w:tblpY="-523"/>
        <w:tblW w:w="2744" w:type="dxa"/>
        <w:tblLook w:val="04A0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234A91" w:rsidRPr="00234A91" w:rsidTr="00234A91">
        <w:trPr>
          <w:trHeight w:val="281"/>
        </w:trPr>
        <w:tc>
          <w:tcPr>
            <w:tcW w:w="343" w:type="dxa"/>
          </w:tcPr>
          <w:p w:rsidR="00022DC9" w:rsidRPr="00234A91" w:rsidRDefault="000653B6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43" w:type="dxa"/>
          </w:tcPr>
          <w:p w:rsidR="00022DC9" w:rsidRPr="00234A91" w:rsidRDefault="000653B6" w:rsidP="00BC3DBC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</w:p>
        </w:tc>
        <w:tc>
          <w:tcPr>
            <w:tcW w:w="343" w:type="dxa"/>
          </w:tcPr>
          <w:p w:rsidR="00022DC9" w:rsidRPr="00234A91" w:rsidRDefault="000653B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</w:p>
        </w:tc>
        <w:tc>
          <w:tcPr>
            <w:tcW w:w="343" w:type="dxa"/>
          </w:tcPr>
          <w:p w:rsidR="00022DC9" w:rsidRPr="00234A91" w:rsidRDefault="000653B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43" w:type="dxa"/>
          </w:tcPr>
          <w:p w:rsidR="00022DC9" w:rsidRPr="00234A91" w:rsidRDefault="000653B6" w:rsidP="00022DC9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43" w:type="dxa"/>
          </w:tcPr>
          <w:p w:rsidR="00022DC9" w:rsidRPr="00234A91" w:rsidRDefault="000653B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</w:p>
        </w:tc>
        <w:tc>
          <w:tcPr>
            <w:tcW w:w="343" w:type="dxa"/>
          </w:tcPr>
          <w:p w:rsidR="00022DC9" w:rsidRPr="00234A91" w:rsidRDefault="000653B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43" w:type="dxa"/>
          </w:tcPr>
          <w:p w:rsidR="00022DC9" w:rsidRPr="00234A91" w:rsidRDefault="000653B6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</w:tr>
    </w:tbl>
    <w:p w:rsidR="00BA5415" w:rsidRDefault="005F558F" w:rsidP="00BA5415">
      <w:pPr>
        <w:jc w:val="center"/>
        <w:rPr>
          <w:b/>
          <w:lang w:val="sk-SK"/>
        </w:rPr>
      </w:pPr>
      <w:r w:rsidRPr="005F558F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" o:spid="_x0000_s1027" type="#_x0000_t202" style="position:absolute;left:0;text-align:left;margin-left:91.5pt;margin-top:-32.25pt;width:34.5pt;height:24.3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FfXUwIAAKwEAAAOAAAAZHJzL2Uyb0RvYy54bWysVM1uGjEQvlfqO1i+l+U3kBVLRImoKqEk&#10;ElQ5G6/NruT1uLZhl75Rn6MvlrEXCElzqnoxM57ZzzPffMP0rqkUOQjrStAZ7XW6lAjNIS/1LqM/&#10;NssvE0qcZzpnCrTI6FE4ejf7/Glam1T0oQCVC0sQRLu0NhktvDdpkjheiIq5DhihMSjBVsyja3dJ&#10;blmN6JVK+t3uTVKDzY0FLpzD2/s2SGcRX0rB/aOUTniiMoq1+XjaeG7DmcymLN1ZZoqSn8pg/1BF&#10;xUqNj16g7plnZG/Lv6CqkltwIH2HQ5WAlCUXsQfsptd91826YEbEXpAcZy40uf8Hyx8OT5aUeUbH&#10;lGhW4Yg2ovFw+PObGFCCjANFtXEpZq4N5vrmKzQ46vO9w8vQeSNtFX6xJ4JxJPt4IRgRCcfL0WjS&#10;G/Yo4RgaDHq3k35ASV4/Ntb5bwIqEoyMWpxfpJUdVs63qeeU8JYDVebLUqnoBM2IhbLkwHDayscS&#10;EfxNltKkzujNYNSNwG9iUXWvCNvdBwiIpzTWHChpWw+Wb7ZNZPFCyxbyI7JloZWcM3xZYk8r5vwT&#10;s6gxJAj3xj/iIRVgTXCyKCnA/vroPuTj6DFKSY2azaj7uWdWUKK+axTFbW84DCKPznA07qNjryPb&#10;64jeVwtAonAeWF00Q75XZ1NaqJ5xvebhVQwxzfHtjPqzufDtJuF6cjGfxySUtWF+pdeGB+gwmDCx&#10;TfPMrDmN1aMeHuCsbpa+m26bG77UMN97kGUcfeC5ZfVEP65EFM9pfcPOXfsx6/VPZvYCAAD//wMA&#10;UEsDBBQABgAIAAAAIQDETKTz4AAAAAoBAAAPAAAAZHJzL2Rvd25yZXYueG1sTI9BS8NAEIXvgv9h&#10;GcFbu2kb2xizKUERwQpi24u3aTImwexsyG7b9N87nvT43jzefC9bj7ZTJxp869jAbBqBIi5d1XJt&#10;YL97niSgfECusHNMBi7kYZ1fX2WYVu7MH3TahlpJCfsUDTQh9KnWvmzIop+6nlhuX26wGEQOta4G&#10;PEu57fQ8ipbaYsvyocGeHhsqv7dHa+A1/sSnRdjQJfD4XhQvSR/7N2Nub8biAVSgMfyF4Rdf0CEX&#10;poM7cuVVJzpZyZZgYHK3nIGSxHwV34M6iLNIQOeZ/j8h/wEAAP//AwBQSwECLQAUAAYACAAAACEA&#10;toM4kv4AAADhAQAAEwAAAAAAAAAAAAAAAAAAAAAAW0NvbnRlbnRfVHlwZXNdLnhtbFBLAQItABQA&#10;BgAIAAAAIQA4/SH/1gAAAJQBAAALAAAAAAAAAAAAAAAAAC8BAABfcmVscy8ucmVsc1BLAQItABQA&#10;BgAIAAAAIQBq3FfXUwIAAKwEAAAOAAAAAAAAAAAAAAAAAC4CAABkcnMvZTJvRG9jLnhtbFBLAQIt&#10;ABQABgAIAAAAIQDETKTz4AAAAAoBAAAPAAAAAAAAAAAAAAAAAK0EAABkcnMvZG93bnJldi54bWxQ&#10;SwUGAAAAAAQABADzAAAAugUAAAAA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IČO</w:t>
                  </w:r>
                </w:p>
              </w:txbxContent>
            </v:textbox>
          </v:shape>
        </w:pict>
      </w:r>
      <w:r w:rsidRPr="005F558F">
        <w:rPr>
          <w:noProof/>
          <w:lang w:val="sk-SK"/>
        </w:rPr>
        <w:pict>
          <v:shape id="Textové pole 8" o:spid="_x0000_s1026" type="#_x0000_t202" style="position:absolute;left:0;text-align:left;margin-left:272.25pt;margin-top:-32.25pt;width:39.25pt;height:18.7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GYUwIAAKUEAAAOAAAAZHJzL2Uyb0RvYy54bWysVM1u2zAMvg/YOwi6L3bSJE2NOEWWIsOA&#10;oC2QDD0rshwbkEVNUmJnb7Tn2IuVkp2fdj0NuyikSH8iP37M9L6pJDkIY0tQKe33YkqE4pCVapfS&#10;H5vllwkl1jGVMQlKpPQoLL2fff40rXUiBlCAzIQhCKJsUuuUFs7pJIosL0TFbA+0UBjMwVTMoWt2&#10;UWZYjeiVjAZxPI5qMJk2wIW1ePvQBuks4Oe54O4pz61wRKYUa3PhNOHc+jOaTVmyM0wXJe/KYP9Q&#10;RcVKhY+eoR6YY2Rvyr+gqpIbsJC7HocqgjwvuQg9YDf9+F0364JpEXpBcqw+02T/Hyx/PDwbUmYp&#10;xUEpVuGINqJxcPjzm2iQgkw8RbW2CWauNea65is0OOrTvcVL33mTm8r/Yk8E40j28UwwIhKOl8O7&#10;ye14SAnH0ODmdhSPPUp0+Vgb674JqIg3UmpwfoFWdlhZ16aeUvxbFmSZLUspg+M1IxbSkAPDaUsX&#10;SkTwN1lSkTql45tRHIDfxILqLgjb3QcIiCcV1uwpaVv3lmu2TcfTFrIj0mSg1ZrVfFliMytm3TMz&#10;KC5kBhfGPeGRS8BioLMoKcD8+uje5+PMMUpJjWJNqf25Z0ZQIr8rVMNdfzj06g7OcHQ7QMdcR7bX&#10;EbWvFoAM9XE1NQ+mz3fyZOYGqhfcq7l/FUNMcXw7pe5kLly7QriXXMznIQn1rJlbqbXmHtpPxI9q&#10;07wwo7t5OhTCI5xkzZJ3Y21z/ZcK5nsHeRlm7gluWe14x10Iqun21i/btR+yLv8us1cAAAD//wMA&#10;UEsDBBQABgAIAAAAIQABfU4c4QAAAAsBAAAPAAAAZHJzL2Rvd25yZXYueG1sTI9NS8NAEIbvgv9h&#10;GcFbu2nzQUizKUERQYVi9eJtm50mwexsyG7b9N87nvQ4Mw/vPG+5ne0gzjj53pGC1TICgdQ401Or&#10;4PPjaZGD8EGT0YMjVHBFD9vq9qbUhXEXesfzPrSCQ8gXWkEXwlhI6ZsOrfZLNyLx7egmqwOPUyvN&#10;pC8cbge5jqJMWt0Tf+j0iA8dNt/7k1Xwknzpxzi84jXQvKvr53xM/JtS93dzvQERcA5/MPzqszpU&#10;7HRwJzJeDArSPI0ZVbBIkzUIJrIs5jIH3qyyHGRVyv8dqh8AAAD//wMAUEsBAi0AFAAGAAgAAAAh&#10;ALaDOJL+AAAA4QEAABMAAAAAAAAAAAAAAAAAAAAAAFtDb250ZW50X1R5cGVzXS54bWxQSwECLQAU&#10;AAYACAAAACEAOP0h/9YAAACUAQAACwAAAAAAAAAAAAAAAAAvAQAAX3JlbHMvLnJlbHNQSwECLQAU&#10;AAYACAAAACEAKY8hmFMCAAClBAAADgAAAAAAAAAAAAAAAAAuAgAAZHJzL2Uyb0RvYy54bWxQSwEC&#10;LQAUAAYACAAAACEAAX1OHOEAAAALAQAADwAAAAAAAAAAAAAAAACtBAAAZHJzL2Rvd25yZXYueG1s&#10;UEsFBgAAAAAEAAQA8wAAALsFAAAAAA==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DIČ</w:t>
                  </w:r>
                </w:p>
              </w:txbxContent>
            </v:textbox>
          </v:shape>
        </w:pict>
      </w:r>
    </w:p>
    <w:p w:rsidR="00A1068B" w:rsidRPr="00234A91" w:rsidRDefault="00A1068B" w:rsidP="00A1068B">
      <w:pPr>
        <w:rPr>
          <w:rFonts w:ascii="Times New Roman" w:hAnsi="Times New Roman" w:cs="Times New Roman"/>
          <w:lang w:val="sk-SK"/>
        </w:rPr>
      </w:pPr>
    </w:p>
    <w:p w:rsidR="003A1A9D" w:rsidRPr="00234A91" w:rsidRDefault="00022DC9" w:rsidP="00BA541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Všeobecné údaje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Názov právnickej osoby a jej sídlo : </w:t>
      </w:r>
      <w:r w:rsidR="000653B6">
        <w:rPr>
          <w:rFonts w:ascii="Times New Roman" w:hAnsi="Times New Roman" w:cs="Times New Roman"/>
          <w:lang w:val="sk-SK"/>
        </w:rPr>
        <w:t xml:space="preserve"> TS </w:t>
      </w:r>
      <w:proofErr w:type="spellStart"/>
      <w:r w:rsidR="000653B6">
        <w:rPr>
          <w:rFonts w:ascii="Times New Roman" w:hAnsi="Times New Roman" w:cs="Times New Roman"/>
          <w:lang w:val="sk-SK"/>
        </w:rPr>
        <w:t>Logistic</w:t>
      </w:r>
      <w:proofErr w:type="spellEnd"/>
      <w:r w:rsidR="000653B6">
        <w:rPr>
          <w:rFonts w:ascii="Times New Roman" w:hAnsi="Times New Roman" w:cs="Times New Roman"/>
          <w:lang w:val="sk-SK"/>
        </w:rPr>
        <w:t xml:space="preserve"> SK, s. r. o., </w:t>
      </w:r>
      <w:proofErr w:type="spellStart"/>
      <w:r w:rsidR="000653B6">
        <w:rPr>
          <w:rFonts w:ascii="Times New Roman" w:hAnsi="Times New Roman" w:cs="Times New Roman"/>
          <w:lang w:val="sk-SK"/>
        </w:rPr>
        <w:t>Mudr</w:t>
      </w:r>
      <w:proofErr w:type="spellEnd"/>
      <w:r w:rsidR="000653B6">
        <w:rPr>
          <w:rFonts w:ascii="Times New Roman" w:hAnsi="Times New Roman" w:cs="Times New Roman"/>
          <w:lang w:val="sk-SK"/>
        </w:rPr>
        <w:t xml:space="preserve">. </w:t>
      </w:r>
      <w:proofErr w:type="spellStart"/>
      <w:r w:rsidR="000653B6">
        <w:rPr>
          <w:rFonts w:ascii="Times New Roman" w:hAnsi="Times New Roman" w:cs="Times New Roman"/>
          <w:lang w:val="sk-SK"/>
        </w:rPr>
        <w:t>Pribulu</w:t>
      </w:r>
      <w:proofErr w:type="spellEnd"/>
      <w:r w:rsidR="000653B6">
        <w:rPr>
          <w:rFonts w:ascii="Times New Roman" w:hAnsi="Times New Roman" w:cs="Times New Roman"/>
          <w:lang w:val="sk-SK"/>
        </w:rPr>
        <w:t xml:space="preserve"> 1, 089 01  Svidník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Priemerný p</w:t>
      </w:r>
      <w:r w:rsidR="00BC3DBC">
        <w:rPr>
          <w:rFonts w:ascii="Times New Roman" w:hAnsi="Times New Roman" w:cs="Times New Roman"/>
          <w:lang w:val="sk-SK"/>
        </w:rPr>
        <w:t xml:space="preserve">repočítaný počet zamestnancov: </w:t>
      </w:r>
      <w:r w:rsidR="000653B6">
        <w:rPr>
          <w:rFonts w:ascii="Times New Roman" w:hAnsi="Times New Roman" w:cs="Times New Roman"/>
          <w:lang w:val="sk-SK"/>
        </w:rPr>
        <w:t xml:space="preserve"> 11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</w:p>
    <w:p w:rsidR="00C56485" w:rsidRPr="00234A91" w:rsidRDefault="00022DC9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 o prijatých postupoch</w:t>
      </w: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Informácia, či je účtovná závierka zostavená za splnenia predpokladu, že účtovná jednotka bude nepretržite pokračovať vo svojej činnosti: </w:t>
      </w:r>
      <w:r w:rsidRPr="00234A91">
        <w:rPr>
          <w:rFonts w:ascii="Times New Roman" w:hAnsi="Times New Roman" w:cs="Times New Roman"/>
          <w:b/>
          <w:lang w:val="sk-SK"/>
        </w:rPr>
        <w:t>áno</w:t>
      </w:r>
    </w:p>
    <w:p w:rsidR="00143601" w:rsidRPr="00234A91" w:rsidRDefault="00143601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Spôsob oceňovania jednotlivých položiek majetku a záväzkov, a to</w:t>
      </w:r>
    </w:p>
    <w:p w:rsidR="00CA362D" w:rsidRPr="00234A91" w:rsidRDefault="00143601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Dlhodobý hmotný majetok – obstarávacou</w:t>
      </w:r>
      <w:r w:rsidR="00CA362D" w:rsidRPr="00234A91">
        <w:rPr>
          <w:rFonts w:ascii="Times New Roman" w:hAnsi="Times New Roman" w:cs="Times New Roman"/>
          <w:lang w:val="sk-SK"/>
        </w:rPr>
        <w:t xml:space="preserve"> cenou a nákladmi súvisiacimi s jeho obstaraním,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Pohľadávky a záväzky – menovitou hodnotou pri ich vzniku,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Krátkodobý finančný majetok – menovitou hodnotou</w:t>
      </w:r>
    </w:p>
    <w:p w:rsidR="00143601" w:rsidRPr="00234A91" w:rsidRDefault="00CA362D" w:rsidP="00CA362D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Spôsob zostavenia odpisového plánu pre jednotlivé druhy dlhodobého hmotného majetku, pričom sa uvádza doba dopisovania, použite sadzby odpisov a odpisové metódy pri určení odpisov:</w:t>
      </w:r>
    </w:p>
    <w:tbl>
      <w:tblPr>
        <w:tblStyle w:val="Mkatabulky"/>
        <w:tblW w:w="9634" w:type="dxa"/>
        <w:tblLook w:val="04A0"/>
      </w:tblPr>
      <w:tblGrid>
        <w:gridCol w:w="2408"/>
        <w:gridCol w:w="2408"/>
        <w:gridCol w:w="2409"/>
        <w:gridCol w:w="2409"/>
      </w:tblGrid>
      <w:tr w:rsidR="00CA362D" w:rsidRPr="00234A91" w:rsidTr="00CA362D">
        <w:trPr>
          <w:trHeight w:val="546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Odpisový plán</w:t>
            </w:r>
          </w:p>
        </w:tc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 xml:space="preserve">Doba odpisovania 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Použité odpisové sadzby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Odpisové metódy</w:t>
            </w:r>
          </w:p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A362D" w:rsidRPr="00234A91" w:rsidTr="00CA362D">
        <w:trPr>
          <w:trHeight w:val="281"/>
        </w:trPr>
        <w:tc>
          <w:tcPr>
            <w:tcW w:w="2408" w:type="dxa"/>
          </w:tcPr>
          <w:p w:rsidR="00CA362D" w:rsidRPr="00234A91" w:rsidRDefault="00022DC9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Budovy</w:t>
            </w:r>
            <w:r w:rsidR="00CA362D" w:rsidRPr="00234A91">
              <w:rPr>
                <w:rFonts w:ascii="Times New Roman" w:hAnsi="Times New Roman" w:cs="Times New Roman"/>
                <w:lang w:val="sk-SK"/>
              </w:rPr>
              <w:t xml:space="preserve"> a stavby</w:t>
            </w:r>
          </w:p>
        </w:tc>
        <w:tc>
          <w:tcPr>
            <w:tcW w:w="2408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20</w:t>
            </w:r>
          </w:p>
        </w:tc>
        <w:tc>
          <w:tcPr>
            <w:tcW w:w="2409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4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  <w:tr w:rsidR="00CA362D" w:rsidRPr="00234A91" w:rsidTr="00CA362D">
        <w:trPr>
          <w:trHeight w:val="265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Hnuteľné veci</w:t>
            </w:r>
          </w:p>
        </w:tc>
        <w:tc>
          <w:tcPr>
            <w:tcW w:w="2408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6</w:t>
            </w:r>
          </w:p>
        </w:tc>
        <w:tc>
          <w:tcPr>
            <w:tcW w:w="2409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</w:tbl>
    <w:p w:rsidR="00CA362D" w:rsidRPr="00234A91" w:rsidRDefault="00CA362D" w:rsidP="00CA362D">
      <w:pPr>
        <w:rPr>
          <w:rFonts w:ascii="Times New Roman" w:hAnsi="Times New Roman" w:cs="Times New Roman"/>
          <w:lang w:val="sk-SK"/>
        </w:rPr>
      </w:pP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4/ Informácie o dotáciách a ich oceňovanie v účtovníctve – </w:t>
      </w:r>
      <w:r w:rsidRPr="00234A91">
        <w:rPr>
          <w:rFonts w:ascii="Times New Roman" w:hAnsi="Times New Roman" w:cs="Times New Roman"/>
          <w:b/>
          <w:lang w:val="sk-SK"/>
        </w:rPr>
        <w:t>dotácie neboli poskytnuté.</w:t>
      </w: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</w:p>
    <w:p w:rsidR="006962E1" w:rsidRPr="00234A91" w:rsidRDefault="00022DC9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6962E1" w:rsidRPr="00234A91">
        <w:rPr>
          <w:rFonts w:ascii="Times New Roman" w:hAnsi="Times New Roman" w:cs="Times New Roman"/>
          <w:b/>
          <w:lang w:val="sk-SK"/>
        </w:rPr>
        <w:t>.</w:t>
      </w:r>
      <w:r w:rsidR="004C2F5D">
        <w:rPr>
          <w:rFonts w:ascii="Times New Roman" w:hAnsi="Times New Roman" w:cs="Times New Roman"/>
          <w:b/>
          <w:lang w:val="sk-SK"/>
        </w:rPr>
        <w:t xml:space="preserve"> </w:t>
      </w:r>
      <w:r w:rsidR="006962E1" w:rsidRPr="00234A91">
        <w:rPr>
          <w:rFonts w:ascii="Times New Roman" w:hAnsi="Times New Roman" w:cs="Times New Roman"/>
          <w:b/>
          <w:lang w:val="sk-SK"/>
        </w:rPr>
        <w:t>III</w:t>
      </w:r>
    </w:p>
    <w:p w:rsidR="006962E1" w:rsidRPr="00234A91" w:rsidRDefault="006962E1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Informácie, ktoré vysvetľujú a dopĺňajú súvahu a výkaz ziskov a strát</w:t>
      </w:r>
    </w:p>
    <w:p w:rsidR="00BA5415" w:rsidRPr="00234A91" w:rsidRDefault="006962E1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1/ V účtovnej jednotke nenastali dôvody pre účtovanie jednotlivých položiek nákladov alebo výnosov, ktoré majú výnim</w:t>
      </w:r>
      <w:r w:rsidR="00BA5415" w:rsidRPr="00234A91">
        <w:rPr>
          <w:rFonts w:ascii="Times New Roman" w:hAnsi="Times New Roman" w:cs="Times New Roman"/>
          <w:lang w:val="sk-SK"/>
        </w:rPr>
        <w:t>očný rozsah alebo výskyt.</w:t>
      </w:r>
    </w:p>
    <w:p w:rsidR="006962E1" w:rsidRPr="00234A91" w:rsidRDefault="00BA5415" w:rsidP="006962E1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2/ Informácie o záväzkoch:   účtovná jednotka nemá záväzky zo zostatkovou dobou splatnosti dlhšou ako päť rokov  </w:t>
      </w:r>
    </w:p>
    <w:p w:rsidR="00BA5415" w:rsidRPr="00234A91" w:rsidRDefault="00BA5415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Informácie o orgánoch účtovnej jednotky: členom štatutárneho orgánu neboli poskytnuté záruky alebo iné zabezpečenia a pôžičky.</w:t>
      </w:r>
    </w:p>
    <w:sectPr w:rsidR="00BA5415" w:rsidRPr="00234A91" w:rsidSect="00BA5415">
      <w:pgSz w:w="12240" w:h="15840"/>
      <w:pgMar w:top="1440" w:right="1440" w:bottom="1440" w:left="1440" w:header="62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389" w:rsidRDefault="001F3389" w:rsidP="00C56485">
      <w:pPr>
        <w:spacing w:after="0" w:line="240" w:lineRule="auto"/>
      </w:pPr>
      <w:r>
        <w:separator/>
      </w:r>
    </w:p>
  </w:endnote>
  <w:endnote w:type="continuationSeparator" w:id="1">
    <w:p w:rsidR="001F3389" w:rsidRDefault="001F3389" w:rsidP="00C5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389" w:rsidRDefault="001F3389" w:rsidP="00C56485">
      <w:pPr>
        <w:spacing w:after="0" w:line="240" w:lineRule="auto"/>
      </w:pPr>
      <w:r>
        <w:separator/>
      </w:r>
    </w:p>
  </w:footnote>
  <w:footnote w:type="continuationSeparator" w:id="1">
    <w:p w:rsidR="001F3389" w:rsidRDefault="001F3389" w:rsidP="00C5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C12A0"/>
    <w:multiLevelType w:val="hybridMultilevel"/>
    <w:tmpl w:val="02FA9488"/>
    <w:lvl w:ilvl="0" w:tplc="62A0FD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270"/>
    <w:rsid w:val="00022DC9"/>
    <w:rsid w:val="000653B6"/>
    <w:rsid w:val="000739F2"/>
    <w:rsid w:val="000E5093"/>
    <w:rsid w:val="00143601"/>
    <w:rsid w:val="001F3389"/>
    <w:rsid w:val="00234A91"/>
    <w:rsid w:val="003A1A9D"/>
    <w:rsid w:val="00475270"/>
    <w:rsid w:val="004C2F5D"/>
    <w:rsid w:val="004D6504"/>
    <w:rsid w:val="00551036"/>
    <w:rsid w:val="005F558F"/>
    <w:rsid w:val="006962E1"/>
    <w:rsid w:val="00A1068B"/>
    <w:rsid w:val="00BA5415"/>
    <w:rsid w:val="00BC3DBC"/>
    <w:rsid w:val="00C56485"/>
    <w:rsid w:val="00CA362D"/>
    <w:rsid w:val="00CF299F"/>
    <w:rsid w:val="00DD00E9"/>
    <w:rsid w:val="00F16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9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6485"/>
  </w:style>
  <w:style w:type="paragraph" w:styleId="Zpat">
    <w:name w:val="footer"/>
    <w:basedOn w:val="Normln"/>
    <w:link w:val="Zpat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6485"/>
  </w:style>
  <w:style w:type="paragraph" w:styleId="Odstavecseseznamem">
    <w:name w:val="List Paragraph"/>
    <w:basedOn w:val="Normln"/>
    <w:uiPriority w:val="34"/>
    <w:qFormat/>
    <w:rsid w:val="00143601"/>
    <w:pPr>
      <w:ind w:left="720"/>
      <w:contextualSpacing/>
    </w:pPr>
  </w:style>
  <w:style w:type="table" w:styleId="Mkatabulky">
    <w:name w:val="Table Grid"/>
    <w:basedOn w:val="Normlntabulka"/>
    <w:uiPriority w:val="39"/>
    <w:rsid w:val="00CA3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HARPAN WIN10</dc:creator>
  <cp:keywords/>
  <dc:description/>
  <cp:lastModifiedBy>Veronika Kušnirová</cp:lastModifiedBy>
  <cp:revision>2</cp:revision>
  <dcterms:created xsi:type="dcterms:W3CDTF">2017-06-29T16:29:00Z</dcterms:created>
  <dcterms:modified xsi:type="dcterms:W3CDTF">2017-06-29T16:29:00Z</dcterms:modified>
</cp:coreProperties>
</file>