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5C04C8">
        <w:rPr>
          <w:b/>
          <w:lang w:val="sk-SK"/>
        </w:rPr>
        <w:t>ovnej závierke ku dňu 31.12.</w:t>
      </w:r>
      <w:r w:rsidR="001269D5">
        <w:rPr>
          <w:b/>
          <w:lang w:val="sk-SK"/>
        </w:rPr>
        <w:t>2016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proofErr w:type="spellStart"/>
      <w:r w:rsidR="00BE4DCF">
        <w:rPr>
          <w:b/>
          <w:lang w:val="sk-SK"/>
        </w:rPr>
        <w:t>HV-centrum</w:t>
      </w:r>
      <w:proofErr w:type="spellEnd"/>
      <w:r w:rsidR="00BE4DCF">
        <w:rPr>
          <w:b/>
          <w:lang w:val="sk-SK"/>
        </w:rPr>
        <w:t>, s.r.o. Hlavná 2, Trnava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F77B88">
        <w:rPr>
          <w:lang w:val="sk-SK"/>
        </w:rPr>
        <w:t>29. 02. 2008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BE4DCF">
        <w:rPr>
          <w:rFonts w:ascii="Arial CE" w:hAnsi="Arial CE"/>
          <w:b/>
          <w:bCs/>
          <w:color w:val="000000"/>
          <w:sz w:val="20"/>
          <w:shd w:val="clear" w:color="auto" w:fill="FFFFFF"/>
        </w:rPr>
        <w:t>16.06.2007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BE4DCF">
        <w:rPr>
          <w:lang w:val="sk-SK"/>
        </w:rPr>
        <w:t>36792284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výkon činnosti stavbyvedúceho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výkon činnosti stavebného dozoru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inžinierska činnosť - obstarávateľské služby v stavebníctve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sprostredkovanie predaja, prenájmu a kúpy nehnuteľností (realitná činnosť)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prenájom nehnuteľností, bytových a nebytových priestorov spojených s poskytovaním základných služieb a doplnkových činností (prenájom strojov a zariadení, čistiace a upratovacie práce)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prenájom garáží a odstavných plôch pre motorové vozidlá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obstarávanie služieb spojených so zabezpečovaním riadnej prevádzky objektov, zariadení a budov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podnikateľské poradenstvo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poradenská činnosť v oblasti budovania a udržiavania kvality riadenia výroby, obchodu a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organizovanie a zabezpečovanie školiacich, obchodných a kultúrno-spoločenských podujatí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marketing,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reklamná, propagačná a inzertná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vydavateľská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fotografické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výroba a predaj zvukových a zvukovo-obrazových záznamov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kancelárske a sekretárske služby (vrátane kopírovacích, xerografických a rozmnožovacích služieb)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poskytovanie úverov nebankovým spôsobom z vlastných zdrojov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proofErr w:type="spellStart"/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faktoring</w:t>
            </w:r>
            <w:proofErr w:type="spellEnd"/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 xml:space="preserve"> a </w:t>
            </w:r>
            <w:proofErr w:type="spellStart"/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forfaiting</w:t>
            </w:r>
            <w:proofErr w:type="spellEnd"/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finančný leasing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leasing hnuteľných vecí s výnimkou tých, na ktoré sa vyžaduje zvláštne povolenie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prenájom dopravných prostriedkov, stavebných strojov a mechanizmov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lastRenderedPageBreak/>
              <w:t>prenájom náradia, strojov, prístrojov, zariadení a výpočtovej techniky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kúpa tovaru na účely jeho predaja konečnému spotrebiteľovi ( maloobchod 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kúpa tovaru na účely jeho predaja iným prevádzkovateľom živnosti ( veľkoobchod 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98"/>
        <w:gridCol w:w="3076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maloobchodný predaj pohonných hmôt - prevádzkovanie čerpacej stanice </w:t>
            </w:r>
          </w:p>
        </w:tc>
        <w:tc>
          <w:tcPr>
            <w:tcW w:w="1650" w:type="pct"/>
            <w:shd w:val="clear" w:color="auto" w:fill="FFFFFF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Times New Roman" w:hAnsi="Times New Roman"/>
                <w:szCs w:val="24"/>
                <w:lang w:val="sk-SK" w:eastAsia="sk-SK"/>
              </w:rPr>
              <w:t>  </w:t>
            </w: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(od: 16.06.2007)</w:t>
            </w:r>
          </w:p>
        </w:tc>
      </w:tr>
    </w:tbl>
    <w:p w:rsidR="00BE4DCF" w:rsidRPr="00BE4DCF" w:rsidRDefault="00BE4DCF" w:rsidP="00BE4DCF">
      <w:pPr>
        <w:rPr>
          <w:rFonts w:ascii="Times New Roman" w:hAnsi="Times New Roman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74"/>
      </w:tblGrid>
      <w:tr w:rsidR="00BE4DCF" w:rsidRPr="00BE4DCF" w:rsidTr="00BE4DC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  <w:r w:rsidRPr="00BE4DCF">
              <w:rPr>
                <w:rFonts w:ascii="Arial CE" w:hAnsi="Arial CE"/>
                <w:b/>
                <w:bCs/>
                <w:color w:val="000000"/>
                <w:sz w:val="20"/>
                <w:lang w:val="sk-SK" w:eastAsia="sk-SK"/>
              </w:rPr>
              <w:t>sprostredkovateľská činnosť v rozsahu voľnej živnosti </w:t>
            </w:r>
          </w:p>
        </w:tc>
      </w:tr>
    </w:tbl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BE4DCF" w:rsidRDefault="00CF554B" w:rsidP="00BE4DCF">
      <w:pPr>
        <w:rPr>
          <w:lang w:val="sk-SK"/>
        </w:rPr>
      </w:pPr>
      <w:r>
        <w:rPr>
          <w:lang w:val="sk-SK"/>
        </w:rPr>
        <w:t xml:space="preserve">    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72"/>
      </w:tblGrid>
      <w:tr w:rsidR="00BE4DCF" w:rsidRPr="00BE4DCF" w:rsidTr="00BE4DCF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54"/>
              <w:gridCol w:w="3230"/>
            </w:tblGrid>
            <w:tr w:rsidR="00BE4DCF" w:rsidRPr="00BE4DCF" w:rsidTr="00BE4DCF">
              <w:trPr>
                <w:tblCellSpacing w:w="15" w:type="dxa"/>
              </w:trPr>
              <w:tc>
                <w:tcPr>
                  <w:tcW w:w="3217" w:type="pct"/>
                  <w:vAlign w:val="center"/>
                  <w:hideMark/>
                </w:tcPr>
                <w:p w:rsidR="00BE4DCF" w:rsidRPr="00BE4DCF" w:rsidRDefault="00BE4DCF" w:rsidP="00BE4DCF">
                  <w:pPr>
                    <w:rPr>
                      <w:rFonts w:ascii="Times New Roman" w:hAnsi="Times New Roman"/>
                      <w:szCs w:val="24"/>
                      <w:lang w:val="sk-SK" w:eastAsia="sk-SK"/>
                    </w:rPr>
                  </w:pPr>
                </w:p>
              </w:tc>
              <w:tc>
                <w:tcPr>
                  <w:tcW w:w="1734" w:type="pct"/>
                  <w:hideMark/>
                </w:tcPr>
                <w:p w:rsidR="00BE4DCF" w:rsidRPr="00BE4DCF" w:rsidRDefault="00BE4DCF" w:rsidP="00BE4DCF">
                  <w:pPr>
                    <w:rPr>
                      <w:rFonts w:ascii="Times New Roman" w:hAnsi="Times New Roman"/>
                      <w:szCs w:val="24"/>
                      <w:lang w:val="sk-SK" w:eastAsia="sk-SK"/>
                    </w:rPr>
                  </w:pPr>
                  <w:r>
                    <w:rPr>
                      <w:rFonts w:ascii="Times New Roman" w:hAnsi="Times New Roman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BE4DCF" w:rsidRPr="00BE4DCF" w:rsidRDefault="00BE4DCF" w:rsidP="00BE4DCF">
            <w:pPr>
              <w:rPr>
                <w:rFonts w:ascii="Times New Roman" w:hAnsi="Times New Roman"/>
                <w:vanish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38"/>
              <w:gridCol w:w="3046"/>
            </w:tblGrid>
            <w:tr w:rsidR="00BE4DCF" w:rsidRPr="00BE4DC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4DCF" w:rsidRPr="00BE4DCF" w:rsidRDefault="00BE4DCF" w:rsidP="00BE4DCF">
                  <w:pPr>
                    <w:rPr>
                      <w:rFonts w:ascii="Times New Roman" w:hAnsi="Times New Roman"/>
                      <w:szCs w:val="24"/>
                      <w:lang w:val="sk-SK" w:eastAsia="sk-SK"/>
                    </w:rPr>
                  </w:pPr>
                  <w:hyperlink r:id="rId6" w:history="1">
                    <w:r w:rsidRPr="00BE4DCF">
                      <w:rPr>
                        <w:rFonts w:ascii="Arial CE" w:hAnsi="Arial CE"/>
                        <w:b/>
                        <w:bCs/>
                        <w:color w:val="000000"/>
                        <w:sz w:val="20"/>
                        <w:lang w:val="sk-SK" w:eastAsia="sk-SK"/>
                      </w:rPr>
                      <w:t>Marián </w:t>
                    </w:r>
                    <w:proofErr w:type="spellStart"/>
                    <w:r w:rsidRPr="00BE4DCF">
                      <w:rPr>
                        <w:rFonts w:ascii="Arial CE" w:hAnsi="Arial CE"/>
                        <w:b/>
                        <w:bCs/>
                        <w:color w:val="000000"/>
                        <w:sz w:val="20"/>
                        <w:lang w:val="sk-SK" w:eastAsia="sk-SK"/>
                      </w:rPr>
                      <w:t>Skácel</w:t>
                    </w:r>
                    <w:proofErr w:type="spellEnd"/>
                    <w:r w:rsidRPr="00BE4DCF">
                      <w:rPr>
                        <w:rFonts w:ascii="Arial CE" w:hAnsi="Arial CE"/>
                        <w:b/>
                        <w:bCs/>
                        <w:color w:val="000000"/>
                        <w:sz w:val="20"/>
                        <w:lang w:val="sk-SK" w:eastAsia="sk-SK"/>
                      </w:rPr>
                      <w:t> </w:t>
                    </w:r>
                  </w:hyperlink>
                  <w:r w:rsidRPr="00BE4DCF">
                    <w:rPr>
                      <w:rFonts w:ascii="Times New Roman" w:hAnsi="Times New Roman"/>
                      <w:szCs w:val="24"/>
                      <w:lang w:val="sk-SK" w:eastAsia="sk-SK"/>
                    </w:rPr>
                    <w:br/>
                  </w:r>
                  <w:r w:rsidRPr="00BE4DCF">
                    <w:rPr>
                      <w:rFonts w:ascii="Arial CE" w:hAnsi="Arial CE"/>
                      <w:b/>
                      <w:bCs/>
                      <w:color w:val="000000"/>
                      <w:sz w:val="20"/>
                      <w:lang w:val="sk-SK" w:eastAsia="sk-SK"/>
                    </w:rPr>
                    <w:t>16 </w:t>
                  </w:r>
                  <w:r w:rsidRPr="00BE4DCF">
                    <w:rPr>
                      <w:rFonts w:ascii="Times New Roman" w:hAnsi="Times New Roman"/>
                      <w:szCs w:val="24"/>
                      <w:lang w:val="sk-SK" w:eastAsia="sk-SK"/>
                    </w:rPr>
                    <w:br/>
                  </w:r>
                  <w:r w:rsidRPr="00BE4DCF">
                    <w:rPr>
                      <w:rFonts w:ascii="Arial CE" w:hAnsi="Arial CE"/>
                      <w:b/>
                      <w:bCs/>
                      <w:color w:val="000000"/>
                      <w:sz w:val="20"/>
                      <w:lang w:val="sk-SK" w:eastAsia="sk-SK"/>
                    </w:rPr>
                    <w:t>Borová 919 61 </w:t>
                  </w:r>
                  <w:r w:rsidRPr="00BE4DCF">
                    <w:rPr>
                      <w:rFonts w:ascii="Times New Roman" w:hAnsi="Times New Roman"/>
                      <w:szCs w:val="24"/>
                      <w:lang w:val="sk-SK" w:eastAsia="sk-SK"/>
                    </w:rPr>
                    <w:br/>
                  </w:r>
                  <w:r w:rsidRPr="00BE4DCF">
                    <w:rPr>
                      <w:rFonts w:ascii="Arial CE" w:hAnsi="Arial CE"/>
                      <w:b/>
                      <w:bCs/>
                      <w:color w:val="000000"/>
                      <w:sz w:val="20"/>
                      <w:lang w:val="sk-SK" w:eastAsia="sk-SK"/>
                    </w:rPr>
                    <w:t>Vznik funkcie: 11.07.2013 </w:t>
                  </w:r>
                </w:p>
              </w:tc>
              <w:tc>
                <w:tcPr>
                  <w:tcW w:w="1650" w:type="pct"/>
                  <w:hideMark/>
                </w:tcPr>
                <w:p w:rsidR="00BE4DCF" w:rsidRPr="00BE4DCF" w:rsidRDefault="00BE4DCF" w:rsidP="00BE4DCF">
                  <w:pPr>
                    <w:rPr>
                      <w:rFonts w:ascii="Times New Roman" w:hAnsi="Times New Roman"/>
                      <w:szCs w:val="24"/>
                      <w:lang w:val="sk-SK" w:eastAsia="sk-SK"/>
                    </w:rPr>
                  </w:pPr>
                  <w:r>
                    <w:rPr>
                      <w:rFonts w:ascii="Times New Roman" w:hAnsi="Times New Roman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BE4DCF" w:rsidRPr="00BE4DCF" w:rsidRDefault="00BE4DCF" w:rsidP="00BE4DCF">
            <w:pPr>
              <w:rPr>
                <w:rFonts w:ascii="Times New Roman" w:hAnsi="Times New Roman"/>
                <w:vanish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184"/>
            </w:tblGrid>
            <w:tr w:rsidR="00BE4DCF" w:rsidRPr="00BE4DC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4DCF" w:rsidRPr="00BE4DCF" w:rsidRDefault="00BE4DCF" w:rsidP="00BE4DCF">
                  <w:pPr>
                    <w:rPr>
                      <w:rFonts w:ascii="Times New Roman" w:hAnsi="Times New Roman"/>
                      <w:szCs w:val="24"/>
                      <w:lang w:val="sk-SK" w:eastAsia="sk-SK"/>
                    </w:rPr>
                  </w:pPr>
                  <w:hyperlink r:id="rId7" w:history="1">
                    <w:proofErr w:type="spellStart"/>
                    <w:r w:rsidRPr="00BE4DCF">
                      <w:rPr>
                        <w:rFonts w:ascii="Arial CE" w:hAnsi="Arial CE"/>
                        <w:b/>
                        <w:bCs/>
                        <w:color w:val="000000"/>
                        <w:sz w:val="20"/>
                        <w:lang w:val="sk-SK" w:eastAsia="sk-SK"/>
                      </w:rPr>
                      <w:t>Jiřina</w:t>
                    </w:r>
                    <w:proofErr w:type="spellEnd"/>
                    <w:r w:rsidRPr="00BE4DCF">
                      <w:rPr>
                        <w:rFonts w:ascii="Arial CE" w:hAnsi="Arial CE"/>
                        <w:b/>
                        <w:bCs/>
                        <w:color w:val="000000"/>
                        <w:sz w:val="20"/>
                        <w:lang w:val="sk-SK" w:eastAsia="sk-SK"/>
                      </w:rPr>
                      <w:t> </w:t>
                    </w:r>
                    <w:proofErr w:type="spellStart"/>
                    <w:r w:rsidRPr="00BE4DCF">
                      <w:rPr>
                        <w:rFonts w:ascii="Arial CE" w:hAnsi="Arial CE"/>
                        <w:b/>
                        <w:bCs/>
                        <w:color w:val="000000"/>
                        <w:sz w:val="20"/>
                        <w:lang w:val="sk-SK" w:eastAsia="sk-SK"/>
                      </w:rPr>
                      <w:t>Tinková</w:t>
                    </w:r>
                    <w:proofErr w:type="spellEnd"/>
                    <w:r w:rsidRPr="00BE4DCF">
                      <w:rPr>
                        <w:rFonts w:ascii="Arial CE" w:hAnsi="Arial CE"/>
                        <w:b/>
                        <w:bCs/>
                        <w:color w:val="000000"/>
                        <w:sz w:val="20"/>
                        <w:lang w:val="sk-SK" w:eastAsia="sk-SK"/>
                      </w:rPr>
                      <w:t> </w:t>
                    </w:r>
                  </w:hyperlink>
                  <w:r w:rsidRPr="00BE4DCF">
                    <w:rPr>
                      <w:rFonts w:ascii="Times New Roman" w:hAnsi="Times New Roman"/>
                      <w:szCs w:val="24"/>
                      <w:lang w:val="sk-SK" w:eastAsia="sk-SK"/>
                    </w:rPr>
                    <w:br/>
                  </w:r>
                  <w:r w:rsidRPr="00BE4DCF">
                    <w:rPr>
                      <w:rFonts w:ascii="Arial CE" w:hAnsi="Arial CE"/>
                      <w:b/>
                      <w:bCs/>
                      <w:color w:val="000000"/>
                      <w:sz w:val="20"/>
                      <w:lang w:val="sk-SK" w:eastAsia="sk-SK"/>
                    </w:rPr>
                    <w:t>Smetanov háj 290 </w:t>
                  </w:r>
                  <w:r w:rsidRPr="00BE4DCF">
                    <w:rPr>
                      <w:rFonts w:ascii="Times New Roman" w:hAnsi="Times New Roman"/>
                      <w:szCs w:val="24"/>
                      <w:lang w:val="sk-SK" w:eastAsia="sk-SK"/>
                    </w:rPr>
                    <w:br/>
                  </w:r>
                  <w:r w:rsidRPr="00BE4DCF">
                    <w:rPr>
                      <w:rFonts w:ascii="Arial CE" w:hAnsi="Arial CE"/>
                      <w:b/>
                      <w:bCs/>
                      <w:color w:val="000000"/>
                      <w:sz w:val="20"/>
                      <w:lang w:val="sk-SK" w:eastAsia="sk-SK"/>
                    </w:rPr>
                    <w:t>Dunajská Streda 929 01 </w:t>
                  </w:r>
                  <w:r w:rsidRPr="00BE4DCF">
                    <w:rPr>
                      <w:rFonts w:ascii="Times New Roman" w:hAnsi="Times New Roman"/>
                      <w:szCs w:val="24"/>
                      <w:lang w:val="sk-SK" w:eastAsia="sk-SK"/>
                    </w:rPr>
                    <w:br/>
                  </w:r>
                  <w:r w:rsidRPr="00BE4DCF">
                    <w:rPr>
                      <w:rFonts w:ascii="Arial CE" w:hAnsi="Arial CE"/>
                      <w:b/>
                      <w:bCs/>
                      <w:color w:val="000000"/>
                      <w:sz w:val="20"/>
                      <w:lang w:val="sk-SK" w:eastAsia="sk-SK"/>
                    </w:rPr>
                    <w:t>Vznik funkcie: 16.06.2007 </w:t>
                  </w:r>
                </w:p>
              </w:tc>
            </w:tr>
          </w:tbl>
          <w:p w:rsidR="00BE4DCF" w:rsidRPr="00BE4DCF" w:rsidRDefault="00BE4DCF" w:rsidP="00BE4DCF">
            <w:pPr>
              <w:rPr>
                <w:rFonts w:ascii="Times New Roman" w:hAnsi="Times New Roman"/>
                <w:szCs w:val="24"/>
                <w:lang w:val="sk-SK" w:eastAsia="sk-SK"/>
              </w:rPr>
            </w:pPr>
          </w:p>
        </w:tc>
      </w:tr>
    </w:tbl>
    <w:p w:rsidR="00016C9F" w:rsidRDefault="00CF554B" w:rsidP="00BE4DCF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D66680" w:rsidRDefault="00CF554B" w:rsidP="00D66680">
      <w:pPr>
        <w:rPr>
          <w:lang w:val="sk-SK"/>
        </w:rPr>
      </w:pPr>
      <w:r>
        <w:rPr>
          <w:lang w:val="sk-SK"/>
        </w:rPr>
        <w:t xml:space="preserve">   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72"/>
      </w:tblGrid>
      <w:tr w:rsidR="00D66680" w:rsidRPr="00D66680" w:rsidTr="00D6668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D66680" w:rsidRPr="00D66680" w:rsidRDefault="00D66680" w:rsidP="00D66680">
            <w:pPr>
              <w:rPr>
                <w:rFonts w:ascii="Times New Roman" w:hAnsi="Times New Roman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38"/>
              <w:gridCol w:w="3046"/>
            </w:tblGrid>
            <w:tr w:rsidR="00D66680" w:rsidRPr="00D6668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66680" w:rsidRPr="00D66680" w:rsidRDefault="00D66680" w:rsidP="00D66680">
                  <w:pPr>
                    <w:rPr>
                      <w:rFonts w:ascii="Times New Roman" w:hAnsi="Times New Roman"/>
                      <w:szCs w:val="24"/>
                      <w:lang w:val="sk-SK" w:eastAsia="sk-SK"/>
                    </w:rPr>
                  </w:pPr>
                  <w:hyperlink r:id="rId8" w:history="1">
                    <w:proofErr w:type="spellStart"/>
                    <w:r w:rsidRPr="00D66680">
                      <w:rPr>
                        <w:rFonts w:ascii="Arial CE" w:hAnsi="Arial CE"/>
                        <w:b/>
                        <w:bCs/>
                        <w:color w:val="000000"/>
                        <w:sz w:val="20"/>
                        <w:lang w:val="sk-SK" w:eastAsia="sk-SK"/>
                      </w:rPr>
                      <w:t>Jiřina</w:t>
                    </w:r>
                    <w:proofErr w:type="spellEnd"/>
                    <w:r w:rsidRPr="00D66680">
                      <w:rPr>
                        <w:rFonts w:ascii="Arial CE" w:hAnsi="Arial CE"/>
                        <w:b/>
                        <w:bCs/>
                        <w:color w:val="000000"/>
                        <w:sz w:val="20"/>
                        <w:lang w:val="sk-SK" w:eastAsia="sk-SK"/>
                      </w:rPr>
                      <w:t> </w:t>
                    </w:r>
                    <w:proofErr w:type="spellStart"/>
                    <w:r w:rsidRPr="00D66680">
                      <w:rPr>
                        <w:rFonts w:ascii="Arial CE" w:hAnsi="Arial CE"/>
                        <w:b/>
                        <w:bCs/>
                        <w:color w:val="000000"/>
                        <w:sz w:val="20"/>
                        <w:lang w:val="sk-SK" w:eastAsia="sk-SK"/>
                      </w:rPr>
                      <w:t>Tinková</w:t>
                    </w:r>
                    <w:proofErr w:type="spellEnd"/>
                    <w:r w:rsidRPr="00D66680">
                      <w:rPr>
                        <w:rFonts w:ascii="Arial CE" w:hAnsi="Arial CE"/>
                        <w:b/>
                        <w:bCs/>
                        <w:color w:val="000000"/>
                        <w:sz w:val="20"/>
                        <w:lang w:val="sk-SK" w:eastAsia="sk-SK"/>
                      </w:rPr>
                      <w:t> </w:t>
                    </w:r>
                  </w:hyperlink>
                  <w:r w:rsidRPr="00D66680">
                    <w:rPr>
                      <w:rFonts w:ascii="Times New Roman" w:hAnsi="Times New Roman"/>
                      <w:szCs w:val="24"/>
                      <w:lang w:val="sk-SK" w:eastAsia="sk-SK"/>
                    </w:rPr>
                    <w:br/>
                  </w:r>
                  <w:r w:rsidRPr="00D66680">
                    <w:rPr>
                      <w:rFonts w:ascii="Arial CE" w:hAnsi="Arial CE"/>
                      <w:b/>
                      <w:bCs/>
                      <w:color w:val="000000"/>
                      <w:sz w:val="20"/>
                      <w:lang w:val="sk-SK" w:eastAsia="sk-SK"/>
                    </w:rPr>
                    <w:t>Smetanov háj 290 </w:t>
                  </w:r>
                  <w:r w:rsidRPr="00D66680">
                    <w:rPr>
                      <w:rFonts w:ascii="Times New Roman" w:hAnsi="Times New Roman"/>
                      <w:szCs w:val="24"/>
                      <w:lang w:val="sk-SK" w:eastAsia="sk-SK"/>
                    </w:rPr>
                    <w:br/>
                  </w:r>
                  <w:r w:rsidRPr="00D66680">
                    <w:rPr>
                      <w:rFonts w:ascii="Arial CE" w:hAnsi="Arial CE"/>
                      <w:b/>
                      <w:bCs/>
                      <w:color w:val="000000"/>
                      <w:sz w:val="20"/>
                      <w:lang w:val="sk-SK" w:eastAsia="sk-SK"/>
                    </w:rPr>
                    <w:t>Dunajská Streda 929 01 </w:t>
                  </w:r>
                </w:p>
              </w:tc>
              <w:tc>
                <w:tcPr>
                  <w:tcW w:w="1650" w:type="pct"/>
                  <w:hideMark/>
                </w:tcPr>
                <w:p w:rsidR="00D66680" w:rsidRPr="00D66680" w:rsidRDefault="00D66680" w:rsidP="00D66680">
                  <w:pPr>
                    <w:rPr>
                      <w:rFonts w:ascii="Times New Roman" w:hAnsi="Times New Roman"/>
                      <w:szCs w:val="24"/>
                      <w:lang w:val="sk-SK" w:eastAsia="sk-SK"/>
                    </w:rPr>
                  </w:pPr>
                  <w:r w:rsidRPr="00D66680">
                    <w:rPr>
                      <w:rFonts w:ascii="Times New Roman" w:hAnsi="Times New Roman"/>
                      <w:szCs w:val="24"/>
                      <w:lang w:val="sk-SK" w:eastAsia="sk-SK"/>
                    </w:rPr>
                    <w:t>  </w:t>
                  </w:r>
                </w:p>
              </w:tc>
            </w:tr>
          </w:tbl>
          <w:p w:rsidR="00D66680" w:rsidRPr="00D66680" w:rsidRDefault="00D66680" w:rsidP="00D66680">
            <w:pPr>
              <w:rPr>
                <w:rFonts w:ascii="Times New Roman" w:hAnsi="Times New Roman"/>
                <w:vanish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184"/>
            </w:tblGrid>
            <w:tr w:rsidR="00D66680" w:rsidRPr="00D6668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66680" w:rsidRPr="00D66680" w:rsidRDefault="00D66680" w:rsidP="00D66680">
                  <w:pPr>
                    <w:rPr>
                      <w:rFonts w:ascii="Times New Roman" w:hAnsi="Times New Roman"/>
                      <w:szCs w:val="24"/>
                      <w:lang w:val="sk-SK" w:eastAsia="sk-SK"/>
                    </w:rPr>
                  </w:pPr>
                  <w:hyperlink r:id="rId9" w:history="1">
                    <w:r w:rsidRPr="00D66680">
                      <w:rPr>
                        <w:rFonts w:ascii="Arial CE" w:hAnsi="Arial CE"/>
                        <w:b/>
                        <w:bCs/>
                        <w:color w:val="000000"/>
                        <w:sz w:val="20"/>
                        <w:lang w:val="sk-SK" w:eastAsia="sk-SK"/>
                      </w:rPr>
                      <w:t>Denis Sivák </w:t>
                    </w:r>
                  </w:hyperlink>
                  <w:r w:rsidRPr="00D66680">
                    <w:rPr>
                      <w:rFonts w:ascii="Times New Roman" w:hAnsi="Times New Roman"/>
                      <w:szCs w:val="24"/>
                      <w:lang w:val="sk-SK" w:eastAsia="sk-SK"/>
                    </w:rPr>
                    <w:br/>
                  </w:r>
                  <w:r w:rsidRPr="00D66680">
                    <w:rPr>
                      <w:rFonts w:ascii="Arial CE" w:hAnsi="Arial CE"/>
                      <w:b/>
                      <w:bCs/>
                      <w:color w:val="000000"/>
                      <w:sz w:val="20"/>
                      <w:lang w:val="sk-SK" w:eastAsia="sk-SK"/>
                    </w:rPr>
                    <w:t>Vlárska 2672/8 </w:t>
                  </w:r>
                  <w:r w:rsidRPr="00D66680">
                    <w:rPr>
                      <w:rFonts w:ascii="Times New Roman" w:hAnsi="Times New Roman"/>
                      <w:szCs w:val="24"/>
                      <w:lang w:val="sk-SK" w:eastAsia="sk-SK"/>
                    </w:rPr>
                    <w:br/>
                  </w:r>
                  <w:r w:rsidRPr="00D66680">
                    <w:rPr>
                      <w:rFonts w:ascii="Arial CE" w:hAnsi="Arial CE"/>
                      <w:b/>
                      <w:bCs/>
                      <w:color w:val="000000"/>
                      <w:sz w:val="20"/>
                      <w:lang w:val="sk-SK" w:eastAsia="sk-SK"/>
                    </w:rPr>
                    <w:t>Trnava 917 01 </w:t>
                  </w:r>
                </w:p>
              </w:tc>
            </w:tr>
          </w:tbl>
          <w:p w:rsidR="00D66680" w:rsidRPr="00D66680" w:rsidRDefault="00D66680" w:rsidP="00D66680">
            <w:pPr>
              <w:rPr>
                <w:rFonts w:ascii="Times New Roman" w:hAnsi="Times New Roman"/>
                <w:szCs w:val="24"/>
                <w:lang w:val="sk-SK" w:eastAsia="sk-SK"/>
              </w:rPr>
            </w:pPr>
          </w:p>
        </w:tc>
      </w:tr>
    </w:tbl>
    <w:p w:rsidR="00016C9F" w:rsidRDefault="00016C9F" w:rsidP="00D66680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8. Spoločnosť v roku </w:t>
      </w:r>
      <w:r w:rsidR="001269D5">
        <w:rPr>
          <w:lang w:val="sk-SK"/>
        </w:rPr>
        <w:t>2016</w:t>
      </w:r>
      <w:r w:rsidR="00625A87">
        <w:rPr>
          <w:lang w:val="sk-SK"/>
        </w:rPr>
        <w:t xml:space="preserve"> </w:t>
      </w:r>
      <w:r>
        <w:rPr>
          <w:lang w:val="sk-SK"/>
        </w:rPr>
        <w:t xml:space="preserve">nepokročila vzhľadom na ekonomickú krízu, zníženie </w:t>
      </w:r>
      <w:proofErr w:type="spellStart"/>
      <w:r>
        <w:rPr>
          <w:lang w:val="sk-SK"/>
        </w:rPr>
        <w:t>cen</w:t>
      </w:r>
      <w:proofErr w:type="spellEnd"/>
      <w:r>
        <w:rPr>
          <w:lang w:val="sk-SK"/>
        </w:rPr>
        <w:t xml:space="preserve">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nehnuteľností a presýtenie trhu ponukou bytov a rodinných domov zatiaľ vykonala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len prípravné práce pre plnenie predmetu činnosti.</w:t>
      </w: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5C04C8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1269D5">
        <w:rPr>
          <w:lang w:val="sk-SK"/>
        </w:rPr>
        <w:t>2016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1269D5">
        <w:rPr>
          <w:lang w:val="sk-SK"/>
        </w:rPr>
        <w:t>2016</w:t>
      </w:r>
      <w:r w:rsidR="00971469">
        <w:rPr>
          <w:lang w:val="sk-SK"/>
        </w:rPr>
        <w:t xml:space="preserve"> spoločnosť </w:t>
      </w:r>
      <w:r w:rsidR="005C04C8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5C04C8">
        <w:rPr>
          <w:lang w:val="sk-SK"/>
        </w:rPr>
        <w:t>O</w:t>
      </w:r>
      <w:r w:rsidR="00CF554B">
        <w:rPr>
          <w:lang w:val="sk-SK"/>
        </w:rPr>
        <w:t>sobám</w:t>
      </w:r>
      <w:r w:rsidR="005C04C8">
        <w:rPr>
          <w:lang w:val="sk-SK"/>
        </w:rPr>
        <w:t>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1269D5">
        <w:rPr>
          <w:lang w:val="sk-SK"/>
        </w:rPr>
        <w:t>2016</w:t>
      </w:r>
      <w:r w:rsidR="00E535DF">
        <w:rPr>
          <w:lang w:val="sk-SK"/>
        </w:rPr>
        <w:t xml:space="preserve"> </w:t>
      </w:r>
      <w:r w:rsidR="00971469">
        <w:rPr>
          <w:lang w:val="sk-SK"/>
        </w:rPr>
        <w:t>eviduje  pohľadávky a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E622C4">
        <w:rPr>
          <w:lang w:val="sk-SK"/>
        </w:rPr>
        <w:t>zisk 3.279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Návrh vysporiadania hospodárskeho výsledku v schvaľovacom konaní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nie je ešte vypracovaný.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1269D5">
        <w:rPr>
          <w:lang w:val="sk-SK"/>
        </w:rPr>
        <w:t>2016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>Firma 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>Firma 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1269D5">
        <w:rPr>
          <w:lang w:val="sk-SK"/>
        </w:rPr>
        <w:t>2016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B53531">
      <w:pPr>
        <w:rPr>
          <w:lang w:val="sk-SK"/>
        </w:rPr>
      </w:pPr>
      <w:r>
        <w:rPr>
          <w:lang w:val="sk-SK"/>
        </w:rPr>
        <w:t>V</w:t>
      </w:r>
      <w:r w:rsidR="005C04C8">
        <w:rPr>
          <w:lang w:val="sk-SK"/>
        </w:rPr>
        <w:t> </w:t>
      </w:r>
      <w:r>
        <w:rPr>
          <w:lang w:val="sk-SK"/>
        </w:rPr>
        <w:t>Trnave</w:t>
      </w:r>
      <w:r w:rsidR="005C04C8">
        <w:rPr>
          <w:lang w:val="sk-SK"/>
        </w:rPr>
        <w:t xml:space="preserve">, </w:t>
      </w:r>
      <w:r w:rsidR="001269D5">
        <w:rPr>
          <w:lang w:val="sk-SK"/>
        </w:rPr>
        <w:t>29. 06.2017</w:t>
      </w:r>
    </w:p>
    <w:p w:rsidR="00016C9F" w:rsidRDefault="00016C9F">
      <w:pPr>
        <w:rPr>
          <w:lang w:val="sk-SK"/>
        </w:rPr>
      </w:pPr>
    </w:p>
    <w:p w:rsidR="003D0FFF" w:rsidRDefault="00CF554B" w:rsidP="003D0FFF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bookmarkStart w:id="0" w:name="_GoBack"/>
      <w:bookmarkEnd w:id="0"/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1269D5"/>
    <w:rsid w:val="0016207E"/>
    <w:rsid w:val="001A50F5"/>
    <w:rsid w:val="00226E1C"/>
    <w:rsid w:val="003D0FFF"/>
    <w:rsid w:val="00430026"/>
    <w:rsid w:val="004E4EA3"/>
    <w:rsid w:val="005243F7"/>
    <w:rsid w:val="005668BF"/>
    <w:rsid w:val="005C04C8"/>
    <w:rsid w:val="00625A87"/>
    <w:rsid w:val="006C0243"/>
    <w:rsid w:val="007B5F13"/>
    <w:rsid w:val="00971469"/>
    <w:rsid w:val="009A1390"/>
    <w:rsid w:val="00A1045B"/>
    <w:rsid w:val="00A313AD"/>
    <w:rsid w:val="00A722F8"/>
    <w:rsid w:val="00B53531"/>
    <w:rsid w:val="00BE4DCF"/>
    <w:rsid w:val="00C809C4"/>
    <w:rsid w:val="00CF0C54"/>
    <w:rsid w:val="00CF554B"/>
    <w:rsid w:val="00D17F75"/>
    <w:rsid w:val="00D66680"/>
    <w:rsid w:val="00E535DF"/>
    <w:rsid w:val="00E622C4"/>
    <w:rsid w:val="00EC2E96"/>
    <w:rsid w:val="00F77B88"/>
    <w:rsid w:val="00FE04D1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12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6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7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Tinkov%E1&amp;MENO=Ji%F8ina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orsr.sk/hladaj_osoba.asp?PR=Tinkov%E1&amp;MENO=Ji%F8ina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Sk%E1cel&amp;MENO=Mari%E1n&amp;SID=0&amp;T=f0&amp;R=0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Siv%E1k&amp;MENO=Denis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1038</Words>
  <Characters>5923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6948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5</cp:revision>
  <cp:lastPrinted>2015-06-23T22:00:00Z</cp:lastPrinted>
  <dcterms:created xsi:type="dcterms:W3CDTF">2017-06-30T15:05:00Z</dcterms:created>
  <dcterms:modified xsi:type="dcterms:W3CDTF">2017-06-30T15:09:00Z</dcterms:modified>
</cp:coreProperties>
</file>