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tblpX="540" w:tblpY="1"/>
        <w:tblOverlap w:val="never"/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2940"/>
        <w:gridCol w:w="4040"/>
        <w:gridCol w:w="2720"/>
      </w:tblGrid>
      <w:tr w:rsidR="00EF7695" w:rsidTr="00095597">
        <w:trPr>
          <w:trHeight w:val="161"/>
        </w:trPr>
        <w:tc>
          <w:tcPr>
            <w:tcW w:w="2940" w:type="dxa"/>
            <w:vAlign w:val="bottom"/>
          </w:tcPr>
          <w:p w:rsidR="00EF7695" w:rsidRDefault="00EF7695" w:rsidP="00095597">
            <w:pPr>
              <w:rPr>
                <w:sz w:val="20"/>
                <w:szCs w:val="20"/>
              </w:rPr>
            </w:pPr>
          </w:p>
        </w:tc>
        <w:tc>
          <w:tcPr>
            <w:tcW w:w="4040" w:type="dxa"/>
            <w:vAlign w:val="bottom"/>
          </w:tcPr>
          <w:p w:rsidR="00EF7695" w:rsidRDefault="00EF7695" w:rsidP="00095597">
            <w:pPr>
              <w:ind w:left="1460"/>
              <w:rPr>
                <w:sz w:val="20"/>
                <w:szCs w:val="20"/>
              </w:rPr>
            </w:pPr>
          </w:p>
        </w:tc>
        <w:tc>
          <w:tcPr>
            <w:tcW w:w="2720" w:type="dxa"/>
            <w:vAlign w:val="bottom"/>
          </w:tcPr>
          <w:p w:rsidR="00EF7695" w:rsidRDefault="00EF7695" w:rsidP="00095597">
            <w:pPr>
              <w:ind w:left="1680"/>
              <w:rPr>
                <w:sz w:val="20"/>
                <w:szCs w:val="20"/>
              </w:rPr>
            </w:pPr>
          </w:p>
        </w:tc>
      </w:tr>
    </w:tbl>
    <w:p w:rsidR="00EF7695" w:rsidRDefault="00095597" w:rsidP="00095597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br w:type="textWrapping" w:clear="all"/>
      </w:r>
    </w:p>
    <w:p w:rsidR="00095597" w:rsidRDefault="00095597" w:rsidP="00095597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ÚčMÚJ</w:t>
      </w:r>
      <w:proofErr w:type="spellEnd"/>
      <w:r>
        <w:rPr>
          <w:sz w:val="24"/>
          <w:szCs w:val="24"/>
        </w:rPr>
        <w:t xml:space="preserve"> 3 – 01  IČO:</w:t>
      </w:r>
      <w:r w:rsidR="00E66025">
        <w:rPr>
          <w:sz w:val="24"/>
          <w:szCs w:val="24"/>
        </w:rPr>
        <w:t>36767751 DIČ 2022372935</w:t>
      </w: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278" w:lineRule="exact"/>
        <w:rPr>
          <w:sz w:val="24"/>
          <w:szCs w:val="24"/>
        </w:rPr>
      </w:pPr>
    </w:p>
    <w:p w:rsidR="00EF7695" w:rsidRDefault="009A5500">
      <w:pPr>
        <w:ind w:right="-19"/>
        <w:jc w:val="center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>POZNÁMKY k účtovnej závierke mikro účtovnej jednotky k 31.12.2016</w:t>
      </w:r>
    </w:p>
    <w:p w:rsidR="00EF7695" w:rsidRDefault="00EF7695">
      <w:pPr>
        <w:spacing w:line="15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  <w:u w:val="single"/>
        </w:rPr>
        <w:t>Článok</w:t>
      </w:r>
      <w:r>
        <w:rPr>
          <w:rFonts w:ascii="Arial" w:eastAsia="Arial" w:hAnsi="Arial" w:cs="Arial"/>
          <w:b/>
          <w:bCs/>
          <w:sz w:val="18"/>
          <w:szCs w:val="18"/>
        </w:rPr>
        <w:t xml:space="preserve"> I</w:t>
      </w:r>
    </w:p>
    <w:p w:rsidR="00EF7695" w:rsidRDefault="00EF7695">
      <w:pPr>
        <w:spacing w:line="23" w:lineRule="exact"/>
        <w:rPr>
          <w:sz w:val="24"/>
          <w:szCs w:val="24"/>
        </w:rPr>
      </w:pPr>
    </w:p>
    <w:p w:rsidR="00EF7695" w:rsidRDefault="009A5500">
      <w:pPr>
        <w:ind w:right="-59"/>
        <w:jc w:val="center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7"/>
          <w:szCs w:val="17"/>
        </w:rPr>
        <w:t>Všeobecné údaje</w:t>
      </w: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387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(1) Názov a sídlo</w:t>
      </w:r>
    </w:p>
    <w:p w:rsidR="00EF7695" w:rsidRDefault="00EF7695">
      <w:pPr>
        <w:spacing w:line="21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7"/>
          <w:szCs w:val="17"/>
        </w:rPr>
        <w:t>Obchodné meno (názov) čútovnej jednotky</w:t>
      </w:r>
    </w:p>
    <w:p w:rsidR="00EF7695" w:rsidRDefault="00EF7695">
      <w:pPr>
        <w:spacing w:line="17" w:lineRule="exact"/>
        <w:rPr>
          <w:sz w:val="24"/>
          <w:szCs w:val="24"/>
        </w:rPr>
      </w:pPr>
    </w:p>
    <w:p w:rsidR="00EF7695" w:rsidRDefault="00E66025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 xml:space="preserve">Rádio Prešov, </w:t>
      </w:r>
      <w:proofErr w:type="spellStart"/>
      <w:r>
        <w:rPr>
          <w:rFonts w:ascii="Arial" w:eastAsia="Arial" w:hAnsi="Arial" w:cs="Arial"/>
          <w:sz w:val="17"/>
          <w:szCs w:val="17"/>
        </w:rPr>
        <w:t>s.r</w:t>
      </w:r>
      <w:proofErr w:type="spellEnd"/>
      <w:r>
        <w:rPr>
          <w:rFonts w:ascii="Arial" w:eastAsia="Arial" w:hAnsi="Arial" w:cs="Arial"/>
          <w:sz w:val="17"/>
          <w:szCs w:val="17"/>
        </w:rPr>
        <w:t>..o</w:t>
      </w: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203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7"/>
          <w:szCs w:val="17"/>
        </w:rPr>
        <w:t>Sídlo účtovnej jednotky</w:t>
      </w:r>
    </w:p>
    <w:p w:rsidR="00EF7695" w:rsidRDefault="00EF7695">
      <w:pPr>
        <w:spacing w:line="16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7"/>
          <w:szCs w:val="17"/>
        </w:rPr>
        <w:t>Ulica a číslo</w:t>
      </w:r>
    </w:p>
    <w:p w:rsidR="00EF7695" w:rsidRDefault="00EF7695">
      <w:pPr>
        <w:spacing w:line="17" w:lineRule="exact"/>
        <w:rPr>
          <w:sz w:val="24"/>
          <w:szCs w:val="24"/>
        </w:rPr>
      </w:pPr>
    </w:p>
    <w:p w:rsidR="00EF7695" w:rsidRDefault="00095597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 xml:space="preserve">Pod </w:t>
      </w:r>
      <w:r w:rsidR="00E66025">
        <w:rPr>
          <w:rFonts w:ascii="Arial" w:eastAsia="Arial" w:hAnsi="Arial" w:cs="Arial"/>
          <w:sz w:val="17"/>
          <w:szCs w:val="17"/>
        </w:rPr>
        <w:t>Hlavná 69, Prešov</w:t>
      </w:r>
    </w:p>
    <w:p w:rsidR="00EF7695" w:rsidRDefault="00EF7695">
      <w:pPr>
        <w:spacing w:line="15" w:lineRule="exact"/>
        <w:rPr>
          <w:sz w:val="24"/>
          <w:szCs w:val="24"/>
        </w:rPr>
      </w:pPr>
    </w:p>
    <w:p w:rsidR="00EF7695" w:rsidRDefault="009A5500">
      <w:pPr>
        <w:tabs>
          <w:tab w:val="left" w:pos="1420"/>
        </w:tabs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7"/>
          <w:szCs w:val="17"/>
        </w:rPr>
        <w:t>PSČ:08001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b/>
          <w:bCs/>
          <w:sz w:val="17"/>
          <w:szCs w:val="17"/>
        </w:rPr>
        <w:t>Názov obce: Prešov</w:t>
      </w: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207" w:lineRule="exact"/>
        <w:rPr>
          <w:sz w:val="24"/>
          <w:szCs w:val="24"/>
        </w:rPr>
      </w:pPr>
    </w:p>
    <w:p w:rsidR="00EF7695" w:rsidRDefault="009A5500">
      <w:pPr>
        <w:tabs>
          <w:tab w:val="left" w:pos="1420"/>
        </w:tabs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7"/>
          <w:szCs w:val="17"/>
        </w:rPr>
        <w:t>IČO</w:t>
      </w:r>
      <w:r w:rsidR="00E66025">
        <w:rPr>
          <w:rFonts w:ascii="Arial" w:eastAsia="Arial" w:hAnsi="Arial" w:cs="Arial"/>
          <w:b/>
          <w:bCs/>
          <w:sz w:val="17"/>
          <w:szCs w:val="17"/>
        </w:rPr>
        <w:t>36767751</w:t>
      </w:r>
      <w:r>
        <w:rPr>
          <w:sz w:val="20"/>
          <w:szCs w:val="20"/>
        </w:rPr>
        <w:tab/>
      </w:r>
      <w:r>
        <w:rPr>
          <w:rFonts w:ascii="Arial" w:eastAsia="Arial" w:hAnsi="Arial" w:cs="Arial"/>
          <w:b/>
          <w:bCs/>
          <w:sz w:val="17"/>
          <w:szCs w:val="17"/>
        </w:rPr>
        <w:t>DIČ</w:t>
      </w:r>
      <w:r w:rsidR="00E66025">
        <w:rPr>
          <w:rFonts w:ascii="Arial" w:eastAsia="Arial" w:hAnsi="Arial" w:cs="Arial"/>
          <w:b/>
          <w:bCs/>
          <w:sz w:val="17"/>
          <w:szCs w:val="17"/>
        </w:rPr>
        <w:t>2022372935</w:t>
      </w:r>
    </w:p>
    <w:p w:rsidR="00EF7695" w:rsidRDefault="00EF7695">
      <w:pPr>
        <w:spacing w:line="14" w:lineRule="exact"/>
        <w:rPr>
          <w:sz w:val="24"/>
          <w:szCs w:val="24"/>
        </w:rPr>
      </w:pPr>
    </w:p>
    <w:p w:rsidR="00EF7695" w:rsidRDefault="00EF7695" w:rsidP="00095597">
      <w:pPr>
        <w:tabs>
          <w:tab w:val="left" w:pos="1060"/>
        </w:tabs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383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(3) Priemerný prepo čítaný po čet zamestnancov účtovnej jednotky</w:t>
      </w:r>
    </w:p>
    <w:p w:rsidR="00EF7695" w:rsidRDefault="00EF7695">
      <w:pPr>
        <w:spacing w:line="4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7460"/>
        <w:gridCol w:w="1580"/>
        <w:gridCol w:w="1620"/>
        <w:gridCol w:w="30"/>
      </w:tblGrid>
      <w:tr w:rsidR="00EF7695">
        <w:trPr>
          <w:trHeight w:val="203"/>
        </w:trPr>
        <w:tc>
          <w:tcPr>
            <w:tcW w:w="74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17"/>
                <w:szCs w:val="17"/>
              </w:rPr>
            </w:pPr>
          </w:p>
        </w:tc>
        <w:tc>
          <w:tcPr>
            <w:tcW w:w="1580" w:type="dxa"/>
            <w:vMerge w:val="restart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F7695" w:rsidRDefault="009A5500">
            <w:pPr>
              <w:ind w:right="96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Bežné účtovné</w:t>
            </w:r>
          </w:p>
        </w:tc>
        <w:tc>
          <w:tcPr>
            <w:tcW w:w="16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F7695" w:rsidRDefault="009A5500">
            <w:pPr>
              <w:ind w:right="136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Bezprostredne</w:t>
            </w: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99"/>
        </w:trPr>
        <w:tc>
          <w:tcPr>
            <w:tcW w:w="746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F7695" w:rsidRDefault="009A5500">
            <w:pPr>
              <w:ind w:left="31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Názov položky</w:t>
            </w:r>
          </w:p>
        </w:tc>
        <w:tc>
          <w:tcPr>
            <w:tcW w:w="1580" w:type="dxa"/>
            <w:vMerge/>
            <w:tcBorders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1620" w:type="dxa"/>
            <w:vMerge w:val="restart"/>
            <w:tcBorders>
              <w:right w:val="single" w:sz="8" w:space="0" w:color="auto"/>
            </w:tcBorders>
            <w:vAlign w:val="bottom"/>
          </w:tcPr>
          <w:p w:rsidR="00EF7695" w:rsidRDefault="009A5500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predchádzajúce</w:t>
            </w: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108"/>
        </w:trPr>
        <w:tc>
          <w:tcPr>
            <w:tcW w:w="746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9"/>
                <w:szCs w:val="9"/>
              </w:rPr>
            </w:pPr>
          </w:p>
        </w:tc>
        <w:tc>
          <w:tcPr>
            <w:tcW w:w="1580" w:type="dxa"/>
            <w:vMerge w:val="restart"/>
            <w:tcBorders>
              <w:right w:val="single" w:sz="8" w:space="0" w:color="auto"/>
            </w:tcBorders>
            <w:vAlign w:val="bottom"/>
          </w:tcPr>
          <w:p w:rsidR="00EF7695" w:rsidRDefault="009A5500">
            <w:pPr>
              <w:ind w:right="396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obdobie</w:t>
            </w:r>
          </w:p>
        </w:tc>
        <w:tc>
          <w:tcPr>
            <w:tcW w:w="1620" w:type="dxa"/>
            <w:vMerge/>
            <w:tcBorders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103"/>
        </w:trPr>
        <w:tc>
          <w:tcPr>
            <w:tcW w:w="74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1580" w:type="dxa"/>
            <w:vMerge/>
            <w:tcBorders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1620" w:type="dxa"/>
            <w:vMerge w:val="restart"/>
            <w:tcBorders>
              <w:right w:val="single" w:sz="8" w:space="0" w:color="auto"/>
            </w:tcBorders>
            <w:vAlign w:val="bottom"/>
          </w:tcPr>
          <w:p w:rsidR="00EF7695" w:rsidRDefault="009A5500">
            <w:pPr>
              <w:ind w:right="396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obdobie</w:t>
            </w: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104"/>
        </w:trPr>
        <w:tc>
          <w:tcPr>
            <w:tcW w:w="7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9"/>
                <w:szCs w:val="9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9"/>
                <w:szCs w:val="9"/>
              </w:rPr>
            </w:pPr>
          </w:p>
        </w:tc>
        <w:tc>
          <w:tcPr>
            <w:tcW w:w="162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20"/>
        </w:trPr>
        <w:tc>
          <w:tcPr>
            <w:tcW w:w="74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EF7695" w:rsidRDefault="00EF7695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580" w:type="dxa"/>
            <w:tcBorders>
              <w:bottom w:val="single" w:sz="8" w:space="0" w:color="auto"/>
            </w:tcBorders>
            <w:vAlign w:val="bottom"/>
          </w:tcPr>
          <w:p w:rsidR="00EF7695" w:rsidRDefault="00EF7695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spacing w:line="20" w:lineRule="exact"/>
              <w:rPr>
                <w:sz w:val="1"/>
                <w:szCs w:val="1"/>
              </w:rPr>
            </w:pPr>
          </w:p>
        </w:tc>
        <w:tc>
          <w:tcPr>
            <w:tcW w:w="0" w:type="dxa"/>
            <w:vAlign w:val="bottom"/>
          </w:tcPr>
          <w:p w:rsidR="00EF7695" w:rsidRDefault="00EF7695">
            <w:pPr>
              <w:spacing w:line="20" w:lineRule="exact"/>
              <w:rPr>
                <w:sz w:val="1"/>
                <w:szCs w:val="1"/>
              </w:rPr>
            </w:pPr>
          </w:p>
        </w:tc>
      </w:tr>
      <w:tr w:rsidR="00EF7695">
        <w:trPr>
          <w:trHeight w:val="158"/>
        </w:trPr>
        <w:tc>
          <w:tcPr>
            <w:tcW w:w="7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9A5500">
            <w:pPr>
              <w:spacing w:line="159" w:lineRule="exact"/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Priemerný prepo čítaný po čet zamestnancov</w:t>
            </w: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9A5500">
            <w:pPr>
              <w:spacing w:line="159" w:lineRule="exact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0</w:t>
            </w: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E66025">
            <w:pPr>
              <w:spacing w:line="159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185"/>
        </w:trPr>
        <w:tc>
          <w:tcPr>
            <w:tcW w:w="7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9A5500">
            <w:pPr>
              <w:spacing w:line="185" w:lineRule="exact"/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Stav zamestnancov ku dňu zostavenia závierky, z toho:</w:t>
            </w: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9A5500">
            <w:pPr>
              <w:spacing w:line="185" w:lineRule="exact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0</w:t>
            </w: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E66025">
            <w:pPr>
              <w:spacing w:line="185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184"/>
        </w:trPr>
        <w:tc>
          <w:tcPr>
            <w:tcW w:w="7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9A5500">
            <w:pPr>
              <w:spacing w:line="180" w:lineRule="exact"/>
              <w:ind w:left="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počet vedúcich zamestnancov</w:t>
            </w: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9A5500">
            <w:pPr>
              <w:spacing w:line="180" w:lineRule="exact"/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7"/>
                <w:szCs w:val="17"/>
              </w:rPr>
              <w:t>0</w:t>
            </w: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E66025">
            <w:pPr>
              <w:spacing w:line="180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</w:tbl>
    <w:p w:rsidR="00EF7695" w:rsidRDefault="00EF7695">
      <w:pPr>
        <w:spacing w:line="175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  <w:u w:val="single"/>
        </w:rPr>
        <w:t>Článok</w:t>
      </w:r>
      <w:r>
        <w:rPr>
          <w:rFonts w:ascii="Arial" w:eastAsia="Arial" w:hAnsi="Arial" w:cs="Arial"/>
          <w:b/>
          <w:bCs/>
          <w:sz w:val="18"/>
          <w:szCs w:val="18"/>
        </w:rPr>
        <w:t xml:space="preserve"> II</w:t>
      </w:r>
    </w:p>
    <w:p w:rsidR="00EF7695" w:rsidRDefault="00EF7695">
      <w:pPr>
        <w:spacing w:line="23" w:lineRule="exact"/>
        <w:rPr>
          <w:sz w:val="24"/>
          <w:szCs w:val="24"/>
        </w:rPr>
      </w:pPr>
    </w:p>
    <w:p w:rsidR="00EF7695" w:rsidRDefault="009A5500">
      <w:pPr>
        <w:ind w:right="-39"/>
        <w:jc w:val="center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7"/>
          <w:szCs w:val="17"/>
        </w:rPr>
        <w:t>Informácie o prijatých postupoch</w:t>
      </w:r>
    </w:p>
    <w:p w:rsidR="00EF7695" w:rsidRDefault="00EF7695">
      <w:pPr>
        <w:spacing w:line="198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(1) Predpoklad nepretržitého pokračovania v činnosti</w:t>
      </w:r>
    </w:p>
    <w:p w:rsidR="00EF7695" w:rsidRDefault="00EF7695">
      <w:pPr>
        <w:spacing w:line="20" w:lineRule="exact"/>
        <w:rPr>
          <w:sz w:val="24"/>
          <w:szCs w:val="24"/>
        </w:rPr>
      </w:pPr>
    </w:p>
    <w:p w:rsidR="00EF7695" w:rsidRDefault="009A5500">
      <w:pPr>
        <w:tabs>
          <w:tab w:val="left" w:pos="4200"/>
        </w:tabs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Ú čtovná závierka bola zostavená za predpokladu nepret</w:t>
      </w:r>
      <w:r w:rsidR="00095597">
        <w:rPr>
          <w:rFonts w:ascii="Arial" w:eastAsia="Arial" w:hAnsi="Arial" w:cs="Arial"/>
          <w:sz w:val="16"/>
          <w:szCs w:val="16"/>
        </w:rPr>
        <w:t>ržitého trvania spoločnosti</w:t>
      </w:r>
    </w:p>
    <w:p w:rsidR="00EF7695" w:rsidRDefault="00EF7695">
      <w:pPr>
        <w:spacing w:line="195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(2) Spôsob oce ňovania jednotlivých zložiek majetku a záväzkov</w:t>
      </w:r>
    </w:p>
    <w:p w:rsidR="00EF7695" w:rsidRDefault="00EF7695">
      <w:pPr>
        <w:spacing w:line="203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b/>
          <w:bCs/>
          <w:sz w:val="18"/>
          <w:szCs w:val="18"/>
        </w:rPr>
        <w:t>a) Oceňovanie dlhodobého nehmotného majetku</w:t>
      </w:r>
    </w:p>
    <w:p w:rsidR="00EF7695" w:rsidRDefault="00EF7695">
      <w:pPr>
        <w:spacing w:line="20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  <w:u w:val="single"/>
        </w:rPr>
        <w:t>Oceňovanie nakúpeného dlhodobého nehmotného majetku</w:t>
      </w:r>
    </w:p>
    <w:p w:rsidR="00EF7695" w:rsidRDefault="00EF7695">
      <w:pPr>
        <w:spacing w:line="11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* Ú čtovná jednotka oce ňovala nakúpený dlhodobý nehmotný majetok cenou obst</w:t>
      </w:r>
      <w:r w:rsidR="00E66025">
        <w:rPr>
          <w:rFonts w:ascii="Arial" w:eastAsia="Arial" w:hAnsi="Arial" w:cs="Arial"/>
          <w:sz w:val="17"/>
          <w:szCs w:val="17"/>
        </w:rPr>
        <w:t>arania</w:t>
      </w: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224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* tieto ú čtovné prípady sa v bežnom ú čtovnom období nevyskytli</w:t>
      </w:r>
    </w:p>
    <w:p w:rsidR="00EF7695" w:rsidRDefault="00EF7695">
      <w:pPr>
        <w:spacing w:line="11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  <w:u w:val="single"/>
        </w:rPr>
        <w:t>Oceňovanie dlhodobého nehmotného majetku obstaraného vlastnou činnosťou</w:t>
      </w: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224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* tieto ú čtovné prípady sa v bežnom ú čtovnom období nevyskytli</w:t>
      </w:r>
    </w:p>
    <w:p w:rsidR="00EF7695" w:rsidRDefault="00EF7695">
      <w:pPr>
        <w:spacing w:line="11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  <w:u w:val="single"/>
        </w:rPr>
        <w:t>Oceňovanie dlhodobého nehmotného majetku obstaraného iným spôsobom</w:t>
      </w: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230" w:lineRule="exact"/>
        <w:rPr>
          <w:sz w:val="24"/>
          <w:szCs w:val="24"/>
        </w:rPr>
      </w:pPr>
    </w:p>
    <w:p w:rsidR="00EF7695" w:rsidRDefault="009A5500">
      <w:pPr>
        <w:numPr>
          <w:ilvl w:val="0"/>
          <w:numId w:val="1"/>
        </w:numPr>
        <w:tabs>
          <w:tab w:val="left" w:pos="160"/>
        </w:tabs>
        <w:ind w:left="160" w:hanging="11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>tieto ú čtovné prípady sa v bežnom ú čtovnom období nevyskytli</w:t>
      </w:r>
    </w:p>
    <w:p w:rsidR="00EF7695" w:rsidRDefault="00EF7695">
      <w:pPr>
        <w:spacing w:line="194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numPr>
          <w:ilvl w:val="1"/>
          <w:numId w:val="1"/>
        </w:numPr>
        <w:tabs>
          <w:tab w:val="left" w:pos="260"/>
        </w:tabs>
        <w:ind w:left="260" w:hanging="215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Oceňovanie dlhodobého hmotného majetku</w:t>
      </w:r>
    </w:p>
    <w:p w:rsidR="00EF7695" w:rsidRDefault="00EF7695">
      <w:pPr>
        <w:spacing w:line="20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  <w:u w:val="single"/>
        </w:rPr>
        <w:t>Oceňovanie nakúpeného dlhodobého hmotného majetku</w:t>
      </w:r>
    </w:p>
    <w:p w:rsidR="00EF7695" w:rsidRDefault="00EF7695">
      <w:pPr>
        <w:spacing w:line="11" w:lineRule="exact"/>
        <w:rPr>
          <w:sz w:val="24"/>
          <w:szCs w:val="24"/>
        </w:rPr>
      </w:pPr>
    </w:p>
    <w:p w:rsidR="00EF7695" w:rsidRDefault="009A5500">
      <w:pPr>
        <w:numPr>
          <w:ilvl w:val="0"/>
          <w:numId w:val="2"/>
        </w:numPr>
        <w:tabs>
          <w:tab w:val="left" w:pos="160"/>
        </w:tabs>
        <w:ind w:left="160" w:hanging="11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>Ú čtovná jednotka oce ňovala nakúpený dlhodobý hmotný majetok cenou obstar  ania</w:t>
      </w:r>
    </w:p>
    <w:p w:rsidR="00EF7695" w:rsidRDefault="00EF7695">
      <w:pPr>
        <w:spacing w:line="200" w:lineRule="exact"/>
        <w:rPr>
          <w:rFonts w:ascii="Arial" w:eastAsia="Arial" w:hAnsi="Arial" w:cs="Arial"/>
          <w:sz w:val="17"/>
          <w:szCs w:val="17"/>
        </w:rPr>
      </w:pPr>
    </w:p>
    <w:p w:rsidR="00EF7695" w:rsidRDefault="00EF7695">
      <w:pPr>
        <w:spacing w:line="223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numPr>
          <w:ilvl w:val="0"/>
          <w:numId w:val="2"/>
        </w:numPr>
        <w:tabs>
          <w:tab w:val="left" w:pos="160"/>
        </w:tabs>
        <w:ind w:left="160" w:hanging="11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>tieto ú čtovné prípady sa v bežnom ú čtovnom období nevyskytli</w:t>
      </w:r>
    </w:p>
    <w:p w:rsidR="00EF7695" w:rsidRDefault="00EF7695">
      <w:pPr>
        <w:spacing w:line="193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  <w:u w:val="single"/>
        </w:rPr>
        <w:t>Oceňovanie dlhodobého hmotného majetku obstaraného vlastnou činnosťou</w:t>
      </w: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224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* tieto ú čtovné prípady sa v bežnom ú čtovnom období nevyskytli</w:t>
      </w:r>
    </w:p>
    <w:p w:rsidR="00EF7695" w:rsidRDefault="00EF7695">
      <w:pPr>
        <w:spacing w:line="193" w:lineRule="exact"/>
        <w:rPr>
          <w:sz w:val="24"/>
          <w:szCs w:val="24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  <w:u w:val="single"/>
        </w:rPr>
        <w:t>Oceňovanie dlhodobého hmotného majetku obstaraného iným spôsobom</w:t>
      </w: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200" w:lineRule="exact"/>
        <w:rPr>
          <w:sz w:val="24"/>
          <w:szCs w:val="24"/>
        </w:rPr>
      </w:pPr>
    </w:p>
    <w:p w:rsidR="00EF7695" w:rsidRDefault="00EF7695">
      <w:pPr>
        <w:spacing w:line="319" w:lineRule="exact"/>
        <w:rPr>
          <w:sz w:val="24"/>
          <w:szCs w:val="24"/>
        </w:rPr>
      </w:pPr>
    </w:p>
    <w:tbl>
      <w:tblPr>
        <w:tblW w:w="0" w:type="auto"/>
        <w:tblInd w:w="436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960"/>
        <w:gridCol w:w="1920"/>
      </w:tblGrid>
      <w:tr w:rsidR="00EF7695">
        <w:trPr>
          <w:trHeight w:val="161"/>
        </w:trPr>
        <w:tc>
          <w:tcPr>
            <w:tcW w:w="3960" w:type="dxa"/>
            <w:vAlign w:val="bottom"/>
          </w:tcPr>
          <w:p w:rsidR="00EF7695" w:rsidRDefault="009A5500">
            <w:pPr>
              <w:ind w:right="179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>Spracované systémom Money S3</w:t>
            </w:r>
          </w:p>
        </w:tc>
        <w:tc>
          <w:tcPr>
            <w:tcW w:w="1920" w:type="dxa"/>
            <w:vAlign w:val="bottom"/>
          </w:tcPr>
          <w:p w:rsidR="00EF7695" w:rsidRDefault="00EF7695">
            <w:pPr>
              <w:rPr>
                <w:sz w:val="13"/>
                <w:szCs w:val="13"/>
              </w:rPr>
            </w:pPr>
          </w:p>
        </w:tc>
      </w:tr>
      <w:tr w:rsidR="00EF7695">
        <w:trPr>
          <w:trHeight w:val="175"/>
        </w:trPr>
        <w:tc>
          <w:tcPr>
            <w:tcW w:w="3960" w:type="dxa"/>
            <w:vAlign w:val="bottom"/>
          </w:tcPr>
          <w:p w:rsidR="00EF7695" w:rsidRDefault="009A5500">
            <w:pPr>
              <w:ind w:right="183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4"/>
                <w:szCs w:val="14"/>
              </w:rPr>
              <w:t>www.money.sk</w:t>
            </w:r>
          </w:p>
        </w:tc>
        <w:tc>
          <w:tcPr>
            <w:tcW w:w="1920" w:type="dxa"/>
            <w:vAlign w:val="bottom"/>
          </w:tcPr>
          <w:p w:rsidR="00EF7695" w:rsidRDefault="009A5500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>1</w:t>
            </w:r>
          </w:p>
        </w:tc>
      </w:tr>
    </w:tbl>
    <w:p w:rsidR="00EF7695" w:rsidRDefault="00EF7695">
      <w:pPr>
        <w:sectPr w:rsidR="00EF7695">
          <w:pgSz w:w="11900" w:h="16840"/>
          <w:pgMar w:top="579" w:right="680" w:bottom="14" w:left="560" w:header="0" w:footer="0" w:gutter="0"/>
          <w:cols w:space="708" w:equalWidth="0">
            <w:col w:w="10660"/>
          </w:cols>
        </w:sectPr>
      </w:pPr>
    </w:p>
    <w:p w:rsidR="00EF7695" w:rsidRDefault="00EF7695">
      <w:pPr>
        <w:spacing w:line="1" w:lineRule="exact"/>
        <w:rPr>
          <w:sz w:val="20"/>
          <w:szCs w:val="20"/>
        </w:rPr>
      </w:pPr>
      <w:bookmarkStart w:id="0" w:name="page2"/>
      <w:bookmarkEnd w:id="0"/>
    </w:p>
    <w:tbl>
      <w:tblPr>
        <w:tblW w:w="0" w:type="auto"/>
        <w:tblInd w:w="54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940"/>
        <w:gridCol w:w="4040"/>
        <w:gridCol w:w="2720"/>
      </w:tblGrid>
      <w:tr w:rsidR="00EF7695" w:rsidTr="00E33A7D">
        <w:trPr>
          <w:trHeight w:val="214"/>
        </w:trPr>
        <w:tc>
          <w:tcPr>
            <w:tcW w:w="2940" w:type="dxa"/>
            <w:vAlign w:val="bottom"/>
          </w:tcPr>
          <w:p w:rsidR="00EF7695" w:rsidRDefault="00EF7695">
            <w:pPr>
              <w:rPr>
                <w:sz w:val="20"/>
                <w:szCs w:val="20"/>
              </w:rPr>
            </w:pPr>
          </w:p>
        </w:tc>
        <w:tc>
          <w:tcPr>
            <w:tcW w:w="4040" w:type="dxa"/>
            <w:vAlign w:val="bottom"/>
          </w:tcPr>
          <w:p w:rsidR="00EF7695" w:rsidRDefault="00EF7695">
            <w:pPr>
              <w:ind w:left="1460"/>
              <w:rPr>
                <w:sz w:val="20"/>
                <w:szCs w:val="20"/>
              </w:rPr>
            </w:pPr>
          </w:p>
        </w:tc>
        <w:tc>
          <w:tcPr>
            <w:tcW w:w="2720" w:type="dxa"/>
            <w:vAlign w:val="bottom"/>
          </w:tcPr>
          <w:p w:rsidR="00EF7695" w:rsidRDefault="00EF7695">
            <w:pPr>
              <w:ind w:left="1680"/>
              <w:rPr>
                <w:sz w:val="20"/>
                <w:szCs w:val="20"/>
              </w:rPr>
            </w:pPr>
          </w:p>
        </w:tc>
      </w:tr>
    </w:tbl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97" w:lineRule="exact"/>
        <w:rPr>
          <w:sz w:val="20"/>
          <w:szCs w:val="20"/>
        </w:rPr>
      </w:pPr>
    </w:p>
    <w:p w:rsidR="00EF7695" w:rsidRDefault="009A5500">
      <w:pPr>
        <w:numPr>
          <w:ilvl w:val="0"/>
          <w:numId w:val="3"/>
        </w:numPr>
        <w:tabs>
          <w:tab w:val="left" w:pos="160"/>
        </w:tabs>
        <w:ind w:left="160" w:hanging="11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>tieto ú čtovné prípady sa v bežnom ú čtovnom období nevyskytli</w:t>
      </w:r>
    </w:p>
    <w:p w:rsidR="00EF7695" w:rsidRDefault="00EF7695">
      <w:pPr>
        <w:spacing w:line="194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numPr>
          <w:ilvl w:val="1"/>
          <w:numId w:val="3"/>
        </w:numPr>
        <w:tabs>
          <w:tab w:val="left" w:pos="260"/>
        </w:tabs>
        <w:ind w:left="260" w:hanging="215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Oceňovanie dlhodobého finančného majetku</w:t>
      </w:r>
    </w:p>
    <w:p w:rsidR="00EF7695" w:rsidRDefault="00EF7695">
      <w:pPr>
        <w:spacing w:line="25" w:lineRule="exact"/>
        <w:rPr>
          <w:sz w:val="20"/>
          <w:szCs w:val="20"/>
        </w:rPr>
      </w:pPr>
    </w:p>
    <w:p w:rsidR="00EF7695" w:rsidRDefault="009A5500">
      <w:pPr>
        <w:numPr>
          <w:ilvl w:val="0"/>
          <w:numId w:val="4"/>
        </w:numPr>
        <w:tabs>
          <w:tab w:val="left" w:pos="162"/>
        </w:tabs>
        <w:spacing w:line="277" w:lineRule="auto"/>
        <w:ind w:left="40" w:right="6500" w:firstLine="2"/>
        <w:rPr>
          <w:rFonts w:ascii="Arial" w:eastAsia="Arial" w:hAnsi="Arial" w:cs="Arial"/>
          <w:sz w:val="16"/>
          <w:szCs w:val="16"/>
          <w:u w:val="single"/>
        </w:rPr>
      </w:pPr>
      <w:r>
        <w:rPr>
          <w:rFonts w:ascii="Arial" w:eastAsia="Arial" w:hAnsi="Arial" w:cs="Arial"/>
          <w:sz w:val="16"/>
          <w:szCs w:val="16"/>
          <w:u w:val="single"/>
        </w:rPr>
        <w:t xml:space="preserve">čtovná jednotka oce ňovala dlhodobý finan čný majetok </w:t>
      </w:r>
      <w:r>
        <w:rPr>
          <w:rFonts w:ascii="Arial" w:eastAsia="Arial" w:hAnsi="Arial" w:cs="Arial"/>
          <w:sz w:val="16"/>
          <w:szCs w:val="16"/>
        </w:rPr>
        <w:t>* cenou obstarania pri nákupe a predaji</w:t>
      </w:r>
    </w:p>
    <w:p w:rsidR="00EF7695" w:rsidRDefault="00EF7695">
      <w:pPr>
        <w:spacing w:line="166" w:lineRule="exact"/>
        <w:rPr>
          <w:rFonts w:ascii="Arial" w:eastAsia="Arial" w:hAnsi="Arial" w:cs="Arial"/>
          <w:sz w:val="16"/>
          <w:szCs w:val="16"/>
          <w:u w:val="single"/>
        </w:rPr>
      </w:pPr>
    </w:p>
    <w:p w:rsidR="00EF7695" w:rsidRDefault="009A5500">
      <w:pPr>
        <w:ind w:left="40"/>
        <w:rPr>
          <w:rFonts w:ascii="Arial" w:eastAsia="Arial" w:hAnsi="Arial" w:cs="Arial"/>
          <w:sz w:val="16"/>
          <w:szCs w:val="16"/>
          <w:u w:val="single"/>
        </w:rPr>
      </w:pPr>
      <w:r>
        <w:rPr>
          <w:rFonts w:ascii="Arial" w:eastAsia="Arial" w:hAnsi="Arial" w:cs="Arial"/>
          <w:b/>
          <w:bCs/>
          <w:sz w:val="18"/>
          <w:szCs w:val="18"/>
        </w:rPr>
        <w:t>b) Oceňovanie zásob</w:t>
      </w:r>
    </w:p>
    <w:p w:rsidR="00EF7695" w:rsidRDefault="00EF7695">
      <w:pPr>
        <w:spacing w:line="20" w:lineRule="exact"/>
        <w:rPr>
          <w:sz w:val="20"/>
          <w:szCs w:val="20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Oceňovanie zásob obstaraných kúpou</w:t>
      </w:r>
    </w:p>
    <w:p w:rsidR="00EF7695" w:rsidRDefault="00C92918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1" o:spid="_x0000_s1026" style="position:absolute;z-index:-251666944;visibility:visible" from="2.1pt,-.65pt" to="144.9pt,-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" o:allowincell="f" filled="t" strokeweight=".21164mm">
            <v:stroke joinstyle="miter"/>
            <o:lock v:ext="edit" shapetype="f"/>
          </v:line>
        </w:pict>
      </w:r>
    </w:p>
    <w:p w:rsidR="00EF7695" w:rsidRDefault="009A5500">
      <w:pPr>
        <w:numPr>
          <w:ilvl w:val="0"/>
          <w:numId w:val="5"/>
        </w:numPr>
        <w:tabs>
          <w:tab w:val="left" w:pos="150"/>
        </w:tabs>
        <w:spacing w:line="247" w:lineRule="auto"/>
        <w:ind w:left="40" w:right="1000" w:firstLine="2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>Zásoby obstarané kúpou ú čtovná jednotka oce ňovala obstarávacou cenou, ktorá zahr ňuje cenu obstarania a náklady súvisiace s obstaraním</w:t>
      </w:r>
    </w:p>
    <w:p w:rsidR="00EF7695" w:rsidRDefault="00EF7695">
      <w:pPr>
        <w:spacing w:line="217" w:lineRule="exact"/>
        <w:rPr>
          <w:sz w:val="20"/>
          <w:szCs w:val="20"/>
        </w:rPr>
      </w:pPr>
    </w:p>
    <w:p w:rsidR="00EF7695" w:rsidRDefault="009A5500">
      <w:pPr>
        <w:numPr>
          <w:ilvl w:val="0"/>
          <w:numId w:val="6"/>
        </w:numPr>
        <w:tabs>
          <w:tab w:val="left" w:pos="162"/>
        </w:tabs>
        <w:spacing w:line="269" w:lineRule="auto"/>
        <w:ind w:left="40" w:right="3620" w:firstLine="2"/>
        <w:rPr>
          <w:rFonts w:ascii="Arial" w:eastAsia="Arial" w:hAnsi="Arial" w:cs="Arial"/>
          <w:sz w:val="16"/>
          <w:szCs w:val="16"/>
        </w:rPr>
      </w:pPr>
      <w:r>
        <w:rPr>
          <w:rFonts w:ascii="Arial" w:eastAsia="Arial" w:hAnsi="Arial" w:cs="Arial"/>
          <w:sz w:val="16"/>
          <w:szCs w:val="16"/>
        </w:rPr>
        <w:t>čtovná jednotka oce ňovala zásoby obstarané vlastnou činnosťou vlastnými nákladmi v zložení * priame náklady</w:t>
      </w:r>
    </w:p>
    <w:p w:rsidR="00EF7695" w:rsidRDefault="009A5500">
      <w:pPr>
        <w:ind w:left="40"/>
        <w:rPr>
          <w:rFonts w:ascii="Arial" w:eastAsia="Arial" w:hAnsi="Arial" w:cs="Arial"/>
          <w:sz w:val="16"/>
          <w:szCs w:val="16"/>
        </w:rPr>
      </w:pPr>
      <w:r>
        <w:rPr>
          <w:rFonts w:ascii="Arial" w:eastAsia="Arial" w:hAnsi="Arial" w:cs="Arial"/>
          <w:sz w:val="17"/>
          <w:szCs w:val="17"/>
        </w:rPr>
        <w:t>Pri vyskladnení zásob sa používala</w:t>
      </w:r>
      <w:r w:rsidR="00E33A7D">
        <w:rPr>
          <w:rFonts w:ascii="Arial" w:eastAsia="Arial" w:hAnsi="Arial" w:cs="Arial"/>
          <w:sz w:val="17"/>
          <w:szCs w:val="17"/>
        </w:rPr>
        <w:t xml:space="preserve"> metóda B</w:t>
      </w:r>
    </w:p>
    <w:p w:rsidR="00EF7695" w:rsidRDefault="00EF7695">
      <w:pPr>
        <w:spacing w:line="15" w:lineRule="exact"/>
        <w:rPr>
          <w:rFonts w:ascii="Arial" w:eastAsia="Arial" w:hAnsi="Arial" w:cs="Arial"/>
          <w:sz w:val="16"/>
          <w:szCs w:val="16"/>
        </w:rPr>
      </w:pPr>
    </w:p>
    <w:p w:rsidR="00E33A7D" w:rsidRDefault="00E33A7D">
      <w:pPr>
        <w:spacing w:line="367" w:lineRule="auto"/>
        <w:ind w:left="40" w:right="5860" w:hanging="2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spacing w:line="367" w:lineRule="auto"/>
        <w:ind w:left="40" w:right="5860" w:hanging="2"/>
        <w:rPr>
          <w:rFonts w:ascii="Arial" w:eastAsia="Arial" w:hAnsi="Arial" w:cs="Arial"/>
          <w:sz w:val="16"/>
          <w:szCs w:val="16"/>
        </w:rPr>
      </w:pPr>
      <w:r>
        <w:rPr>
          <w:rFonts w:ascii="Arial" w:eastAsia="Arial" w:hAnsi="Arial" w:cs="Arial"/>
          <w:b/>
          <w:bCs/>
          <w:sz w:val="18"/>
          <w:szCs w:val="18"/>
        </w:rPr>
        <w:t>c) Oceňovanie pohľadávok</w:t>
      </w:r>
    </w:p>
    <w:p w:rsidR="00EF7695" w:rsidRDefault="00C92918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2" o:spid="_x0000_s1042" style="position:absolute;z-index:-251665920;visibility:visible" from="2.1pt,-32.2pt" to="133pt,-3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" o:allowincell="f" filled="t" strokeweight=".21164mm">
            <v:stroke joinstyle="miter"/>
            <o:lock v:ext="edit" shapetype="f"/>
          </v:line>
        </w:pict>
      </w:r>
    </w:p>
    <w:p w:rsidR="00EF7695" w:rsidRDefault="009A5500">
      <w:pPr>
        <w:numPr>
          <w:ilvl w:val="0"/>
          <w:numId w:val="7"/>
        </w:numPr>
        <w:tabs>
          <w:tab w:val="left" w:pos="160"/>
        </w:tabs>
        <w:spacing w:line="235" w:lineRule="auto"/>
        <w:ind w:left="160" w:hanging="11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>Pohľadávky sa pri ich vzniku oce ňovali nominálnou hodnotou</w:t>
      </w:r>
    </w:p>
    <w:p w:rsidR="00EF7695" w:rsidRDefault="00EF7695">
      <w:pPr>
        <w:spacing w:line="195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numPr>
          <w:ilvl w:val="1"/>
          <w:numId w:val="7"/>
        </w:numPr>
        <w:tabs>
          <w:tab w:val="left" w:pos="260"/>
        </w:tabs>
        <w:ind w:left="260" w:hanging="215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Oceňovanie krátkodobého finančného majetku</w:t>
      </w:r>
    </w:p>
    <w:p w:rsidR="00EF7695" w:rsidRDefault="00EF7695">
      <w:pPr>
        <w:spacing w:line="19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EF7695" w:rsidRDefault="009A5500">
      <w:pPr>
        <w:numPr>
          <w:ilvl w:val="0"/>
          <w:numId w:val="7"/>
        </w:numPr>
        <w:tabs>
          <w:tab w:val="left" w:pos="160"/>
        </w:tabs>
        <w:ind w:left="160" w:hanging="11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>Krátkodobý finan čný majetok sa oce ňoval nominálnou hodnotou</w:t>
      </w:r>
    </w:p>
    <w:p w:rsidR="00EF7695" w:rsidRDefault="00EF7695">
      <w:pPr>
        <w:spacing w:line="194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numPr>
          <w:ilvl w:val="1"/>
          <w:numId w:val="8"/>
        </w:numPr>
        <w:tabs>
          <w:tab w:val="left" w:pos="260"/>
        </w:tabs>
        <w:ind w:left="260" w:hanging="215"/>
        <w:rPr>
          <w:rFonts w:ascii="Arial" w:eastAsia="Arial" w:hAnsi="Arial" w:cs="Arial"/>
          <w:b/>
          <w:bCs/>
          <w:sz w:val="18"/>
          <w:szCs w:val="18"/>
        </w:rPr>
      </w:pPr>
      <w:r>
        <w:rPr>
          <w:rFonts w:ascii="Arial" w:eastAsia="Arial" w:hAnsi="Arial" w:cs="Arial"/>
          <w:b/>
          <w:bCs/>
          <w:sz w:val="18"/>
          <w:szCs w:val="18"/>
        </w:rPr>
        <w:t>Oceňovanie záväzkov, vrátane rezerv, dlhopisov, pôžičiek a úverov</w:t>
      </w:r>
    </w:p>
    <w:p w:rsidR="00EF7695" w:rsidRDefault="00EF7695">
      <w:pPr>
        <w:spacing w:line="17" w:lineRule="exact"/>
        <w:rPr>
          <w:rFonts w:ascii="Arial" w:eastAsia="Arial" w:hAnsi="Arial" w:cs="Arial"/>
          <w:b/>
          <w:bCs/>
          <w:sz w:val="18"/>
          <w:szCs w:val="18"/>
        </w:rPr>
      </w:pPr>
    </w:p>
    <w:p w:rsidR="00EF7695" w:rsidRDefault="009A5500">
      <w:pPr>
        <w:numPr>
          <w:ilvl w:val="0"/>
          <w:numId w:val="8"/>
        </w:numPr>
        <w:tabs>
          <w:tab w:val="left" w:pos="160"/>
        </w:tabs>
        <w:ind w:left="160" w:hanging="11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>Rezervy sa oceňovali v očakávanej výške</w:t>
      </w:r>
    </w:p>
    <w:p w:rsidR="00EF7695" w:rsidRDefault="00EF7695">
      <w:pPr>
        <w:spacing w:line="11" w:lineRule="exact"/>
        <w:rPr>
          <w:sz w:val="20"/>
          <w:szCs w:val="20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záväzkov</w:t>
      </w:r>
    </w:p>
    <w:p w:rsidR="00EF7695" w:rsidRDefault="00EF7695">
      <w:pPr>
        <w:spacing w:line="13" w:lineRule="exact"/>
        <w:rPr>
          <w:sz w:val="20"/>
          <w:szCs w:val="20"/>
        </w:rPr>
      </w:pPr>
    </w:p>
    <w:p w:rsidR="00EF7695" w:rsidRDefault="009A5500">
      <w:pPr>
        <w:numPr>
          <w:ilvl w:val="0"/>
          <w:numId w:val="9"/>
        </w:numPr>
        <w:tabs>
          <w:tab w:val="left" w:pos="150"/>
        </w:tabs>
        <w:spacing w:line="247" w:lineRule="auto"/>
        <w:ind w:left="40" w:right="7880" w:firstLine="2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>Záväzky sa pri ich vzniku oceňovali nominálnou hodnotou</w:t>
      </w:r>
    </w:p>
    <w:p w:rsidR="00EF7695" w:rsidRDefault="00EF7695">
      <w:pPr>
        <w:spacing w:line="5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numPr>
          <w:ilvl w:val="0"/>
          <w:numId w:val="9"/>
        </w:numPr>
        <w:tabs>
          <w:tab w:val="left" w:pos="160"/>
        </w:tabs>
        <w:ind w:left="160" w:hanging="11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>Pôžičky sa oceňovali nominálnou hodnotou</w:t>
      </w:r>
    </w:p>
    <w:p w:rsidR="00EF7695" w:rsidRDefault="00EF7695">
      <w:pPr>
        <w:spacing w:line="10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numPr>
          <w:ilvl w:val="0"/>
          <w:numId w:val="9"/>
        </w:numPr>
        <w:tabs>
          <w:tab w:val="left" w:pos="160"/>
        </w:tabs>
        <w:ind w:left="160" w:hanging="11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>Dlhopisy sa oceňovali nominálnou hodnotou</w:t>
      </w:r>
    </w:p>
    <w:p w:rsidR="00EF7695" w:rsidRDefault="00EF7695">
      <w:pPr>
        <w:spacing w:line="10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numPr>
          <w:ilvl w:val="0"/>
          <w:numId w:val="9"/>
        </w:numPr>
        <w:tabs>
          <w:tab w:val="left" w:pos="160"/>
        </w:tabs>
        <w:ind w:left="160" w:hanging="118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>Úvery sa oce ňovali nominálnou hodnotou</w:t>
      </w:r>
    </w:p>
    <w:p w:rsidR="00EF7695" w:rsidRDefault="00EF7695">
      <w:pPr>
        <w:spacing w:line="194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ind w:left="40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b/>
          <w:bCs/>
          <w:sz w:val="18"/>
          <w:szCs w:val="18"/>
        </w:rPr>
        <w:t>(3) Spôsob zostavenia odpisového plánu pre dlhodobý majetok</w:t>
      </w:r>
    </w:p>
    <w:p w:rsidR="00EF7695" w:rsidRDefault="00EF7695">
      <w:pPr>
        <w:spacing w:line="19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ind w:left="40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  <w:u w:val="single"/>
        </w:rPr>
        <w:t>Spôsob odpisovania dlhodobého majetku</w:t>
      </w:r>
    </w:p>
    <w:p w:rsidR="00EF7695" w:rsidRDefault="00EF7695">
      <w:pPr>
        <w:spacing w:line="13" w:lineRule="exact"/>
        <w:rPr>
          <w:rFonts w:ascii="Arial" w:eastAsia="Arial" w:hAnsi="Arial" w:cs="Arial"/>
          <w:sz w:val="17"/>
          <w:szCs w:val="17"/>
        </w:rPr>
      </w:pPr>
    </w:p>
    <w:p w:rsidR="00EF7695" w:rsidRDefault="009A5500">
      <w:pPr>
        <w:numPr>
          <w:ilvl w:val="0"/>
          <w:numId w:val="9"/>
        </w:numPr>
        <w:tabs>
          <w:tab w:val="left" w:pos="150"/>
        </w:tabs>
        <w:spacing w:line="247" w:lineRule="auto"/>
        <w:ind w:left="40" w:right="600" w:firstLine="2"/>
        <w:rPr>
          <w:rFonts w:ascii="Arial" w:eastAsia="Arial" w:hAnsi="Arial" w:cs="Arial"/>
          <w:sz w:val="17"/>
          <w:szCs w:val="17"/>
        </w:rPr>
      </w:pPr>
      <w:r>
        <w:rPr>
          <w:rFonts w:ascii="Arial" w:eastAsia="Arial" w:hAnsi="Arial" w:cs="Arial"/>
          <w:sz w:val="17"/>
          <w:szCs w:val="17"/>
        </w:rPr>
        <w:t>Odpisový plán ú čtovných odpisov dlhodobého majetku ú čtovná jednotka zostavila v internom predpise tak, ž e za základ vzala metódy používané pri vyčísľovaní daňových odpisov, ú čtovné a daňové odpisy sa rovnajú</w:t>
      </w:r>
    </w:p>
    <w:p w:rsidR="00EF7695" w:rsidRDefault="00EF7695">
      <w:pPr>
        <w:spacing w:line="169" w:lineRule="exact"/>
        <w:rPr>
          <w:sz w:val="20"/>
          <w:szCs w:val="20"/>
        </w:rPr>
      </w:pP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Tvorba odpisového plánu pre jednotlivé druhy dlhodobého majetku</w:t>
      </w:r>
    </w:p>
    <w:p w:rsidR="00EF7695" w:rsidRDefault="00C92918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3" o:spid="_x0000_s1041" style="position:absolute;z-index:-251664896;visibility:visible" from=".55pt,.7pt" to=".55pt,12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" o:allowincell="f" filled="t" strokeweight="1.2pt">
            <v:stroke joinstyle="miter"/>
            <o:lock v:ext="edit" shapetype="f"/>
          </v:line>
        </w:pict>
      </w:r>
      <w:r>
        <w:rPr>
          <w:noProof/>
          <w:sz w:val="20"/>
          <w:szCs w:val="20"/>
        </w:rPr>
        <w:pict>
          <v:line id="Shape 4" o:spid="_x0000_s1040" style="position:absolute;z-index:-251663872;visibility:visible" from="532.85pt,.7pt" to="532.85pt,12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" o:allowincell="f" filled="t" strokeweight=".42331mm">
            <v:stroke joinstyle="miter"/>
            <o:lock v:ext="edit" shapetype="f"/>
          </v:line>
        </w:pic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40"/>
        <w:gridCol w:w="5580"/>
        <w:gridCol w:w="1040"/>
        <w:gridCol w:w="1100"/>
        <w:gridCol w:w="2900"/>
        <w:gridCol w:w="20"/>
      </w:tblGrid>
      <w:tr w:rsidR="00EF7695">
        <w:trPr>
          <w:trHeight w:val="217"/>
        </w:trPr>
        <w:tc>
          <w:tcPr>
            <w:tcW w:w="40" w:type="dxa"/>
            <w:tcBorders>
              <w:top w:val="single" w:sz="8" w:space="0" w:color="auto"/>
            </w:tcBorders>
            <w:vAlign w:val="bottom"/>
          </w:tcPr>
          <w:p w:rsidR="00EF7695" w:rsidRDefault="00EF7695">
            <w:pPr>
              <w:rPr>
                <w:sz w:val="18"/>
                <w:szCs w:val="18"/>
              </w:rPr>
            </w:pPr>
          </w:p>
        </w:tc>
        <w:tc>
          <w:tcPr>
            <w:tcW w:w="55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18"/>
                <w:szCs w:val="18"/>
              </w:rPr>
            </w:pPr>
          </w:p>
        </w:tc>
        <w:tc>
          <w:tcPr>
            <w:tcW w:w="1040" w:type="dxa"/>
            <w:vMerge w:val="restart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F7695" w:rsidRDefault="009A5500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8"/>
                <w:sz w:val="17"/>
                <w:szCs w:val="17"/>
              </w:rPr>
              <w:t>Doba</w:t>
            </w:r>
          </w:p>
        </w:tc>
        <w:tc>
          <w:tcPr>
            <w:tcW w:w="11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F7695" w:rsidRDefault="009A5500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Ročná</w:t>
            </w:r>
          </w:p>
        </w:tc>
        <w:tc>
          <w:tcPr>
            <w:tcW w:w="2900" w:type="dxa"/>
            <w:tcBorders>
              <w:top w:val="single" w:sz="8" w:space="0" w:color="auto"/>
            </w:tcBorders>
            <w:vAlign w:val="bottom"/>
          </w:tcPr>
          <w:p w:rsidR="00EF7695" w:rsidRDefault="00EF7695">
            <w:pPr>
              <w:rPr>
                <w:sz w:val="18"/>
                <w:szCs w:val="18"/>
              </w:rPr>
            </w:pP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103"/>
        </w:trPr>
        <w:tc>
          <w:tcPr>
            <w:tcW w:w="40" w:type="dxa"/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5580" w:type="dxa"/>
            <w:vMerge w:val="restart"/>
            <w:tcBorders>
              <w:right w:val="single" w:sz="8" w:space="0" w:color="auto"/>
            </w:tcBorders>
            <w:vAlign w:val="bottom"/>
          </w:tcPr>
          <w:p w:rsidR="00EF7695" w:rsidRDefault="009A5500">
            <w:pPr>
              <w:ind w:left="172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Druh dlhodobého majetku</w:t>
            </w:r>
          </w:p>
        </w:tc>
        <w:tc>
          <w:tcPr>
            <w:tcW w:w="1040" w:type="dxa"/>
            <w:vMerge/>
            <w:tcBorders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1100" w:type="dxa"/>
            <w:vMerge w:val="restart"/>
            <w:tcBorders>
              <w:right w:val="single" w:sz="8" w:space="0" w:color="auto"/>
            </w:tcBorders>
            <w:vAlign w:val="bottom"/>
          </w:tcPr>
          <w:p w:rsidR="00EF7695" w:rsidRDefault="009A5500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odpisová</w:t>
            </w:r>
          </w:p>
        </w:tc>
        <w:tc>
          <w:tcPr>
            <w:tcW w:w="2900" w:type="dxa"/>
            <w:vMerge w:val="restart"/>
            <w:vAlign w:val="bottom"/>
          </w:tcPr>
          <w:p w:rsidR="00EF7695" w:rsidRDefault="009A5500">
            <w:pPr>
              <w:ind w:left="64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Metóda odpisovania</w:t>
            </w: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103"/>
        </w:trPr>
        <w:tc>
          <w:tcPr>
            <w:tcW w:w="40" w:type="dxa"/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5580" w:type="dxa"/>
            <w:vMerge/>
            <w:tcBorders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1040" w:type="dxa"/>
            <w:vMerge w:val="restart"/>
            <w:tcBorders>
              <w:right w:val="single" w:sz="8" w:space="0" w:color="auto"/>
            </w:tcBorders>
            <w:vAlign w:val="bottom"/>
          </w:tcPr>
          <w:p w:rsidR="00EF7695" w:rsidRDefault="009A5500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w w:val="98"/>
                <w:sz w:val="17"/>
                <w:szCs w:val="17"/>
              </w:rPr>
              <w:t>odpisovania</w:t>
            </w:r>
          </w:p>
        </w:tc>
        <w:tc>
          <w:tcPr>
            <w:tcW w:w="1100" w:type="dxa"/>
            <w:vMerge/>
            <w:tcBorders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2900" w:type="dxa"/>
            <w:vMerge/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108"/>
        </w:trPr>
        <w:tc>
          <w:tcPr>
            <w:tcW w:w="40" w:type="dxa"/>
            <w:vAlign w:val="bottom"/>
          </w:tcPr>
          <w:p w:rsidR="00EF7695" w:rsidRDefault="00EF7695">
            <w:pPr>
              <w:rPr>
                <w:sz w:val="9"/>
                <w:szCs w:val="9"/>
              </w:rPr>
            </w:pPr>
          </w:p>
        </w:tc>
        <w:tc>
          <w:tcPr>
            <w:tcW w:w="5580" w:type="dxa"/>
            <w:tcBorders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9"/>
                <w:szCs w:val="9"/>
              </w:rPr>
            </w:pPr>
          </w:p>
        </w:tc>
        <w:tc>
          <w:tcPr>
            <w:tcW w:w="1040" w:type="dxa"/>
            <w:vMerge/>
            <w:tcBorders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9"/>
                <w:szCs w:val="9"/>
              </w:rPr>
            </w:pPr>
          </w:p>
        </w:tc>
        <w:tc>
          <w:tcPr>
            <w:tcW w:w="1100" w:type="dxa"/>
            <w:vMerge w:val="restart"/>
            <w:tcBorders>
              <w:right w:val="single" w:sz="8" w:space="0" w:color="auto"/>
            </w:tcBorders>
            <w:vAlign w:val="bottom"/>
          </w:tcPr>
          <w:p w:rsidR="00EF7695" w:rsidRDefault="009A5500">
            <w:pPr>
              <w:ind w:left="260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17"/>
                <w:szCs w:val="17"/>
              </w:rPr>
              <w:t>sadzba</w:t>
            </w:r>
          </w:p>
        </w:tc>
        <w:tc>
          <w:tcPr>
            <w:tcW w:w="2900" w:type="dxa"/>
            <w:vAlign w:val="bottom"/>
          </w:tcPr>
          <w:p w:rsidR="00EF7695" w:rsidRDefault="00EF7695">
            <w:pPr>
              <w:rPr>
                <w:sz w:val="9"/>
                <w:szCs w:val="9"/>
              </w:rPr>
            </w:pP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  <w:tr w:rsidR="00EF7695">
        <w:trPr>
          <w:trHeight w:val="99"/>
        </w:trPr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5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10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110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2900" w:type="dxa"/>
            <w:tcBorders>
              <w:bottom w:val="single" w:sz="8" w:space="0" w:color="auto"/>
            </w:tcBorders>
            <w:vAlign w:val="bottom"/>
          </w:tcPr>
          <w:p w:rsidR="00EF7695" w:rsidRDefault="00EF7695">
            <w:pPr>
              <w:rPr>
                <w:sz w:val="8"/>
                <w:szCs w:val="8"/>
              </w:rPr>
            </w:pPr>
          </w:p>
        </w:tc>
        <w:tc>
          <w:tcPr>
            <w:tcW w:w="0" w:type="dxa"/>
            <w:vAlign w:val="bottom"/>
          </w:tcPr>
          <w:p w:rsidR="00EF7695" w:rsidRDefault="00EF7695">
            <w:pPr>
              <w:rPr>
                <w:sz w:val="1"/>
                <w:szCs w:val="1"/>
              </w:rPr>
            </w:pPr>
          </w:p>
        </w:tc>
      </w:tr>
    </w:tbl>
    <w:p w:rsidR="00EF7695" w:rsidRDefault="00C92918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5" o:spid="_x0000_s1039" style="position:absolute;z-index:-251662848;visibility:visible;mso-position-horizontal-relative:text;mso-position-vertical-relative:text" from="279.95pt,.6pt" to="279.95pt,9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" o:allowincell="f" filled="t" strokeweight=".6pt">
            <v:stroke joinstyle="miter"/>
            <o:lock v:ext="edit" shapetype="f"/>
          </v:line>
        </w:pict>
      </w:r>
      <w:r>
        <w:rPr>
          <w:noProof/>
          <w:sz w:val="20"/>
          <w:szCs w:val="20"/>
        </w:rPr>
        <w:pict>
          <v:line id="Shape 6" o:spid="_x0000_s1038" style="position:absolute;z-index:-251661824;visibility:visible;mso-position-horizontal-relative:text;mso-position-vertical-relative:text" from="332.65pt,.6pt" to="332.65pt,9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" o:allowincell="f" filled="t" strokeweight=".6pt">
            <v:stroke joinstyle="miter"/>
            <o:lock v:ext="edit" shapetype="f"/>
          </v:line>
        </w:pict>
      </w:r>
      <w:r>
        <w:rPr>
          <w:noProof/>
          <w:sz w:val="20"/>
          <w:szCs w:val="20"/>
        </w:rPr>
        <w:pict>
          <v:line id="Shape 7" o:spid="_x0000_s1037" style="position:absolute;z-index:-251660800;visibility:visible;mso-position-horizontal-relative:text;mso-position-vertical-relative:text" from="387.5pt,.6pt" to="387.5pt,9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" o:allowincell="f" filled="t" strokeweight=".21164mm">
            <v:stroke joinstyle="miter"/>
            <o:lock v:ext="edit" shapetype="f"/>
          </v:line>
        </w:pict>
      </w:r>
      <w:r>
        <w:rPr>
          <w:noProof/>
          <w:sz w:val="20"/>
          <w:szCs w:val="20"/>
        </w:rPr>
        <w:pict>
          <v:line id="Shape 8" o:spid="_x0000_s1036" style="position:absolute;z-index:-251659776;visibility:visible;mso-position-horizontal-relative:text;mso-position-vertical-relative:text" from="0,.85pt" to="533.45pt,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" o:allowincell="f" filled="t" strokeweight=".6pt">
            <v:stroke joinstyle="miter"/>
            <o:lock v:ext="edit" shapetype="f"/>
          </v:line>
        </w:pict>
      </w: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Aktivované náklady na vývoj</w:t>
      </w:r>
    </w:p>
    <w:p w:rsidR="00EF7695" w:rsidRDefault="00C92918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9" o:spid="_x0000_s1035" style="position:absolute;z-index:-251658752;visibility:visible" from="0,.4pt" to="533.4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" o:allowincell="f" filled="t" strokeweight=".6pt">
            <v:stroke joinstyle="miter"/>
            <o:lock v:ext="edit" shapetype="f"/>
          </v:line>
        </w:pict>
      </w: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Softvér</w:t>
      </w:r>
    </w:p>
    <w:p w:rsidR="00EF7695" w:rsidRDefault="00C92918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10" o:spid="_x0000_s1034" style="position:absolute;z-index:-251657728;visibility:visible" from="0,.4pt" to="533.4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" o:allowincell="f" filled="t" strokeweight=".6pt">
            <v:stroke joinstyle="miter"/>
            <o:lock v:ext="edit" shapetype="f"/>
          </v:line>
        </w:pict>
      </w: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Oceniteľné práva</w:t>
      </w:r>
    </w:p>
    <w:p w:rsidR="00EF7695" w:rsidRDefault="00C92918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11" o:spid="_x0000_s1033" style="position:absolute;z-index:-251656704;visibility:visible" from="0,.4pt" to="533.4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" o:allowincell="f" filled="t" strokeweight=".6pt">
            <v:stroke joinstyle="miter"/>
            <o:lock v:ext="edit" shapetype="f"/>
          </v:line>
        </w:pict>
      </w: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Goodwill</w:t>
      </w:r>
    </w:p>
    <w:p w:rsidR="00EF7695" w:rsidRDefault="00C92918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12" o:spid="_x0000_s1032" style="position:absolute;z-index:-251655680;visibility:visible" from="0,.4pt" to="533.4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" o:allowincell="f" filled="t" strokeweight=".6pt">
            <v:stroke joinstyle="miter"/>
            <o:lock v:ext="edit" shapetype="f"/>
          </v:line>
        </w:pict>
      </w: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Ostatný dlhodobý nehmotný majetok</w:t>
      </w:r>
    </w:p>
    <w:p w:rsidR="00EF7695" w:rsidRDefault="00C92918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13" o:spid="_x0000_s1031" style="position:absolute;z-index:-251654656;visibility:visible" from="0,.4pt" to="533.4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" o:allowincell="f" filled="t" strokeweight=".6pt">
            <v:stroke joinstyle="miter"/>
            <o:lock v:ext="edit" shapetype="f"/>
          </v:line>
        </w:pict>
      </w: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Stavby</w:t>
      </w:r>
    </w:p>
    <w:p w:rsidR="00EF7695" w:rsidRDefault="00C92918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14" o:spid="_x0000_s1030" style="position:absolute;z-index:-251653632;visibility:visible" from="0,.4pt" to="533.4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" o:allowincell="f" filled="t" strokeweight=".6pt">
            <v:stroke joinstyle="miter"/>
            <o:lock v:ext="edit" shapetype="f"/>
          </v:line>
        </w:pict>
      </w: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Samostatné hnuteľné veci a súbory hnute ľných vecí</w:t>
      </w:r>
    </w:p>
    <w:p w:rsidR="00EF7695" w:rsidRDefault="00C92918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15" o:spid="_x0000_s1029" style="position:absolute;z-index:-251652608;visibility:visible" from="0,.4pt" to="533.4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" o:allowincell="f" filled="t" strokeweight=".6pt">
            <v:stroke joinstyle="miter"/>
            <o:lock v:ext="edit" shapetype="f"/>
          </v:line>
        </w:pict>
      </w: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Základné stádo a  ťažné zvieratá</w:t>
      </w:r>
    </w:p>
    <w:p w:rsidR="00EF7695" w:rsidRDefault="00C92918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16" o:spid="_x0000_s1028" style="position:absolute;z-index:-251651584;visibility:visible" from="0,.4pt" to="533.45pt,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" o:allowincell="f" filled="t" strokeweight=".21164mm">
            <v:stroke joinstyle="miter"/>
            <o:lock v:ext="edit" shapetype="f"/>
          </v:line>
        </w:pict>
      </w:r>
    </w:p>
    <w:p w:rsidR="00EF7695" w:rsidRDefault="009A5500">
      <w:pPr>
        <w:ind w:left="40"/>
        <w:rPr>
          <w:sz w:val="20"/>
          <w:szCs w:val="20"/>
        </w:rPr>
      </w:pPr>
      <w:r>
        <w:rPr>
          <w:rFonts w:ascii="Arial" w:eastAsia="Arial" w:hAnsi="Arial" w:cs="Arial"/>
          <w:sz w:val="17"/>
          <w:szCs w:val="17"/>
        </w:rPr>
        <w:t>Ostatný dlhodobý hmotný majetok</w:t>
      </w:r>
    </w:p>
    <w:p w:rsidR="00EF7695" w:rsidRDefault="00C92918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pict>
          <v:line id="Shape 17" o:spid="_x0000_s1027" style="position:absolute;z-index:-251650560;visibility:visible" from="0,.35pt" to="533.45pt,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" o:allowincell="f" filled="t" strokeweight=".42331mm">
            <v:stroke joinstyle="miter"/>
            <o:lock v:ext="edit" shapetype="f"/>
          </v:line>
        </w:pict>
      </w: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200" w:lineRule="exact"/>
        <w:rPr>
          <w:sz w:val="20"/>
          <w:szCs w:val="20"/>
        </w:rPr>
      </w:pPr>
    </w:p>
    <w:p w:rsidR="00EF7695" w:rsidRDefault="00EF7695">
      <w:pPr>
        <w:spacing w:line="391" w:lineRule="exact"/>
        <w:rPr>
          <w:sz w:val="20"/>
          <w:szCs w:val="20"/>
        </w:rPr>
      </w:pPr>
    </w:p>
    <w:tbl>
      <w:tblPr>
        <w:tblW w:w="0" w:type="auto"/>
        <w:tblInd w:w="436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960"/>
        <w:gridCol w:w="1920"/>
      </w:tblGrid>
      <w:tr w:rsidR="00EF7695">
        <w:trPr>
          <w:trHeight w:val="161"/>
        </w:trPr>
        <w:tc>
          <w:tcPr>
            <w:tcW w:w="3960" w:type="dxa"/>
            <w:vAlign w:val="bottom"/>
          </w:tcPr>
          <w:p w:rsidR="00EF7695" w:rsidRDefault="009A5500">
            <w:pPr>
              <w:ind w:right="179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>Spracované systémom Money S3</w:t>
            </w:r>
          </w:p>
        </w:tc>
        <w:tc>
          <w:tcPr>
            <w:tcW w:w="1920" w:type="dxa"/>
            <w:vAlign w:val="bottom"/>
          </w:tcPr>
          <w:p w:rsidR="00EF7695" w:rsidRDefault="00EF7695">
            <w:pPr>
              <w:rPr>
                <w:sz w:val="13"/>
                <w:szCs w:val="13"/>
              </w:rPr>
            </w:pPr>
          </w:p>
        </w:tc>
      </w:tr>
      <w:tr w:rsidR="00EF7695">
        <w:trPr>
          <w:trHeight w:val="175"/>
        </w:trPr>
        <w:tc>
          <w:tcPr>
            <w:tcW w:w="3960" w:type="dxa"/>
            <w:vAlign w:val="bottom"/>
          </w:tcPr>
          <w:p w:rsidR="00EF7695" w:rsidRDefault="009A5500">
            <w:pPr>
              <w:ind w:right="1830"/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w w:val="99"/>
                <w:sz w:val="14"/>
                <w:szCs w:val="14"/>
              </w:rPr>
              <w:t>www.money.sk</w:t>
            </w:r>
          </w:p>
        </w:tc>
        <w:tc>
          <w:tcPr>
            <w:tcW w:w="1920" w:type="dxa"/>
            <w:vAlign w:val="bottom"/>
          </w:tcPr>
          <w:p w:rsidR="00EF7695" w:rsidRDefault="009A5500">
            <w:pPr>
              <w:jc w:val="right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sz w:val="14"/>
                <w:szCs w:val="14"/>
              </w:rPr>
              <w:t>2</w:t>
            </w:r>
          </w:p>
        </w:tc>
      </w:tr>
    </w:tbl>
    <w:p w:rsidR="00EF7695" w:rsidRDefault="00EF7695">
      <w:pPr>
        <w:spacing w:line="1" w:lineRule="exact"/>
        <w:rPr>
          <w:sz w:val="20"/>
          <w:szCs w:val="20"/>
        </w:rPr>
      </w:pPr>
    </w:p>
    <w:sectPr w:rsidR="00EF7695" w:rsidSect="002A00E3">
      <w:pgSz w:w="11900" w:h="16840"/>
      <w:pgMar w:top="579" w:right="680" w:bottom="14" w:left="560" w:header="0" w:footer="0" w:gutter="0"/>
      <w:cols w:space="708" w:equalWidth="0">
        <w:col w:w="1066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B141F2"/>
    <w:multiLevelType w:val="hybridMultilevel"/>
    <w:tmpl w:val="40022094"/>
    <w:lvl w:ilvl="0" w:tplc="50ECE204">
      <w:start w:val="1"/>
      <w:numFmt w:val="bullet"/>
      <w:lvlText w:val="Ú"/>
      <w:lvlJc w:val="left"/>
    </w:lvl>
    <w:lvl w:ilvl="1" w:tplc="6DACE798">
      <w:numFmt w:val="decimal"/>
      <w:lvlText w:val=""/>
      <w:lvlJc w:val="left"/>
    </w:lvl>
    <w:lvl w:ilvl="2" w:tplc="454277BC">
      <w:numFmt w:val="decimal"/>
      <w:lvlText w:val=""/>
      <w:lvlJc w:val="left"/>
    </w:lvl>
    <w:lvl w:ilvl="3" w:tplc="02E6A9E4">
      <w:numFmt w:val="decimal"/>
      <w:lvlText w:val=""/>
      <w:lvlJc w:val="left"/>
    </w:lvl>
    <w:lvl w:ilvl="4" w:tplc="41F49096">
      <w:numFmt w:val="decimal"/>
      <w:lvlText w:val=""/>
      <w:lvlJc w:val="left"/>
    </w:lvl>
    <w:lvl w:ilvl="5" w:tplc="41AA64B6">
      <w:numFmt w:val="decimal"/>
      <w:lvlText w:val=""/>
      <w:lvlJc w:val="left"/>
    </w:lvl>
    <w:lvl w:ilvl="6" w:tplc="0A9ECF2C">
      <w:numFmt w:val="decimal"/>
      <w:lvlText w:val=""/>
      <w:lvlJc w:val="left"/>
    </w:lvl>
    <w:lvl w:ilvl="7" w:tplc="6BC270A2">
      <w:numFmt w:val="decimal"/>
      <w:lvlText w:val=""/>
      <w:lvlJc w:val="left"/>
    </w:lvl>
    <w:lvl w:ilvl="8" w:tplc="8B42FF6C">
      <w:numFmt w:val="decimal"/>
      <w:lvlText w:val=""/>
      <w:lvlJc w:val="left"/>
    </w:lvl>
  </w:abstractNum>
  <w:abstractNum w:abstractNumId="1">
    <w:nsid w:val="3D1B58BA"/>
    <w:multiLevelType w:val="hybridMultilevel"/>
    <w:tmpl w:val="9A424CA4"/>
    <w:lvl w:ilvl="0" w:tplc="9144876A">
      <w:start w:val="1"/>
      <w:numFmt w:val="bullet"/>
      <w:lvlText w:val="*"/>
      <w:lvlJc w:val="left"/>
    </w:lvl>
    <w:lvl w:ilvl="1" w:tplc="61B02E26">
      <w:numFmt w:val="decimal"/>
      <w:lvlText w:val=""/>
      <w:lvlJc w:val="left"/>
    </w:lvl>
    <w:lvl w:ilvl="2" w:tplc="D208F6BA">
      <w:numFmt w:val="decimal"/>
      <w:lvlText w:val=""/>
      <w:lvlJc w:val="left"/>
    </w:lvl>
    <w:lvl w:ilvl="3" w:tplc="036A3F18">
      <w:numFmt w:val="decimal"/>
      <w:lvlText w:val=""/>
      <w:lvlJc w:val="left"/>
    </w:lvl>
    <w:lvl w:ilvl="4" w:tplc="02803B62">
      <w:numFmt w:val="decimal"/>
      <w:lvlText w:val=""/>
      <w:lvlJc w:val="left"/>
    </w:lvl>
    <w:lvl w:ilvl="5" w:tplc="941C9EF0">
      <w:numFmt w:val="decimal"/>
      <w:lvlText w:val=""/>
      <w:lvlJc w:val="left"/>
    </w:lvl>
    <w:lvl w:ilvl="6" w:tplc="D85AA2B8">
      <w:numFmt w:val="decimal"/>
      <w:lvlText w:val=""/>
      <w:lvlJc w:val="left"/>
    </w:lvl>
    <w:lvl w:ilvl="7" w:tplc="155E1474">
      <w:numFmt w:val="decimal"/>
      <w:lvlText w:val=""/>
      <w:lvlJc w:val="left"/>
    </w:lvl>
    <w:lvl w:ilvl="8" w:tplc="19E26716">
      <w:numFmt w:val="decimal"/>
      <w:lvlText w:val=""/>
      <w:lvlJc w:val="left"/>
    </w:lvl>
  </w:abstractNum>
  <w:abstractNum w:abstractNumId="2">
    <w:nsid w:val="41B71EFB"/>
    <w:multiLevelType w:val="hybridMultilevel"/>
    <w:tmpl w:val="80DCE6A2"/>
    <w:lvl w:ilvl="0" w:tplc="50C27D70">
      <w:start w:val="1"/>
      <w:numFmt w:val="bullet"/>
      <w:lvlText w:val="*"/>
      <w:lvlJc w:val="left"/>
    </w:lvl>
    <w:lvl w:ilvl="1" w:tplc="98F8D28A">
      <w:numFmt w:val="decimal"/>
      <w:lvlText w:val=""/>
      <w:lvlJc w:val="left"/>
    </w:lvl>
    <w:lvl w:ilvl="2" w:tplc="90CC5E38">
      <w:numFmt w:val="decimal"/>
      <w:lvlText w:val=""/>
      <w:lvlJc w:val="left"/>
    </w:lvl>
    <w:lvl w:ilvl="3" w:tplc="FA705074">
      <w:numFmt w:val="decimal"/>
      <w:lvlText w:val=""/>
      <w:lvlJc w:val="left"/>
    </w:lvl>
    <w:lvl w:ilvl="4" w:tplc="0C2EA6CC">
      <w:numFmt w:val="decimal"/>
      <w:lvlText w:val=""/>
      <w:lvlJc w:val="left"/>
    </w:lvl>
    <w:lvl w:ilvl="5" w:tplc="5784E25A">
      <w:numFmt w:val="decimal"/>
      <w:lvlText w:val=""/>
      <w:lvlJc w:val="left"/>
    </w:lvl>
    <w:lvl w:ilvl="6" w:tplc="35D46926">
      <w:numFmt w:val="decimal"/>
      <w:lvlText w:val=""/>
      <w:lvlJc w:val="left"/>
    </w:lvl>
    <w:lvl w:ilvl="7" w:tplc="5EECD70C">
      <w:numFmt w:val="decimal"/>
      <w:lvlText w:val=""/>
      <w:lvlJc w:val="left"/>
    </w:lvl>
    <w:lvl w:ilvl="8" w:tplc="83A252B2">
      <w:numFmt w:val="decimal"/>
      <w:lvlText w:val=""/>
      <w:lvlJc w:val="left"/>
    </w:lvl>
  </w:abstractNum>
  <w:abstractNum w:abstractNumId="3">
    <w:nsid w:val="46E87CCD"/>
    <w:multiLevelType w:val="hybridMultilevel"/>
    <w:tmpl w:val="0EC27B16"/>
    <w:lvl w:ilvl="0" w:tplc="744269CE">
      <w:start w:val="1"/>
      <w:numFmt w:val="bullet"/>
      <w:lvlText w:val="*"/>
      <w:lvlJc w:val="left"/>
    </w:lvl>
    <w:lvl w:ilvl="1" w:tplc="8674890A">
      <w:start w:val="1"/>
      <w:numFmt w:val="lowerLetter"/>
      <w:lvlText w:val="%2)"/>
      <w:lvlJc w:val="left"/>
    </w:lvl>
    <w:lvl w:ilvl="2" w:tplc="D7B60192">
      <w:numFmt w:val="decimal"/>
      <w:lvlText w:val=""/>
      <w:lvlJc w:val="left"/>
    </w:lvl>
    <w:lvl w:ilvl="3" w:tplc="92D690FC">
      <w:numFmt w:val="decimal"/>
      <w:lvlText w:val=""/>
      <w:lvlJc w:val="left"/>
    </w:lvl>
    <w:lvl w:ilvl="4" w:tplc="83B43838">
      <w:numFmt w:val="decimal"/>
      <w:lvlText w:val=""/>
      <w:lvlJc w:val="left"/>
    </w:lvl>
    <w:lvl w:ilvl="5" w:tplc="30743A6C">
      <w:numFmt w:val="decimal"/>
      <w:lvlText w:val=""/>
      <w:lvlJc w:val="left"/>
    </w:lvl>
    <w:lvl w:ilvl="6" w:tplc="A7FCED90">
      <w:numFmt w:val="decimal"/>
      <w:lvlText w:val=""/>
      <w:lvlJc w:val="left"/>
    </w:lvl>
    <w:lvl w:ilvl="7" w:tplc="490A7CE4">
      <w:numFmt w:val="decimal"/>
      <w:lvlText w:val=""/>
      <w:lvlJc w:val="left"/>
    </w:lvl>
    <w:lvl w:ilvl="8" w:tplc="CD028004">
      <w:numFmt w:val="decimal"/>
      <w:lvlText w:val=""/>
      <w:lvlJc w:val="left"/>
    </w:lvl>
  </w:abstractNum>
  <w:abstractNum w:abstractNumId="4">
    <w:nsid w:val="507ED7AB"/>
    <w:multiLevelType w:val="hybridMultilevel"/>
    <w:tmpl w:val="2FA8B9C2"/>
    <w:lvl w:ilvl="0" w:tplc="D2D60CEE">
      <w:start w:val="1"/>
      <w:numFmt w:val="bullet"/>
      <w:lvlText w:val="*"/>
      <w:lvlJc w:val="left"/>
    </w:lvl>
    <w:lvl w:ilvl="1" w:tplc="541E7E2C">
      <w:start w:val="1"/>
      <w:numFmt w:val="lowerLetter"/>
      <w:lvlText w:val="%2)"/>
      <w:lvlJc w:val="left"/>
    </w:lvl>
    <w:lvl w:ilvl="2" w:tplc="EEACD184">
      <w:numFmt w:val="decimal"/>
      <w:lvlText w:val=""/>
      <w:lvlJc w:val="left"/>
    </w:lvl>
    <w:lvl w:ilvl="3" w:tplc="4FAC0836">
      <w:numFmt w:val="decimal"/>
      <w:lvlText w:val=""/>
      <w:lvlJc w:val="left"/>
    </w:lvl>
    <w:lvl w:ilvl="4" w:tplc="84623BB2">
      <w:numFmt w:val="decimal"/>
      <w:lvlText w:val=""/>
      <w:lvlJc w:val="left"/>
    </w:lvl>
    <w:lvl w:ilvl="5" w:tplc="80AE2AFC">
      <w:numFmt w:val="decimal"/>
      <w:lvlText w:val=""/>
      <w:lvlJc w:val="left"/>
    </w:lvl>
    <w:lvl w:ilvl="6" w:tplc="7A12A91E">
      <w:numFmt w:val="decimal"/>
      <w:lvlText w:val=""/>
      <w:lvlJc w:val="left"/>
    </w:lvl>
    <w:lvl w:ilvl="7" w:tplc="7424F1D4">
      <w:numFmt w:val="decimal"/>
      <w:lvlText w:val=""/>
      <w:lvlJc w:val="left"/>
    </w:lvl>
    <w:lvl w:ilvl="8" w:tplc="F68ABEFC">
      <w:numFmt w:val="decimal"/>
      <w:lvlText w:val=""/>
      <w:lvlJc w:val="left"/>
    </w:lvl>
  </w:abstractNum>
  <w:abstractNum w:abstractNumId="5">
    <w:nsid w:val="515F007C"/>
    <w:multiLevelType w:val="hybridMultilevel"/>
    <w:tmpl w:val="CFF2FA20"/>
    <w:lvl w:ilvl="0" w:tplc="668C9434">
      <w:start w:val="1"/>
      <w:numFmt w:val="bullet"/>
      <w:lvlText w:val="*"/>
      <w:lvlJc w:val="left"/>
    </w:lvl>
    <w:lvl w:ilvl="1" w:tplc="3D182406">
      <w:start w:val="5"/>
      <w:numFmt w:val="lowerLetter"/>
      <w:lvlText w:val="%2)"/>
      <w:lvlJc w:val="left"/>
    </w:lvl>
    <w:lvl w:ilvl="2" w:tplc="57FA8466">
      <w:numFmt w:val="decimal"/>
      <w:lvlText w:val=""/>
      <w:lvlJc w:val="left"/>
    </w:lvl>
    <w:lvl w:ilvl="3" w:tplc="B3FE84F4">
      <w:numFmt w:val="decimal"/>
      <w:lvlText w:val=""/>
      <w:lvlJc w:val="left"/>
    </w:lvl>
    <w:lvl w:ilvl="4" w:tplc="2A2AF35A">
      <w:numFmt w:val="decimal"/>
      <w:lvlText w:val=""/>
      <w:lvlJc w:val="left"/>
    </w:lvl>
    <w:lvl w:ilvl="5" w:tplc="5AB07970">
      <w:numFmt w:val="decimal"/>
      <w:lvlText w:val=""/>
      <w:lvlJc w:val="left"/>
    </w:lvl>
    <w:lvl w:ilvl="6" w:tplc="5A10B4FE">
      <w:numFmt w:val="decimal"/>
      <w:lvlText w:val=""/>
      <w:lvlJc w:val="left"/>
    </w:lvl>
    <w:lvl w:ilvl="7" w:tplc="16E0F68E">
      <w:numFmt w:val="decimal"/>
      <w:lvlText w:val=""/>
      <w:lvlJc w:val="left"/>
    </w:lvl>
    <w:lvl w:ilvl="8" w:tplc="62C4722A">
      <w:numFmt w:val="decimal"/>
      <w:lvlText w:val=""/>
      <w:lvlJc w:val="left"/>
    </w:lvl>
  </w:abstractNum>
  <w:abstractNum w:abstractNumId="6">
    <w:nsid w:val="5BD062C2"/>
    <w:multiLevelType w:val="hybridMultilevel"/>
    <w:tmpl w:val="4D32EE02"/>
    <w:lvl w:ilvl="0" w:tplc="76CCDC5C">
      <w:start w:val="1"/>
      <w:numFmt w:val="bullet"/>
      <w:lvlText w:val="*"/>
      <w:lvlJc w:val="left"/>
    </w:lvl>
    <w:lvl w:ilvl="1" w:tplc="50E2476E">
      <w:numFmt w:val="decimal"/>
      <w:lvlText w:val=""/>
      <w:lvlJc w:val="left"/>
    </w:lvl>
    <w:lvl w:ilvl="2" w:tplc="9A6C9F68">
      <w:numFmt w:val="decimal"/>
      <w:lvlText w:val=""/>
      <w:lvlJc w:val="left"/>
    </w:lvl>
    <w:lvl w:ilvl="3" w:tplc="CE4246CA">
      <w:numFmt w:val="decimal"/>
      <w:lvlText w:val=""/>
      <w:lvlJc w:val="left"/>
    </w:lvl>
    <w:lvl w:ilvl="4" w:tplc="4A64434A">
      <w:numFmt w:val="decimal"/>
      <w:lvlText w:val=""/>
      <w:lvlJc w:val="left"/>
    </w:lvl>
    <w:lvl w:ilvl="5" w:tplc="EBEC50C8">
      <w:numFmt w:val="decimal"/>
      <w:lvlText w:val=""/>
      <w:lvlJc w:val="left"/>
    </w:lvl>
    <w:lvl w:ilvl="6" w:tplc="8488FABA">
      <w:numFmt w:val="decimal"/>
      <w:lvlText w:val=""/>
      <w:lvlJc w:val="left"/>
    </w:lvl>
    <w:lvl w:ilvl="7" w:tplc="47503CD8">
      <w:numFmt w:val="decimal"/>
      <w:lvlText w:val=""/>
      <w:lvlJc w:val="left"/>
    </w:lvl>
    <w:lvl w:ilvl="8" w:tplc="79005D2E">
      <w:numFmt w:val="decimal"/>
      <w:lvlText w:val=""/>
      <w:lvlJc w:val="left"/>
    </w:lvl>
  </w:abstractNum>
  <w:abstractNum w:abstractNumId="7">
    <w:nsid w:val="7545E146"/>
    <w:multiLevelType w:val="hybridMultilevel"/>
    <w:tmpl w:val="57445612"/>
    <w:lvl w:ilvl="0" w:tplc="42CE36BC">
      <w:start w:val="1"/>
      <w:numFmt w:val="bullet"/>
      <w:lvlText w:val="*"/>
      <w:lvlJc w:val="left"/>
    </w:lvl>
    <w:lvl w:ilvl="1" w:tplc="3A460F9E">
      <w:start w:val="4"/>
      <w:numFmt w:val="lowerLetter"/>
      <w:lvlText w:val="%2)"/>
      <w:lvlJc w:val="left"/>
    </w:lvl>
    <w:lvl w:ilvl="2" w:tplc="91CA8B7C">
      <w:numFmt w:val="decimal"/>
      <w:lvlText w:val=""/>
      <w:lvlJc w:val="left"/>
    </w:lvl>
    <w:lvl w:ilvl="3" w:tplc="74E62EC0">
      <w:numFmt w:val="decimal"/>
      <w:lvlText w:val=""/>
      <w:lvlJc w:val="left"/>
    </w:lvl>
    <w:lvl w:ilvl="4" w:tplc="CE68F8F8">
      <w:numFmt w:val="decimal"/>
      <w:lvlText w:val=""/>
      <w:lvlJc w:val="left"/>
    </w:lvl>
    <w:lvl w:ilvl="5" w:tplc="E2E4E7B2">
      <w:numFmt w:val="decimal"/>
      <w:lvlText w:val=""/>
      <w:lvlJc w:val="left"/>
    </w:lvl>
    <w:lvl w:ilvl="6" w:tplc="2D882288">
      <w:numFmt w:val="decimal"/>
      <w:lvlText w:val=""/>
      <w:lvlJc w:val="left"/>
    </w:lvl>
    <w:lvl w:ilvl="7" w:tplc="03B69F22">
      <w:numFmt w:val="decimal"/>
      <w:lvlText w:val=""/>
      <w:lvlJc w:val="left"/>
    </w:lvl>
    <w:lvl w:ilvl="8" w:tplc="568CC862">
      <w:numFmt w:val="decimal"/>
      <w:lvlText w:val=""/>
      <w:lvlJc w:val="left"/>
    </w:lvl>
  </w:abstractNum>
  <w:abstractNum w:abstractNumId="8">
    <w:nsid w:val="79E2A9E3"/>
    <w:multiLevelType w:val="hybridMultilevel"/>
    <w:tmpl w:val="0D72288A"/>
    <w:lvl w:ilvl="0" w:tplc="A4A6F95E">
      <w:start w:val="1"/>
      <w:numFmt w:val="bullet"/>
      <w:lvlText w:val="Ú"/>
      <w:lvlJc w:val="left"/>
    </w:lvl>
    <w:lvl w:ilvl="1" w:tplc="24EE2D02">
      <w:numFmt w:val="decimal"/>
      <w:lvlText w:val=""/>
      <w:lvlJc w:val="left"/>
    </w:lvl>
    <w:lvl w:ilvl="2" w:tplc="281C432C">
      <w:numFmt w:val="decimal"/>
      <w:lvlText w:val=""/>
      <w:lvlJc w:val="left"/>
    </w:lvl>
    <w:lvl w:ilvl="3" w:tplc="8556C36E">
      <w:numFmt w:val="decimal"/>
      <w:lvlText w:val=""/>
      <w:lvlJc w:val="left"/>
    </w:lvl>
    <w:lvl w:ilvl="4" w:tplc="E6C46E82">
      <w:numFmt w:val="decimal"/>
      <w:lvlText w:val=""/>
      <w:lvlJc w:val="left"/>
    </w:lvl>
    <w:lvl w:ilvl="5" w:tplc="F0D6D9EC">
      <w:numFmt w:val="decimal"/>
      <w:lvlText w:val=""/>
      <w:lvlJc w:val="left"/>
    </w:lvl>
    <w:lvl w:ilvl="6" w:tplc="F05A4612">
      <w:numFmt w:val="decimal"/>
      <w:lvlText w:val=""/>
      <w:lvlJc w:val="left"/>
    </w:lvl>
    <w:lvl w:ilvl="7" w:tplc="B7B09406">
      <w:numFmt w:val="decimal"/>
      <w:lvlText w:val=""/>
      <w:lvlJc w:val="left"/>
    </w:lvl>
    <w:lvl w:ilvl="8" w:tplc="4808D378">
      <w:numFmt w:val="decimal"/>
      <w:lvlText w:val=""/>
      <w:lvlJc w:val="left"/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0"/>
  </w:num>
  <w:num w:numId="5">
    <w:abstractNumId w:val="2"/>
  </w:num>
  <w:num w:numId="6">
    <w:abstractNumId w:val="8"/>
  </w:num>
  <w:num w:numId="7">
    <w:abstractNumId w:val="7"/>
  </w:num>
  <w:num w:numId="8">
    <w:abstractNumId w:val="5"/>
  </w:num>
  <w:num w:numId="9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20"/>
  <w:hyphenationZone w:val="425"/>
  <w:characterSpacingControl w:val="doNotCompress"/>
  <w:compat>
    <w:useFELayout/>
  </w:compat>
  <w:rsids>
    <w:rsidRoot w:val="00EF7695"/>
    <w:rsid w:val="000177D9"/>
    <w:rsid w:val="00095597"/>
    <w:rsid w:val="002713D4"/>
    <w:rsid w:val="002A00E3"/>
    <w:rsid w:val="004051BA"/>
    <w:rsid w:val="0068238C"/>
    <w:rsid w:val="00744346"/>
    <w:rsid w:val="009A5500"/>
    <w:rsid w:val="00C92918"/>
    <w:rsid w:val="00E33A7D"/>
    <w:rsid w:val="00E66025"/>
    <w:rsid w:val="00EC5C96"/>
    <w:rsid w:val="00EF76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A00E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565</Words>
  <Characters>3221</Characters>
  <Application>Microsoft Office Word</Application>
  <DocSecurity>0</DocSecurity>
  <Lines>26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PC</cp:lastModifiedBy>
  <cp:revision>2</cp:revision>
  <dcterms:created xsi:type="dcterms:W3CDTF">2017-06-30T15:44:00Z</dcterms:created>
  <dcterms:modified xsi:type="dcterms:W3CDTF">2017-06-30T15:44:00Z</dcterms:modified>
</cp:coreProperties>
</file>