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6C1B43">
      <w:r>
        <w:t xml:space="preserve">       </w:t>
      </w:r>
      <w:r w:rsidR="00D343A4">
        <w:t xml:space="preserve">Poznámky </w:t>
      </w:r>
      <w:proofErr w:type="spellStart"/>
      <w:r w:rsidR="00D343A4">
        <w:t>Úč</w:t>
      </w:r>
      <w:proofErr w:type="spellEnd"/>
      <w:r w:rsidR="00D343A4">
        <w:t xml:space="preserve"> MÚJ 3-01</w:t>
      </w:r>
      <w:r w:rsidR="00D343A4">
        <w:tab/>
      </w:r>
      <w:r w:rsidR="00D343A4">
        <w:tab/>
      </w:r>
      <w:r w:rsidR="00587185">
        <w:t xml:space="preserve">            </w:t>
      </w:r>
      <w:r w:rsidR="00D343A4">
        <w:t>IČO:</w:t>
      </w:r>
      <w:r w:rsidR="00587185">
        <w:t xml:space="preserve"> </w:t>
      </w:r>
      <w:r w:rsidR="00CA6082">
        <w:t>43806694</w:t>
      </w:r>
      <w:r w:rsidR="00587185">
        <w:t xml:space="preserve">  </w:t>
      </w:r>
      <w:r w:rsidR="00D343A4">
        <w:tab/>
      </w:r>
      <w:r w:rsidR="00D343A4">
        <w:tab/>
      </w:r>
      <w:r w:rsidR="00587185">
        <w:t xml:space="preserve">         </w:t>
      </w:r>
      <w:r w:rsidR="00D343A4">
        <w:t>DIČ:</w:t>
      </w:r>
      <w:r w:rsidR="00CA6082">
        <w:t>2022475081</w:t>
      </w:r>
    </w:p>
    <w:p w:rsidR="00CA6082" w:rsidRDefault="00CA6082"/>
    <w:p w:rsidR="00D343A4" w:rsidRDefault="00CA6082" w:rsidP="00CA6082">
      <w:pPr>
        <w:jc w:val="center"/>
        <w:rPr>
          <w:b/>
        </w:rPr>
      </w:pPr>
      <w:r w:rsidRPr="00CA6082">
        <w:rPr>
          <w:b/>
        </w:rPr>
        <w:t>Poznámky k účtovnej závierke zostavenej k 31.12.2016</w:t>
      </w:r>
    </w:p>
    <w:p w:rsidR="00F9235E" w:rsidRPr="00CA6082" w:rsidRDefault="00F9235E" w:rsidP="00CA6082">
      <w:pPr>
        <w:jc w:val="center"/>
        <w:rPr>
          <w:b/>
        </w:rPr>
      </w:pPr>
    </w:p>
    <w:p w:rsidR="00F9235E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</w:p>
    <w:p w:rsidR="00D343A4" w:rsidRPr="00D343A4" w:rsidRDefault="00D343A4" w:rsidP="00F9235E">
      <w:pPr>
        <w:pStyle w:val="Odsekzoznamu"/>
        <w:rPr>
          <w:b/>
        </w:rPr>
      </w:pPr>
      <w:r w:rsidRPr="00D343A4">
        <w:rPr>
          <w:b/>
        </w:rPr>
        <w:tab/>
        <w:t xml:space="preserve">   </w:t>
      </w:r>
    </w:p>
    <w:p w:rsidR="00D343A4" w:rsidRPr="00D41B5D" w:rsidRDefault="00D343A4" w:rsidP="00D343A4">
      <w:pPr>
        <w:ind w:left="360"/>
        <w:rPr>
          <w:sz w:val="20"/>
          <w:szCs w:val="20"/>
        </w:rPr>
      </w:pPr>
      <w:r w:rsidRPr="00D41B5D">
        <w:rPr>
          <w:sz w:val="20"/>
          <w:szCs w:val="20"/>
        </w:rPr>
        <w:t xml:space="preserve">Názov   spoločnosti a jej sídlo:  </w:t>
      </w:r>
    </w:p>
    <w:p w:rsidR="00CA6082" w:rsidRPr="00D41B5D" w:rsidRDefault="00CA6082" w:rsidP="00D343A4">
      <w:pPr>
        <w:ind w:left="360"/>
        <w:rPr>
          <w:sz w:val="20"/>
          <w:szCs w:val="20"/>
        </w:rPr>
      </w:pPr>
      <w:r w:rsidRPr="00D41B5D">
        <w:rPr>
          <w:sz w:val="20"/>
          <w:szCs w:val="20"/>
        </w:rPr>
        <w:t>CONTINENTAL  CAR, s.r.o.,  Závodná 28, 821 06 Bratislava</w:t>
      </w:r>
    </w:p>
    <w:p w:rsidR="00D343A4" w:rsidRPr="00D41B5D" w:rsidRDefault="00D343A4" w:rsidP="00D343A4">
      <w:pPr>
        <w:spacing w:after="0"/>
        <w:ind w:left="357"/>
        <w:rPr>
          <w:sz w:val="20"/>
          <w:szCs w:val="20"/>
        </w:rPr>
      </w:pPr>
      <w:r w:rsidRPr="00D41B5D">
        <w:rPr>
          <w:sz w:val="20"/>
          <w:szCs w:val="20"/>
        </w:rPr>
        <w:t>Spoločnosť bola založená dňa:</w:t>
      </w:r>
      <w:r w:rsidR="00CA6082" w:rsidRPr="00D41B5D">
        <w:rPr>
          <w:sz w:val="20"/>
          <w:szCs w:val="20"/>
        </w:rPr>
        <w:t xml:space="preserve">17.10.2007 </w:t>
      </w:r>
      <w:r w:rsidRPr="00D41B5D">
        <w:rPr>
          <w:sz w:val="20"/>
          <w:szCs w:val="20"/>
        </w:rPr>
        <w:t>a do obchodného registra zapísaná dňa</w:t>
      </w:r>
      <w:r w:rsidR="00CA6082" w:rsidRPr="00D41B5D">
        <w:rPr>
          <w:sz w:val="20"/>
          <w:szCs w:val="20"/>
        </w:rPr>
        <w:t xml:space="preserve"> 31.10.2007</w:t>
      </w:r>
    </w:p>
    <w:p w:rsidR="00D343A4" w:rsidRPr="00D41B5D" w:rsidRDefault="00D343A4" w:rsidP="00D343A4">
      <w:pPr>
        <w:spacing w:after="0"/>
        <w:ind w:left="357"/>
        <w:rPr>
          <w:sz w:val="20"/>
          <w:szCs w:val="20"/>
        </w:rPr>
      </w:pPr>
      <w:r w:rsidRPr="00D41B5D">
        <w:rPr>
          <w:sz w:val="20"/>
          <w:szCs w:val="20"/>
        </w:rPr>
        <w:t>(</w:t>
      </w:r>
      <w:r w:rsidR="00CA6082" w:rsidRPr="00D41B5D">
        <w:rPr>
          <w:sz w:val="20"/>
          <w:szCs w:val="20"/>
        </w:rPr>
        <w:t xml:space="preserve"> </w:t>
      </w:r>
      <w:r w:rsidRPr="00D41B5D">
        <w:rPr>
          <w:sz w:val="20"/>
          <w:szCs w:val="20"/>
        </w:rPr>
        <w:t>Obchodný register Okresného súdu Bratislav</w:t>
      </w:r>
      <w:r w:rsidR="00B05A4D" w:rsidRPr="00D41B5D">
        <w:rPr>
          <w:sz w:val="20"/>
          <w:szCs w:val="20"/>
        </w:rPr>
        <w:t>a</w:t>
      </w:r>
      <w:r w:rsidRPr="00D41B5D">
        <w:rPr>
          <w:sz w:val="20"/>
          <w:szCs w:val="20"/>
        </w:rPr>
        <w:t xml:space="preserve"> I, oddiel: </w:t>
      </w:r>
      <w:proofErr w:type="spellStart"/>
      <w:r w:rsidRPr="00D41B5D">
        <w:rPr>
          <w:sz w:val="20"/>
          <w:szCs w:val="20"/>
        </w:rPr>
        <w:t>Sro</w:t>
      </w:r>
      <w:proofErr w:type="spellEnd"/>
      <w:r w:rsidRPr="00D41B5D">
        <w:rPr>
          <w:sz w:val="20"/>
          <w:szCs w:val="20"/>
        </w:rPr>
        <w:t xml:space="preserve">, vložka číslo:  </w:t>
      </w:r>
      <w:r w:rsidR="00CA6082" w:rsidRPr="00D41B5D">
        <w:rPr>
          <w:sz w:val="20"/>
          <w:szCs w:val="20"/>
        </w:rPr>
        <w:t xml:space="preserve">48731/B </w:t>
      </w:r>
      <w:r w:rsidRPr="00D41B5D">
        <w:rPr>
          <w:sz w:val="20"/>
          <w:szCs w:val="20"/>
        </w:rPr>
        <w:t>)</w:t>
      </w:r>
      <w:r w:rsidR="00CA6082" w:rsidRPr="00D41B5D">
        <w:rPr>
          <w:sz w:val="20"/>
          <w:szCs w:val="20"/>
        </w:rPr>
        <w:t>.</w:t>
      </w:r>
    </w:p>
    <w:p w:rsidR="00D41B5D" w:rsidRDefault="00D41B5D" w:rsidP="00D41B5D">
      <w:pPr>
        <w:spacing w:after="0"/>
      </w:pPr>
    </w:p>
    <w:p w:rsidR="00D343A4" w:rsidRDefault="00D343A4" w:rsidP="00D41B5D">
      <w:pPr>
        <w:spacing w:after="0"/>
        <w:ind w:firstLine="357"/>
        <w:rPr>
          <w:sz w:val="18"/>
          <w:szCs w:val="18"/>
        </w:rPr>
      </w:pPr>
      <w:r w:rsidRPr="00D41B5D">
        <w:rPr>
          <w:sz w:val="18"/>
          <w:szCs w:val="18"/>
        </w:rPr>
        <w:t>Hlavnými  činnosťami  spoločnosti sú:</w:t>
      </w:r>
    </w:p>
    <w:p w:rsidR="00F9235E" w:rsidRPr="00D41B5D" w:rsidRDefault="00F9235E" w:rsidP="00D41B5D">
      <w:pPr>
        <w:spacing w:after="0"/>
        <w:ind w:firstLine="357"/>
        <w:rPr>
          <w:sz w:val="18"/>
          <w:szCs w:val="18"/>
        </w:rPr>
      </w:pPr>
    </w:p>
    <w:p w:rsidR="00CA6082" w:rsidRPr="00CA6082" w:rsidRDefault="00CA6082" w:rsidP="00CA6082">
      <w:pPr>
        <w:spacing w:after="0"/>
        <w:ind w:left="357"/>
        <w:rPr>
          <w:sz w:val="18"/>
          <w:szCs w:val="18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CA6082">
        <w:rPr>
          <w:sz w:val="18"/>
          <w:szCs w:val="18"/>
        </w:rPr>
        <w:t>prenájom motorových vozidiel,</w:t>
      </w:r>
    </w:p>
    <w:p w:rsidR="00CA6082" w:rsidRPr="00CA6082" w:rsidRDefault="00CA6082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  <w:t>nákup a predaj motorových vozidiel,</w:t>
      </w:r>
    </w:p>
    <w:p w:rsidR="00CA6082" w:rsidRDefault="00CA6082" w:rsidP="00CA6082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ab/>
      </w:r>
      <w:r w:rsidRPr="00CA6082">
        <w:rPr>
          <w:sz w:val="18"/>
          <w:szCs w:val="18"/>
        </w:rPr>
        <w:tab/>
        <w:t>kúpa tovaru na účely jeho predaja konečnému spotrebiteľovi a iným prevádzkovateľom</w:t>
      </w:r>
      <w:r>
        <w:rPr>
          <w:sz w:val="18"/>
          <w:szCs w:val="18"/>
        </w:rPr>
        <w:t xml:space="preserve"> živností,</w:t>
      </w:r>
    </w:p>
    <w:p w:rsidR="00CA6082" w:rsidRDefault="00CA6082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sprostredkovateľská činnosť v oblasti obchodu a služieb v rozsahu voľnej živnosti,</w:t>
      </w:r>
    </w:p>
    <w:p w:rsidR="00CA6082" w:rsidRDefault="00CA6082" w:rsidP="00CA6082">
      <w:pPr>
        <w:spacing w:after="0"/>
        <w:ind w:left="357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kurzy plávania dojčiat, batoliat</w:t>
      </w:r>
    </w:p>
    <w:p w:rsidR="00CA6082" w:rsidRDefault="00CA6082" w:rsidP="00CA6082">
      <w:pPr>
        <w:spacing w:after="0"/>
        <w:ind w:left="357"/>
        <w:rPr>
          <w:sz w:val="18"/>
          <w:szCs w:val="18"/>
        </w:rPr>
      </w:pPr>
    </w:p>
    <w:p w:rsidR="00F9235E" w:rsidRPr="00CA6082" w:rsidRDefault="00F9235E" w:rsidP="00CA6082">
      <w:pPr>
        <w:spacing w:after="0"/>
        <w:ind w:left="357"/>
        <w:rPr>
          <w:sz w:val="18"/>
          <w:szCs w:val="18"/>
        </w:rPr>
      </w:pPr>
    </w:p>
    <w:p w:rsidR="00D343A4" w:rsidRPr="00CA6082" w:rsidRDefault="00D343A4" w:rsidP="00D343A4">
      <w:pPr>
        <w:ind w:left="360"/>
        <w:rPr>
          <w:sz w:val="18"/>
          <w:szCs w:val="18"/>
        </w:rPr>
      </w:pPr>
      <w:r w:rsidRPr="00CA6082">
        <w:rPr>
          <w:sz w:val="18"/>
          <w:szCs w:val="18"/>
        </w:rPr>
        <w:t>Spoločnosť nie je súčasťou konsolidovaného celku inej spoločnosti.</w:t>
      </w:r>
    </w:p>
    <w:p w:rsidR="00D343A4" w:rsidRDefault="00D343A4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Údaje o počte zamestnancov:   </w:t>
      </w:r>
      <w:r w:rsidR="00CA6082" w:rsidRPr="00CA6082">
        <w:rPr>
          <w:sz w:val="18"/>
          <w:szCs w:val="18"/>
        </w:rPr>
        <w:t>1</w:t>
      </w:r>
      <w:r w:rsidRPr="00CA6082">
        <w:rPr>
          <w:sz w:val="18"/>
          <w:szCs w:val="18"/>
        </w:rPr>
        <w:t xml:space="preserve">   </w:t>
      </w:r>
    </w:p>
    <w:p w:rsidR="00F9235E" w:rsidRPr="00CA6082" w:rsidRDefault="00F9235E" w:rsidP="00D343A4">
      <w:pPr>
        <w:spacing w:after="0"/>
        <w:ind w:left="357"/>
        <w:rPr>
          <w:sz w:val="18"/>
          <w:szCs w:val="18"/>
        </w:rPr>
      </w:pPr>
    </w:p>
    <w:p w:rsidR="00D343A4" w:rsidRPr="00CA6082" w:rsidRDefault="00D343A4" w:rsidP="00D343A4">
      <w:pPr>
        <w:spacing w:after="0"/>
        <w:ind w:left="357"/>
        <w:rPr>
          <w:sz w:val="18"/>
          <w:szCs w:val="18"/>
        </w:rPr>
      </w:pPr>
      <w:r w:rsidRPr="00CA6082">
        <w:rPr>
          <w:sz w:val="18"/>
          <w:szCs w:val="18"/>
        </w:rPr>
        <w:t xml:space="preserve">Spoločnosť má </w:t>
      </w:r>
      <w:r w:rsidR="00CA6082" w:rsidRPr="00CA6082">
        <w:rPr>
          <w:sz w:val="18"/>
          <w:szCs w:val="18"/>
        </w:rPr>
        <w:t>jedného</w:t>
      </w:r>
      <w:r w:rsidRPr="00CA6082">
        <w:rPr>
          <w:sz w:val="18"/>
          <w:szCs w:val="18"/>
        </w:rPr>
        <w:t xml:space="preserve"> zamestnanc</w:t>
      </w:r>
      <w:r w:rsidR="00CA6082" w:rsidRPr="00CA6082">
        <w:rPr>
          <w:sz w:val="18"/>
          <w:szCs w:val="18"/>
        </w:rPr>
        <w:t>a</w:t>
      </w:r>
      <w:r w:rsidRPr="00CA6082">
        <w:rPr>
          <w:sz w:val="18"/>
          <w:szCs w:val="18"/>
        </w:rPr>
        <w:t xml:space="preserve"> v riadnom pracovnom pomere.</w:t>
      </w: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D343A4">
        <w:rPr>
          <w:b/>
        </w:rPr>
        <w:t>Informácie o prijatých postupoch</w:t>
      </w:r>
    </w:p>
    <w:p w:rsidR="00D343A4" w:rsidRDefault="00D343A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D343A4" w:rsidRDefault="00D343A4" w:rsidP="00D343A4">
      <w:pPr>
        <w:spacing w:after="0"/>
        <w:rPr>
          <w:sz w:val="18"/>
          <w:szCs w:val="18"/>
        </w:rPr>
      </w:pPr>
      <w:r>
        <w:rPr>
          <w:b/>
        </w:rPr>
        <w:t xml:space="preserve">     </w:t>
      </w:r>
      <w:r w:rsidRPr="00CA6082">
        <w:rPr>
          <w:b/>
          <w:sz w:val="18"/>
          <w:szCs w:val="18"/>
        </w:rPr>
        <w:t xml:space="preserve"> </w:t>
      </w:r>
      <w:r w:rsidR="00F9235E">
        <w:rPr>
          <w:b/>
          <w:sz w:val="18"/>
          <w:szCs w:val="18"/>
        </w:rPr>
        <w:t xml:space="preserve">  </w:t>
      </w:r>
      <w:r w:rsidRPr="00CA6082">
        <w:rPr>
          <w:sz w:val="18"/>
          <w:szCs w:val="18"/>
        </w:rPr>
        <w:t>Účtovná závierka bola zostavená za predpokladu nepretržitého trvania spoločnosti.</w:t>
      </w:r>
    </w:p>
    <w:p w:rsidR="00F9235E" w:rsidRPr="00CA6082" w:rsidRDefault="00F9235E" w:rsidP="00D343A4">
      <w:pPr>
        <w:spacing w:after="0"/>
        <w:rPr>
          <w:sz w:val="18"/>
          <w:szCs w:val="18"/>
        </w:rPr>
      </w:pPr>
    </w:p>
    <w:p w:rsidR="00B201EA" w:rsidRDefault="00D343A4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>Účtovné metódy a</w:t>
      </w:r>
      <w:r w:rsidR="00B201EA" w:rsidRPr="00CA6082">
        <w:rPr>
          <w:sz w:val="18"/>
          <w:szCs w:val="18"/>
        </w:rPr>
        <w:t> všeobecné účtovné zásady boli účtovnou jednotkou konzistentne aplikované.</w:t>
      </w:r>
    </w:p>
    <w:p w:rsidR="00F9235E" w:rsidRPr="00CA6082" w:rsidRDefault="00F9235E" w:rsidP="00D343A4">
      <w:pPr>
        <w:spacing w:after="0"/>
        <w:rPr>
          <w:sz w:val="18"/>
          <w:szCs w:val="18"/>
        </w:rPr>
      </w:pPr>
    </w:p>
    <w:p w:rsidR="00D41B5D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 </w:t>
      </w:r>
      <w:r w:rsidR="00F9235E">
        <w:rPr>
          <w:sz w:val="18"/>
          <w:szCs w:val="18"/>
        </w:rPr>
        <w:t xml:space="preserve">  </w:t>
      </w:r>
      <w:r w:rsidR="00D41B5D">
        <w:rPr>
          <w:sz w:val="18"/>
          <w:szCs w:val="18"/>
        </w:rPr>
        <w:t>D</w:t>
      </w:r>
      <w:r w:rsidRPr="00CA6082">
        <w:rPr>
          <w:sz w:val="18"/>
          <w:szCs w:val="18"/>
        </w:rPr>
        <w:t xml:space="preserve">lhodobý </w:t>
      </w:r>
      <w:r w:rsidR="00D41B5D">
        <w:rPr>
          <w:sz w:val="18"/>
          <w:szCs w:val="18"/>
        </w:rPr>
        <w:t xml:space="preserve">hmotný majetok sa oceňuje obstarávacou cenou. Účtovná jednotka odpisuje majetok podľa odpisového   </w:t>
      </w:r>
    </w:p>
    <w:p w:rsidR="00B201EA" w:rsidRDefault="00D41B5D" w:rsidP="00D343A4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="00F9235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</w:t>
      </w:r>
      <w:r w:rsidR="00F9235E">
        <w:rPr>
          <w:sz w:val="18"/>
          <w:szCs w:val="18"/>
        </w:rPr>
        <w:t xml:space="preserve"> </w:t>
      </w:r>
      <w:r>
        <w:rPr>
          <w:sz w:val="18"/>
          <w:szCs w:val="18"/>
        </w:rPr>
        <w:t>plánu, účtovné a daňové odpisy sa nerovnajú.</w:t>
      </w:r>
    </w:p>
    <w:p w:rsidR="00F9235E" w:rsidRDefault="00F9235E" w:rsidP="00D343A4">
      <w:pPr>
        <w:spacing w:after="0"/>
        <w:rPr>
          <w:sz w:val="18"/>
          <w:szCs w:val="18"/>
        </w:rPr>
      </w:pPr>
    </w:p>
    <w:p w:rsidR="00D41B5D" w:rsidRPr="00CA6082" w:rsidRDefault="00D41B5D" w:rsidP="00D343A4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 w:rsidR="00F9235E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Zásoby sa oceňujú obstarávacou cenou. Obstarávacia cena zahŕňa cenu zásob a náklady súvisiace s obstaraním.</w:t>
      </w:r>
    </w:p>
    <w:p w:rsidR="00B201EA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>Pohľadávky pri ich vzniku sa oceňujú ich menovitou hodnotou.</w:t>
      </w:r>
    </w:p>
    <w:p w:rsidR="00F9235E" w:rsidRPr="00CA6082" w:rsidRDefault="00F9235E" w:rsidP="00D343A4">
      <w:pPr>
        <w:spacing w:after="0"/>
        <w:rPr>
          <w:sz w:val="18"/>
          <w:szCs w:val="18"/>
        </w:rPr>
      </w:pPr>
    </w:p>
    <w:p w:rsidR="00B201EA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Peňažné prostriedky a ceniny sa oceňujú ich menovitou hodnotou.</w:t>
      </w:r>
    </w:p>
    <w:p w:rsidR="00F9235E" w:rsidRPr="00CA6082" w:rsidRDefault="00F9235E" w:rsidP="00D343A4">
      <w:pPr>
        <w:spacing w:after="0"/>
        <w:rPr>
          <w:sz w:val="18"/>
          <w:szCs w:val="18"/>
        </w:rPr>
      </w:pP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</w:t>
      </w:r>
      <w:r w:rsidR="00F9235E">
        <w:rPr>
          <w:sz w:val="18"/>
          <w:szCs w:val="18"/>
        </w:rPr>
        <w:t xml:space="preserve">  </w:t>
      </w:r>
      <w:r w:rsidRPr="00CA6082">
        <w:rPr>
          <w:sz w:val="18"/>
          <w:szCs w:val="18"/>
        </w:rPr>
        <w:t xml:space="preserve">  Záväzky pri ich vzniku sa oceňujú menovitou hodnotou. Záväzky pri ich prevzatí sa oceňujú </w:t>
      </w:r>
    </w:p>
    <w:p w:rsidR="00B201EA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</w:t>
      </w:r>
      <w:r w:rsidR="00F9235E">
        <w:rPr>
          <w:sz w:val="18"/>
          <w:szCs w:val="18"/>
        </w:rPr>
        <w:t xml:space="preserve">  </w:t>
      </w:r>
      <w:r w:rsidRPr="00CA6082">
        <w:rPr>
          <w:sz w:val="18"/>
          <w:szCs w:val="18"/>
        </w:rPr>
        <w:t xml:space="preserve">  obstarávajúcou cenou.</w:t>
      </w:r>
    </w:p>
    <w:p w:rsidR="00F9235E" w:rsidRPr="00CA6082" w:rsidRDefault="00F9235E" w:rsidP="00D343A4">
      <w:pPr>
        <w:spacing w:after="0"/>
        <w:rPr>
          <w:sz w:val="18"/>
          <w:szCs w:val="18"/>
        </w:rPr>
      </w:pPr>
    </w:p>
    <w:p w:rsidR="00B201EA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</w:t>
      </w:r>
      <w:r w:rsidR="00D343A4" w:rsidRPr="00CA6082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V bežnom účtovnom období spoločnosť nevykonala významné opravy chýb minulých účtovných   </w:t>
      </w:r>
    </w:p>
    <w:p w:rsidR="00D343A4" w:rsidRPr="00CA6082" w:rsidRDefault="00B201EA" w:rsidP="00D343A4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 xml:space="preserve">  </w:t>
      </w:r>
      <w:r w:rsidR="00F9235E">
        <w:rPr>
          <w:sz w:val="18"/>
          <w:szCs w:val="18"/>
        </w:rPr>
        <w:t xml:space="preserve"> </w:t>
      </w:r>
      <w:r w:rsidRPr="00CA6082">
        <w:rPr>
          <w:sz w:val="18"/>
          <w:szCs w:val="18"/>
        </w:rPr>
        <w:t>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F9235E" w:rsidRDefault="00F9235E" w:rsidP="00D343A4">
      <w:pPr>
        <w:spacing w:after="0"/>
        <w:rPr>
          <w:sz w:val="20"/>
          <w:szCs w:val="20"/>
        </w:rPr>
      </w:pPr>
    </w:p>
    <w:p w:rsidR="00F9235E" w:rsidRDefault="00F9235E" w:rsidP="00F9235E">
      <w:r>
        <w:rPr>
          <w:sz w:val="20"/>
          <w:szCs w:val="20"/>
        </w:rPr>
        <w:lastRenderedPageBreak/>
        <w:t xml:space="preserve">       </w:t>
      </w: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43806694  </w:t>
      </w:r>
      <w:r>
        <w:tab/>
      </w:r>
      <w:r>
        <w:tab/>
        <w:t xml:space="preserve">         DIČ:2022475081</w:t>
      </w:r>
    </w:p>
    <w:p w:rsidR="00F9235E" w:rsidRDefault="00F9235E" w:rsidP="00D343A4">
      <w:pPr>
        <w:spacing w:after="0"/>
        <w:rPr>
          <w:sz w:val="20"/>
          <w:szCs w:val="20"/>
        </w:rPr>
      </w:pPr>
    </w:p>
    <w:p w:rsidR="00F9235E" w:rsidRDefault="00F9235E" w:rsidP="00D343A4">
      <w:pPr>
        <w:spacing w:after="0"/>
        <w:rPr>
          <w:sz w:val="20"/>
          <w:szCs w:val="20"/>
        </w:rPr>
      </w:pPr>
    </w:p>
    <w:p w:rsidR="00F9235E" w:rsidRDefault="00F9235E" w:rsidP="00D343A4">
      <w:pPr>
        <w:spacing w:after="0"/>
        <w:rPr>
          <w:sz w:val="20"/>
          <w:szCs w:val="20"/>
        </w:rPr>
      </w:pPr>
    </w:p>
    <w:p w:rsidR="00B201EA" w:rsidRDefault="00B201EA" w:rsidP="00B201EA">
      <w:pPr>
        <w:pStyle w:val="Odsekzoznamu"/>
        <w:numPr>
          <w:ilvl w:val="0"/>
          <w:numId w:val="4"/>
        </w:numPr>
        <w:spacing w:after="0"/>
        <w:rPr>
          <w:b/>
        </w:rPr>
      </w:pPr>
      <w:r>
        <w:rPr>
          <w:b/>
        </w:rPr>
        <w:t>Informácie, ktoré vysvetľujú a doplňujú súvahu a výkaz ziskov a strát.</w:t>
      </w:r>
    </w:p>
    <w:p w:rsidR="006C1B43" w:rsidRDefault="006C1B43" w:rsidP="006C1B43">
      <w:pPr>
        <w:spacing w:after="0"/>
        <w:rPr>
          <w:b/>
        </w:rPr>
      </w:pPr>
    </w:p>
    <w:p w:rsidR="00B201EA" w:rsidRPr="00D41B5D" w:rsidRDefault="006C1B43" w:rsidP="006C1B43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F9235E">
        <w:rPr>
          <w:sz w:val="18"/>
          <w:szCs w:val="18"/>
        </w:rPr>
        <w:t xml:space="preserve"> </w:t>
      </w:r>
      <w:r w:rsidR="00B201EA" w:rsidRPr="006C1B43">
        <w:rPr>
          <w:sz w:val="18"/>
          <w:szCs w:val="18"/>
        </w:rPr>
        <w:t>Štruktúra pohľadávok podľa zostatkovej doby splatnosti:</w:t>
      </w:r>
      <w:r w:rsidR="00B201EA" w:rsidRPr="006C1B43">
        <w:rPr>
          <w:b/>
          <w:sz w:val="18"/>
          <w:szCs w:val="18"/>
        </w:rPr>
        <w:t xml:space="preserve"> </w:t>
      </w:r>
    </w:p>
    <w:p w:rsidR="008E66D7" w:rsidRPr="006C1B43" w:rsidRDefault="008E66D7" w:rsidP="00B201EA">
      <w:pPr>
        <w:spacing w:after="0"/>
        <w:ind w:left="36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E66D7" w:rsidRPr="006C1B43" w:rsidTr="008E66D7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2016</w:t>
            </w:r>
          </w:p>
        </w:tc>
      </w:tr>
      <w:tr w:rsidR="008E66D7" w:rsidRPr="006C1B43" w:rsidTr="008E66D7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Dlhodobé pohľadávky spolu z toho:</w:t>
            </w:r>
          </w:p>
        </w:tc>
        <w:tc>
          <w:tcPr>
            <w:tcW w:w="3247" w:type="dxa"/>
          </w:tcPr>
          <w:p w:rsidR="008E66D7" w:rsidRPr="006C1B43" w:rsidRDefault="008E66D7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8E66D7" w:rsidRPr="006C1B43" w:rsidTr="008E66D7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 xml:space="preserve">Pohľadávky so zostatkovou dobou spoločnosti nad päť rokov </w:t>
            </w:r>
          </w:p>
        </w:tc>
        <w:tc>
          <w:tcPr>
            <w:tcW w:w="3247" w:type="dxa"/>
          </w:tcPr>
          <w:p w:rsidR="008E66D7" w:rsidRPr="006C1B43" w:rsidRDefault="008E66D7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8E66D7" w:rsidRPr="006C1B43" w:rsidTr="008E66D7">
        <w:trPr>
          <w:trHeight w:val="427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Pohľadávky so zostatkovou dobou spoločnosti jeden až päť rokov</w:t>
            </w:r>
          </w:p>
        </w:tc>
        <w:tc>
          <w:tcPr>
            <w:tcW w:w="3247" w:type="dxa"/>
          </w:tcPr>
          <w:p w:rsidR="008E66D7" w:rsidRPr="006C1B43" w:rsidRDefault="008E66D7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  <w:tr w:rsidR="008E66D7" w:rsidRPr="006C1B43" w:rsidTr="008E66D7">
        <w:trPr>
          <w:trHeight w:val="27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8E66D7" w:rsidRPr="006C1B43" w:rsidRDefault="00D41B5D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24.572</w:t>
            </w:r>
          </w:p>
        </w:tc>
      </w:tr>
      <w:tr w:rsidR="008E66D7" w:rsidRPr="006C1B43" w:rsidTr="008E66D7">
        <w:trPr>
          <w:trHeight w:val="193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247" w:type="dxa"/>
          </w:tcPr>
          <w:p w:rsidR="008E66D7" w:rsidRPr="006C1B43" w:rsidRDefault="00D41B5D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24.572</w:t>
            </w:r>
          </w:p>
        </w:tc>
      </w:tr>
      <w:tr w:rsidR="008E66D7" w:rsidRPr="006C1B43" w:rsidTr="008E66D7">
        <w:trPr>
          <w:trHeight w:val="24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247" w:type="dxa"/>
          </w:tcPr>
          <w:p w:rsidR="008E66D7" w:rsidRPr="006C1B43" w:rsidRDefault="008E66D7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</w:p>
        </w:tc>
      </w:tr>
    </w:tbl>
    <w:p w:rsidR="0097142A" w:rsidRDefault="006C1B43" w:rsidP="00F9235E">
      <w:r>
        <w:t xml:space="preserve">      </w:t>
      </w:r>
    </w:p>
    <w:p w:rsidR="008E66D7" w:rsidRDefault="006C1B43" w:rsidP="006C1B43">
      <w:pPr>
        <w:spacing w:after="0"/>
        <w:rPr>
          <w:b/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8E66D7" w:rsidRPr="006C1B43">
        <w:rPr>
          <w:sz w:val="18"/>
          <w:szCs w:val="18"/>
        </w:rPr>
        <w:t>Štruktúra záväzkov podľa zostatkovej doby splatnosti:</w:t>
      </w:r>
      <w:r w:rsidR="008E66D7" w:rsidRPr="006C1B43">
        <w:rPr>
          <w:b/>
          <w:sz w:val="18"/>
          <w:szCs w:val="18"/>
        </w:rPr>
        <w:t xml:space="preserve"> </w:t>
      </w:r>
    </w:p>
    <w:p w:rsidR="006C1B43" w:rsidRPr="006C1B43" w:rsidRDefault="006C1B43" w:rsidP="006C1B43">
      <w:pPr>
        <w:spacing w:after="0"/>
        <w:rPr>
          <w:b/>
          <w:sz w:val="18"/>
          <w:szCs w:val="18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E66D7" w:rsidRPr="006C1B43" w:rsidTr="008869E6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Názov položky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2016</w:t>
            </w:r>
          </w:p>
        </w:tc>
      </w:tr>
      <w:tr w:rsidR="008E66D7" w:rsidRPr="006C1B43" w:rsidTr="008869E6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Dlhodobé záväzky spolu: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869E6">
        <w:trPr>
          <w:trHeight w:val="31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 xml:space="preserve">Záväzky so zostatkovou dobou spoločnosti nad päť rokov 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869E6">
        <w:trPr>
          <w:trHeight w:val="427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Záväzky so zostatkovou dobou spoločnosti jeden až päť rokov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  <w:tr w:rsidR="008E66D7" w:rsidRPr="006C1B43" w:rsidTr="008869E6">
        <w:trPr>
          <w:trHeight w:val="27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b/>
                <w:sz w:val="18"/>
                <w:szCs w:val="18"/>
              </w:rPr>
            </w:pPr>
            <w:r w:rsidRPr="006C1B43">
              <w:rPr>
                <w:b/>
                <w:sz w:val="18"/>
                <w:szCs w:val="18"/>
              </w:rPr>
              <w:t>Krátkodobé pohľadávky spolu z toho:</w:t>
            </w:r>
          </w:p>
        </w:tc>
        <w:tc>
          <w:tcPr>
            <w:tcW w:w="3247" w:type="dxa"/>
          </w:tcPr>
          <w:p w:rsidR="008E66D7" w:rsidRPr="006C1B43" w:rsidRDefault="00D41B5D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1.047.048</w:t>
            </w:r>
          </w:p>
        </w:tc>
      </w:tr>
      <w:tr w:rsidR="008E66D7" w:rsidRPr="006C1B43" w:rsidTr="008869E6">
        <w:trPr>
          <w:trHeight w:val="193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Záväzky do lehoty splatnosti</w:t>
            </w:r>
          </w:p>
        </w:tc>
        <w:tc>
          <w:tcPr>
            <w:tcW w:w="3247" w:type="dxa"/>
          </w:tcPr>
          <w:p w:rsidR="008E66D7" w:rsidRPr="006C1B43" w:rsidRDefault="00D41B5D" w:rsidP="00D41B5D">
            <w:pPr>
              <w:spacing w:after="0"/>
              <w:ind w:left="5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1.047.048</w:t>
            </w:r>
          </w:p>
        </w:tc>
      </w:tr>
      <w:tr w:rsidR="008E66D7" w:rsidRPr="006C1B43" w:rsidTr="008869E6">
        <w:trPr>
          <w:trHeight w:val="248"/>
        </w:trPr>
        <w:tc>
          <w:tcPr>
            <w:tcW w:w="5681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  <w:r w:rsidRPr="006C1B43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247" w:type="dxa"/>
          </w:tcPr>
          <w:p w:rsidR="008E66D7" w:rsidRPr="006C1B43" w:rsidRDefault="008E66D7" w:rsidP="00CA6082">
            <w:pPr>
              <w:spacing w:after="0"/>
              <w:ind w:left="59"/>
              <w:rPr>
                <w:sz w:val="18"/>
                <w:szCs w:val="18"/>
              </w:rPr>
            </w:pPr>
          </w:p>
        </w:tc>
      </w:tr>
    </w:tbl>
    <w:p w:rsidR="008E66D7" w:rsidRPr="006C1B43" w:rsidRDefault="008E66D7" w:rsidP="00CA6082">
      <w:pPr>
        <w:spacing w:after="0"/>
        <w:rPr>
          <w:sz w:val="18"/>
          <w:szCs w:val="18"/>
        </w:rPr>
      </w:pPr>
    </w:p>
    <w:p w:rsidR="008E66D7" w:rsidRPr="00CA6082" w:rsidRDefault="008E66D7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záväzky zabezpečené záložným právom alebo inou formou zabezp</w:t>
      </w:r>
      <w:r w:rsidR="00587185" w:rsidRPr="00CA6082">
        <w:rPr>
          <w:sz w:val="18"/>
          <w:szCs w:val="18"/>
        </w:rPr>
        <w:t>e</w:t>
      </w:r>
      <w:r w:rsidRPr="00CA6082">
        <w:rPr>
          <w:sz w:val="18"/>
          <w:szCs w:val="18"/>
        </w:rPr>
        <w:t>čenia.</w:t>
      </w:r>
    </w:p>
    <w:p w:rsidR="008E66D7" w:rsidRPr="00CA6082" w:rsidRDefault="008E66D7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neúčtovala o položkách nákladov a výnosov, ktoré mali výnimočný rozsa</w:t>
      </w:r>
      <w:r w:rsidR="00587185" w:rsidRPr="00CA6082">
        <w:rPr>
          <w:sz w:val="18"/>
          <w:szCs w:val="18"/>
        </w:rPr>
        <w:t>h alebo výskyt.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vlastné akcie.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neeviduje finančné povinnosti, ktoré sa nevyskytujú v súvahe.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neposkytuje účasť na dôchodkových programoch pre zamestnancov.</w:t>
      </w:r>
    </w:p>
    <w:p w:rsidR="00587185" w:rsidRPr="00CA6082" w:rsidRDefault="00587185" w:rsidP="00B201EA">
      <w:pPr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neposkytla členom orgánov ÚJ záruky, zabezpečenia, pôžičky, plnenia na súkromné účely. 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Spoločnosti nie je udelené výlučné právo alebo osobitné právo, ktorým jej bolo udelené právo poskytovať       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služby vo verejnom záujme.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Spoločnosť nemá ekonomicky spriaznené osoby.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Po 31. Decembri 2016 nenastali žiadne udalosti majúce významný vplyv na vecné zobrazenie skutočnosti,    </w:t>
      </w:r>
    </w:p>
    <w:p w:rsidR="00587185" w:rsidRPr="00CA6082" w:rsidRDefault="00587185" w:rsidP="00587185">
      <w:pPr>
        <w:spacing w:after="0"/>
        <w:rPr>
          <w:sz w:val="18"/>
          <w:szCs w:val="18"/>
        </w:rPr>
      </w:pPr>
      <w:r w:rsidRPr="00CA6082">
        <w:rPr>
          <w:sz w:val="18"/>
          <w:szCs w:val="18"/>
        </w:rPr>
        <w:t xml:space="preserve">      ktoré sú predmetom účtovníctva. </w:t>
      </w:r>
    </w:p>
    <w:sectPr w:rsidR="00587185" w:rsidRPr="00CA6082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103A28"/>
    <w:rsid w:val="00320EEC"/>
    <w:rsid w:val="003F0102"/>
    <w:rsid w:val="00463AD9"/>
    <w:rsid w:val="00587185"/>
    <w:rsid w:val="006C1B43"/>
    <w:rsid w:val="00830468"/>
    <w:rsid w:val="008E66D7"/>
    <w:rsid w:val="0097142A"/>
    <w:rsid w:val="00B05A4D"/>
    <w:rsid w:val="00B201EA"/>
    <w:rsid w:val="00CA6082"/>
    <w:rsid w:val="00D343A4"/>
    <w:rsid w:val="00D41B5D"/>
    <w:rsid w:val="00D9778A"/>
    <w:rsid w:val="00F92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532</Words>
  <Characters>3034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2017-06-30T01:33:00Z</dcterms:created>
  <dcterms:modified xsi:type="dcterms:W3CDTF">2017-06-30T01:33:00Z</dcterms:modified>
</cp:coreProperties>
</file>