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D49DA" w:rsidRDefault="005D49DA" w:rsidP="002D62D9">
      <w:pPr>
        <w:pStyle w:val="Nadpis1"/>
        <w:numPr>
          <w:ilvl w:val="0"/>
          <w:numId w:val="0"/>
        </w:numPr>
        <w:tabs>
          <w:tab w:val="left" w:pos="360"/>
        </w:tabs>
        <w:suppressAutoHyphens w:val="0"/>
        <w:spacing w:before="120" w:after="60"/>
        <w:ind w:left="426"/>
        <w:rPr>
          <w:lang w:eastAsia="sk-SK"/>
        </w:rPr>
      </w:pPr>
      <w:r>
        <w:rPr>
          <w:rFonts w:eastAsia="Calibri"/>
          <w:lang w:eastAsia="sk-SK"/>
        </w:rPr>
        <w:t>Informácie</w:t>
      </w:r>
      <w:r>
        <w:rPr>
          <w:lang w:eastAsia="sk-SK"/>
        </w:rPr>
        <w:t xml:space="preserve"> o účtovnej jednotke</w:t>
      </w:r>
    </w:p>
    <w:p w:rsidR="005D49DA" w:rsidRDefault="005D49DA">
      <w:pPr>
        <w:pStyle w:val="Zkladntext"/>
      </w:pPr>
    </w:p>
    <w:p w:rsidR="005D49DA" w:rsidRDefault="00A92FF8">
      <w:pPr>
        <w:pStyle w:val="Nadpis2"/>
        <w:numPr>
          <w:ilvl w:val="0"/>
          <w:numId w:val="3"/>
        </w:numPr>
        <w:rPr>
          <w:rFonts w:ascii="Arial" w:hAnsi="Arial" w:cs="Arial"/>
          <w:szCs w:val="18"/>
        </w:rPr>
      </w:pPr>
      <w:r w:rsidRPr="00B12FEC">
        <w:rPr>
          <w:rFonts w:ascii="Arial" w:hAnsi="Arial" w:cs="Arial"/>
          <w:szCs w:val="18"/>
        </w:rPr>
        <w:t>Obchodné meno a sídlo spoločnosti</w:t>
      </w:r>
    </w:p>
    <w:p w:rsidR="00A92FF8" w:rsidRDefault="00A92FF8" w:rsidP="00A92FF8"/>
    <w:tbl>
      <w:tblPr>
        <w:tblW w:w="4256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6"/>
      </w:tblGrid>
      <w:tr w:rsidR="00A92FF8" w:rsidRPr="00A92FF8" w:rsidTr="00A92FF8">
        <w:trPr>
          <w:trHeight w:val="300"/>
        </w:trPr>
        <w:tc>
          <w:tcPr>
            <w:tcW w:w="4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92FF8" w:rsidRPr="00A92FF8" w:rsidRDefault="001427AF" w:rsidP="00A92FF8">
            <w:pPr>
              <w:suppressAutoHyphens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PIZZERIA ANNA, s.r.o.</w:t>
            </w:r>
          </w:p>
        </w:tc>
      </w:tr>
      <w:tr w:rsidR="00A92FF8" w:rsidRPr="00A92FF8" w:rsidTr="00A92FF8">
        <w:trPr>
          <w:trHeight w:val="300"/>
        </w:trPr>
        <w:tc>
          <w:tcPr>
            <w:tcW w:w="4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92FF8" w:rsidRDefault="001427AF" w:rsidP="00A92FF8">
            <w:pPr>
              <w:suppressAutoHyphens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Hviezdoslavov 15</w:t>
            </w:r>
          </w:p>
          <w:p w:rsidR="001427AF" w:rsidRPr="00A92FF8" w:rsidRDefault="001427AF" w:rsidP="00A92FF8">
            <w:pPr>
              <w:suppressAutoHyphens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93041 Hviezdovslavo</w:t>
            </w:r>
          </w:p>
        </w:tc>
      </w:tr>
    </w:tbl>
    <w:p w:rsidR="00A92FF8" w:rsidRPr="00A92FF8" w:rsidRDefault="00A92FF8" w:rsidP="00A92FF8"/>
    <w:p w:rsidR="005D49DA" w:rsidRDefault="005D49DA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Spoločnosť</w:t>
      </w:r>
      <w:r>
        <w:rPr>
          <w:rFonts w:ascii="Arial" w:eastAsia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PIZZERIA ANNA, s.r.o.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(ďalej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len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Spoločnosť)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bola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založená</w:t>
      </w:r>
      <w:r>
        <w:rPr>
          <w:rFonts w:ascii="Arial" w:eastAsia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07</w:t>
      </w:r>
      <w:r>
        <w:rPr>
          <w:rFonts w:ascii="Arial" w:hAnsi="Arial" w:cs="Arial"/>
          <w:szCs w:val="18"/>
        </w:rPr>
        <w:t>.</w:t>
      </w:r>
      <w:r>
        <w:rPr>
          <w:rFonts w:ascii="Arial" w:eastAsia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September</w:t>
      </w:r>
      <w:r>
        <w:rPr>
          <w:rFonts w:ascii="Arial" w:eastAsia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2012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do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obchodného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registra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bola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zapísaná</w:t>
      </w:r>
      <w:r>
        <w:rPr>
          <w:rFonts w:ascii="Arial" w:eastAsia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3. Októbra 2012</w:t>
      </w:r>
      <w:r w:rsidR="00F110DD">
        <w:rPr>
          <w:rFonts w:ascii="Arial" w:eastAsia="Arial" w:hAnsi="Arial" w:cs="Arial"/>
          <w:szCs w:val="18"/>
        </w:rPr>
        <w:t>.</w:t>
      </w:r>
    </w:p>
    <w:p w:rsidR="005D49DA" w:rsidRDefault="005D49DA">
      <w:pPr>
        <w:rPr>
          <w:rFonts w:ascii="Arial" w:hAnsi="Arial" w:cs="Arial"/>
          <w:sz w:val="18"/>
          <w:szCs w:val="18"/>
        </w:rPr>
      </w:pPr>
    </w:p>
    <w:p w:rsidR="005D49DA" w:rsidRDefault="005D49DA">
      <w:pPr>
        <w:pStyle w:val="Nadpis2"/>
        <w:numPr>
          <w:ilvl w:val="0"/>
          <w:numId w:val="3"/>
        </w:numPr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Hlavnými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činnosťami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Spoločnosti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sú:</w:t>
      </w:r>
    </w:p>
    <w:p w:rsidR="00961D87" w:rsidRDefault="00961D87" w:rsidP="00961D87">
      <w:pPr>
        <w:pStyle w:val="Zkladntext"/>
        <w:ind w:left="0"/>
        <w:rPr>
          <w:rFonts w:ascii="Arial" w:hAnsi="Arial" w:cs="Arial"/>
          <w:szCs w:val="18"/>
        </w:rPr>
      </w:pPr>
    </w:p>
    <w:p w:rsidR="00A92FF8" w:rsidRDefault="00961D87" w:rsidP="00961D87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1.</w:t>
      </w:r>
      <w:r w:rsidR="00C917BB">
        <w:rPr>
          <w:rFonts w:ascii="Arial" w:hAnsi="Arial" w:cs="Arial"/>
          <w:szCs w:val="18"/>
        </w:rPr>
        <w:t xml:space="preserve"> </w:t>
      </w:r>
      <w:r w:rsidR="001427AF">
        <w:rPr>
          <w:rFonts w:ascii="Arial" w:hAnsi="Arial" w:cs="Arial"/>
          <w:szCs w:val="18"/>
        </w:rPr>
        <w:t>pohostinská činnosť a výroba hotových jedál pre výdajne, donášková služba</w:t>
      </w:r>
    </w:p>
    <w:p w:rsidR="00961D87" w:rsidRDefault="001427AF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2. poskytovanie obslužných služieb pri kultúrnych a iných spoločenských podujatiach</w:t>
      </w:r>
    </w:p>
    <w:p w:rsidR="00961D87" w:rsidRDefault="001427AF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3. kúpa tovaru na účely jeho predaja konečnému spotrebiteľovi (maloobchod) alebo iným prevádzkovateľom živnosti (veľkoobchod)</w:t>
      </w:r>
    </w:p>
    <w:p w:rsidR="00961D87" w:rsidRDefault="00961D87">
      <w:pPr>
        <w:pStyle w:val="Zkladntext"/>
        <w:ind w:left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4. </w:t>
      </w:r>
      <w:r w:rsidR="001427AF">
        <w:rPr>
          <w:rFonts w:ascii="Arial" w:hAnsi="Arial" w:cs="Arial"/>
          <w:szCs w:val="18"/>
        </w:rPr>
        <w:t>sprotredkovateľská činnosť v oblasti služieb a obchodu</w:t>
      </w:r>
    </w:p>
    <w:p w:rsidR="00C917BB" w:rsidRDefault="00C917BB">
      <w:pPr>
        <w:pStyle w:val="Zkladntext"/>
        <w:ind w:left="0"/>
        <w:rPr>
          <w:rFonts w:ascii="Arial" w:hAnsi="Arial" w:cs="Arial"/>
          <w:szCs w:val="18"/>
        </w:rPr>
      </w:pPr>
    </w:p>
    <w:p w:rsidR="00A92FF8" w:rsidRDefault="00A92FF8" w:rsidP="00961D87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Právny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dôvod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na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zostavenie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účtovnej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závierky</w:t>
      </w:r>
    </w:p>
    <w:p w:rsidR="00A92FF8" w:rsidRDefault="00A92FF8" w:rsidP="00A92FF8"/>
    <w:p w:rsidR="00A92FF8" w:rsidRDefault="00A92FF8" w:rsidP="00A92FF8">
      <w:pPr>
        <w:pStyle w:val="Zkladntext"/>
        <w:ind w:hanging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  <w:t>Účtovná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závierka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Spoločnosti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k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31.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decembru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2015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je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zostavená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ako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riadna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účtovná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závierka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podľa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§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17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ods.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6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zákona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NR SR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č.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431/2002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Z. z.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 účtovníctve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účtovné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obdobie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od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1.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januára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2015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do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31.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decembra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2015.</w:t>
      </w:r>
    </w:p>
    <w:p w:rsidR="00A92FF8" w:rsidRDefault="00A92FF8" w:rsidP="00A92FF8">
      <w:pPr>
        <w:pStyle w:val="Zkladntext"/>
        <w:ind w:hanging="426"/>
        <w:rPr>
          <w:rFonts w:ascii="Arial" w:hAnsi="Arial" w:cs="Arial"/>
          <w:szCs w:val="18"/>
        </w:rPr>
      </w:pPr>
    </w:p>
    <w:p w:rsidR="003240DA" w:rsidRPr="003240DA" w:rsidRDefault="003240DA" w:rsidP="003240DA">
      <w:pPr>
        <w:pStyle w:val="Zkladntext"/>
        <w:rPr>
          <w:rFonts w:ascii="Arial" w:hAnsi="Arial" w:cs="Arial"/>
          <w:szCs w:val="18"/>
        </w:rPr>
      </w:pPr>
      <w:r w:rsidRPr="00210110">
        <w:rPr>
          <w:rFonts w:ascii="Arial" w:hAnsi="Arial" w:cs="Arial"/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 w:rsidRPr="003240DA">
        <w:rPr>
          <w:rFonts w:ascii="Arial" w:hAnsi="Arial" w:cs="Arial"/>
          <w:szCs w:val="18"/>
        </w:rPr>
        <w:t xml:space="preserve"> </w:t>
      </w:r>
    </w:p>
    <w:p w:rsidR="005D49DA" w:rsidRDefault="005D49DA">
      <w:pPr>
        <w:pStyle w:val="Zkladntext"/>
      </w:pPr>
    </w:p>
    <w:p w:rsidR="00A92FF8" w:rsidRPr="00A92FF8" w:rsidRDefault="00A92FF8" w:rsidP="00961D87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r w:rsidRPr="00A92FF8">
        <w:rPr>
          <w:rFonts w:ascii="Arial" w:hAnsi="Arial" w:cs="Arial"/>
          <w:szCs w:val="18"/>
        </w:rPr>
        <w:t xml:space="preserve">Informácie o skupine </w:t>
      </w:r>
    </w:p>
    <w:p w:rsidR="00A92FF8" w:rsidRDefault="00F110DD" w:rsidP="00A92FF8">
      <w:pPr>
        <w:pStyle w:val="Zkladntext"/>
        <w:rPr>
          <w:rStyle w:val="Predvolenpsmoodseku1"/>
          <w:rFonts w:ascii="Arial" w:hAnsi="Arial" w:cs="Arial"/>
          <w:shd w:val="clear" w:color="auto" w:fill="FFFFFF"/>
        </w:rPr>
      </w:pPr>
      <w:r>
        <w:rPr>
          <w:rStyle w:val="Predvolenpsmoodseku1"/>
          <w:rFonts w:ascii="Arial" w:hAnsi="Arial" w:cs="Arial"/>
          <w:shd w:val="clear" w:color="auto" w:fill="FFFFFF"/>
        </w:rPr>
        <w:t>Nemá náplň</w:t>
      </w:r>
    </w:p>
    <w:p w:rsidR="00F110DD" w:rsidRDefault="00F110DD" w:rsidP="00A92FF8">
      <w:pPr>
        <w:pStyle w:val="Zkladntext"/>
        <w:rPr>
          <w:rStyle w:val="Predvolenpsmoodseku1"/>
          <w:rFonts w:ascii="Arial" w:hAnsi="Arial" w:cs="Arial"/>
          <w:shd w:val="clear" w:color="auto" w:fill="FFFFFF"/>
        </w:rPr>
      </w:pPr>
    </w:p>
    <w:p w:rsidR="00A92FF8" w:rsidRDefault="003240DA" w:rsidP="00961D87">
      <w:pPr>
        <w:pStyle w:val="Nadpis2"/>
        <w:numPr>
          <w:ilvl w:val="0"/>
          <w:numId w:val="39"/>
        </w:numPr>
        <w:rPr>
          <w:rFonts w:ascii="Arial" w:eastAsia="Arial" w:hAnsi="Arial" w:cs="Arial"/>
          <w:szCs w:val="18"/>
        </w:rPr>
      </w:pPr>
      <w:r>
        <w:rPr>
          <w:rFonts w:ascii="Arial" w:hAnsi="Arial" w:cs="Arial"/>
          <w:szCs w:val="18"/>
        </w:rPr>
        <w:t>Zamestnanci</w:t>
      </w:r>
    </w:p>
    <w:p w:rsidR="00A92FF8" w:rsidRDefault="00A92FF8" w:rsidP="00A92FF8"/>
    <w:bookmarkStart w:id="0" w:name="_MON_1405921752"/>
    <w:bookmarkStart w:id="1" w:name="_MON_1528746236"/>
    <w:bookmarkStart w:id="2" w:name="_MON_1528746306"/>
    <w:bookmarkStart w:id="3" w:name="_MON_1528746344"/>
    <w:bookmarkEnd w:id="0"/>
    <w:bookmarkEnd w:id="1"/>
    <w:bookmarkEnd w:id="2"/>
    <w:bookmarkEnd w:id="3"/>
    <w:p w:rsidR="00A92FF8" w:rsidRPr="00A92FF8" w:rsidRDefault="00232343" w:rsidP="00A92FF8">
      <w:pPr>
        <w:ind w:left="426"/>
      </w:pPr>
      <w:r w:rsidRPr="00B50225">
        <w:rPr>
          <w:szCs w:val="18"/>
        </w:rPr>
        <w:object w:dxaOrig="9165" w:dyaOrig="9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75pt;height:63pt" o:ole="" o:preferrelative="f">
            <v:imagedata r:id="rId9" o:title=""/>
            <o:lock v:ext="edit" aspectratio="f"/>
          </v:shape>
          <o:OLEObject Type="Embed" ProgID="Excel.Sheet.12" ShapeID="_x0000_i1025" DrawAspect="Content" ObjectID="_1529011958" r:id="rId10"/>
        </w:object>
      </w:r>
    </w:p>
    <w:p w:rsidR="005D49DA" w:rsidRDefault="005D49DA" w:rsidP="00961D87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Údaje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 neobmedzenom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ručení</w:t>
      </w:r>
    </w:p>
    <w:p w:rsidR="005D49DA" w:rsidRDefault="005D49DA"/>
    <w:p w:rsidR="005D49DA" w:rsidRDefault="005D49DA">
      <w:pPr>
        <w:ind w:left="45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nie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je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neobmedzene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ručiacim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spoločníkom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v iných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spoločnostiach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podľa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§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56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ods.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5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Obchodného</w:t>
      </w:r>
      <w:r w:rsidRPr="00FB0DB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zákonníka.</w:t>
      </w:r>
    </w:p>
    <w:p w:rsidR="005D49DA" w:rsidRDefault="005D49DA">
      <w:pPr>
        <w:pStyle w:val="Zkladntext"/>
        <w:rPr>
          <w:rFonts w:ascii="Arial" w:hAnsi="Arial" w:cs="Arial"/>
          <w:szCs w:val="18"/>
        </w:rPr>
      </w:pPr>
    </w:p>
    <w:p w:rsidR="001427AF" w:rsidRDefault="001427AF" w:rsidP="001427AF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bookmarkStart w:id="4" w:name="OLE_LINK13"/>
      <w:bookmarkStart w:id="5" w:name="OLE_LINK14"/>
      <w:r>
        <w:rPr>
          <w:rFonts w:ascii="Arial" w:hAnsi="Arial" w:cs="Arial"/>
          <w:szCs w:val="18"/>
        </w:rPr>
        <w:t>Dátum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schválenia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účtovnej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závierky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predchádzajúce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účtovné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obdobie</w:t>
      </w:r>
    </w:p>
    <w:p w:rsidR="001427AF" w:rsidRDefault="001427AF" w:rsidP="001427AF"/>
    <w:p w:rsidR="001427AF" w:rsidRDefault="001427AF" w:rsidP="001427AF">
      <w:pPr>
        <w:pStyle w:val="Zkladntext"/>
        <w:ind w:hanging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  <w:t>Účtovná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závierka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Spoločnosti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k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31.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decembru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2014,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predchádzajúce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účtovné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obdobie,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bola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schválená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valným</w:t>
      </w:r>
      <w:r>
        <w:rPr>
          <w:rFonts w:ascii="Arial" w:eastAsia="Arial" w:hAnsi="Arial" w:cs="Arial"/>
          <w:szCs w:val="18"/>
        </w:rPr>
        <w:t xml:space="preserve"> </w:t>
      </w:r>
      <w:r>
        <w:rPr>
          <w:rFonts w:ascii="Arial" w:hAnsi="Arial" w:cs="Arial"/>
          <w:szCs w:val="18"/>
        </w:rPr>
        <w:t>zhromaždením</w:t>
      </w:r>
      <w:r>
        <w:rPr>
          <w:rFonts w:ascii="Arial" w:eastAsia="Arial" w:hAnsi="Arial" w:cs="Arial"/>
          <w:szCs w:val="18"/>
        </w:rPr>
        <w:t xml:space="preserve">  </w:t>
      </w:r>
      <w:r>
        <w:rPr>
          <w:rFonts w:ascii="Arial" w:hAnsi="Arial" w:cs="Arial"/>
          <w:szCs w:val="18"/>
        </w:rPr>
        <w:t>Spoločnosti</w:t>
      </w:r>
      <w:r>
        <w:rPr>
          <w:rFonts w:ascii="Arial" w:eastAsia="Arial" w:hAnsi="Arial" w:cs="Arial"/>
          <w:szCs w:val="18"/>
        </w:rPr>
        <w:t xml:space="preserve"> </w:t>
      </w:r>
      <w:r w:rsidR="00E336C2">
        <w:rPr>
          <w:rFonts w:ascii="Arial" w:eastAsia="Arial" w:hAnsi="Arial" w:cs="Arial"/>
          <w:szCs w:val="18"/>
        </w:rPr>
        <w:t>29</w:t>
      </w:r>
      <w:r>
        <w:rPr>
          <w:rFonts w:ascii="Arial" w:hAnsi="Arial" w:cs="Arial"/>
          <w:szCs w:val="18"/>
        </w:rPr>
        <w:t>.</w:t>
      </w:r>
      <w:r w:rsidR="00E336C2">
        <w:rPr>
          <w:rFonts w:ascii="Arial" w:eastAsia="Arial" w:hAnsi="Arial" w:cs="Arial"/>
          <w:szCs w:val="18"/>
        </w:rPr>
        <w:t xml:space="preserve"> júna</w:t>
      </w:r>
      <w:r>
        <w:rPr>
          <w:rFonts w:ascii="Arial" w:eastAsia="Arial" w:hAnsi="Arial" w:cs="Arial"/>
          <w:szCs w:val="18"/>
        </w:rPr>
        <w:t xml:space="preserve">. </w:t>
      </w:r>
      <w:r>
        <w:rPr>
          <w:rFonts w:ascii="Arial" w:hAnsi="Arial" w:cs="Arial"/>
          <w:szCs w:val="18"/>
        </w:rPr>
        <w:t>2015.</w:t>
      </w:r>
    </w:p>
    <w:p w:rsidR="001427AF" w:rsidRDefault="001427AF" w:rsidP="001427AF">
      <w:pPr>
        <w:pStyle w:val="Zkladntext"/>
        <w:ind w:hanging="426"/>
        <w:rPr>
          <w:rFonts w:ascii="Arial" w:hAnsi="Arial" w:cs="Arial"/>
          <w:szCs w:val="18"/>
        </w:rPr>
      </w:pPr>
    </w:p>
    <w:p w:rsidR="001427AF" w:rsidRPr="00B44270" w:rsidRDefault="001427AF" w:rsidP="001427AF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r w:rsidRPr="00B44270">
        <w:rPr>
          <w:rFonts w:ascii="Arial" w:hAnsi="Arial" w:cs="Arial"/>
          <w:szCs w:val="18"/>
        </w:rPr>
        <w:t>Zverejnenie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účtovnej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závierky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za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predchádzajúce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účtovné</w:t>
      </w:r>
      <w:r w:rsidRPr="00B44270">
        <w:rPr>
          <w:rFonts w:ascii="Arial" w:eastAsia="Arial" w:hAnsi="Arial" w:cs="Arial"/>
          <w:szCs w:val="18"/>
        </w:rPr>
        <w:t xml:space="preserve"> </w:t>
      </w:r>
      <w:r w:rsidRPr="00B44270">
        <w:rPr>
          <w:rFonts w:ascii="Arial" w:hAnsi="Arial" w:cs="Arial"/>
          <w:szCs w:val="18"/>
        </w:rPr>
        <w:t>obdobie</w:t>
      </w:r>
    </w:p>
    <w:p w:rsidR="001427AF" w:rsidRDefault="001427AF" w:rsidP="001427AF"/>
    <w:p w:rsidR="001427AF" w:rsidRDefault="001427AF" w:rsidP="001427AF">
      <w:pPr>
        <w:pStyle w:val="Zkladntext"/>
        <w:ind w:left="360"/>
        <w:rPr>
          <w:rFonts w:ascii="Arial" w:hAnsi="Arial" w:cs="Arial"/>
          <w:szCs w:val="18"/>
        </w:rPr>
      </w:pPr>
      <w:r w:rsidRPr="00B44270">
        <w:rPr>
          <w:rFonts w:ascii="Arial" w:hAnsi="Arial" w:cs="Arial"/>
          <w:szCs w:val="18"/>
        </w:rPr>
        <w:t>Účtovná závierka Spoločnosti k 31. decembru 201</w:t>
      </w:r>
      <w:r>
        <w:rPr>
          <w:rFonts w:ascii="Arial" w:hAnsi="Arial" w:cs="Arial"/>
          <w:szCs w:val="18"/>
        </w:rPr>
        <w:t xml:space="preserve">4 </w:t>
      </w:r>
      <w:r w:rsidRPr="00B44270">
        <w:rPr>
          <w:rFonts w:ascii="Arial" w:hAnsi="Arial" w:cs="Arial"/>
          <w:szCs w:val="18"/>
        </w:rPr>
        <w:t xml:space="preserve">bola uložená </w:t>
      </w:r>
      <w:r>
        <w:rPr>
          <w:rFonts w:ascii="Arial" w:hAnsi="Arial" w:cs="Arial"/>
          <w:szCs w:val="18"/>
        </w:rPr>
        <w:t xml:space="preserve">do registra účtovných závierok </w:t>
      </w:r>
      <w:r>
        <w:rPr>
          <w:rFonts w:ascii="Arial" w:hAnsi="Arial" w:cs="Arial"/>
          <w:szCs w:val="18"/>
        </w:rPr>
        <w:t>30.júna.2015</w:t>
      </w:r>
    </w:p>
    <w:p w:rsidR="001427AF" w:rsidRDefault="001427AF" w:rsidP="001427AF">
      <w:pPr>
        <w:pStyle w:val="Zkladntext"/>
        <w:ind w:left="360"/>
        <w:rPr>
          <w:rFonts w:ascii="Arial" w:hAnsi="Arial" w:cs="Arial"/>
          <w:szCs w:val="18"/>
        </w:rPr>
      </w:pPr>
      <w:r w:rsidRPr="00B44270">
        <w:rPr>
          <w:rFonts w:ascii="Arial" w:hAnsi="Arial" w:cs="Arial"/>
          <w:szCs w:val="18"/>
        </w:rPr>
        <w:t xml:space="preserve"> </w:t>
      </w:r>
    </w:p>
    <w:p w:rsidR="001427AF" w:rsidRDefault="001427AF" w:rsidP="001427AF">
      <w:pPr>
        <w:pStyle w:val="Zkladntext"/>
        <w:rPr>
          <w:rFonts w:ascii="Arial" w:hAnsi="Arial" w:cs="Arial"/>
          <w:szCs w:val="18"/>
        </w:rPr>
      </w:pPr>
    </w:p>
    <w:p w:rsidR="005D49DA" w:rsidRDefault="005D49DA">
      <w:pPr>
        <w:pStyle w:val="Zkladntext"/>
        <w:rPr>
          <w:rFonts w:ascii="Arial" w:hAnsi="Arial" w:cs="Arial"/>
          <w:szCs w:val="18"/>
        </w:rPr>
      </w:pPr>
    </w:p>
    <w:p w:rsidR="003240DA" w:rsidRDefault="003240DA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621DCB" w:rsidRDefault="00621DCB">
      <w:pPr>
        <w:pStyle w:val="Zkladntext"/>
        <w:rPr>
          <w:rFonts w:ascii="Arial" w:hAnsi="Arial" w:cs="Arial"/>
          <w:szCs w:val="18"/>
        </w:rPr>
      </w:pPr>
    </w:p>
    <w:p w:rsidR="00F54182" w:rsidRDefault="00F54182">
      <w:pPr>
        <w:pStyle w:val="Zkladntext"/>
        <w:rPr>
          <w:rFonts w:ascii="Arial" w:hAnsi="Arial" w:cs="Arial"/>
          <w:szCs w:val="18"/>
        </w:rPr>
      </w:pPr>
    </w:p>
    <w:p w:rsidR="003240DA" w:rsidRDefault="003240DA" w:rsidP="00961D87">
      <w:pPr>
        <w:pStyle w:val="Nadpis2"/>
        <w:numPr>
          <w:ilvl w:val="0"/>
          <w:numId w:val="39"/>
        </w:numPr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Informácie o orgánoch spoločnosti</w:t>
      </w:r>
    </w:p>
    <w:p w:rsidR="003240DA" w:rsidRDefault="003240DA">
      <w:pPr>
        <w:pStyle w:val="Zkladntext"/>
        <w:rPr>
          <w:rFonts w:ascii="Arial" w:hAnsi="Arial" w:cs="Arial"/>
          <w:szCs w:val="18"/>
        </w:rPr>
      </w:pPr>
    </w:p>
    <w:p w:rsidR="003240DA" w:rsidRPr="003240DA" w:rsidRDefault="0094760C" w:rsidP="003240DA">
      <w:pPr>
        <w:pStyle w:val="Zkladntext"/>
        <w:rPr>
          <w:rFonts w:ascii="Arial" w:hAnsi="Arial" w:cs="Arial"/>
          <w:szCs w:val="18"/>
        </w:rPr>
      </w:pPr>
      <w:r w:rsidRPr="0094760C">
        <w:rPr>
          <w:rFonts w:ascii="Arial" w:hAnsi="Arial" w:cs="Arial"/>
          <w:szCs w:val="18"/>
        </w:rPr>
        <w:t>Č</w:t>
      </w:r>
      <w:r w:rsidR="003240DA" w:rsidRPr="0094760C">
        <w:rPr>
          <w:rFonts w:ascii="Arial" w:hAnsi="Arial" w:cs="Arial"/>
          <w:szCs w:val="18"/>
        </w:rPr>
        <w:t>lenom štatutárneho orgánu neboli v roku 2015 poskytnuté žiadne pôžičky, záruky alebo iné formy zabezpečenia, ani finančné prostriedky alebo iné plnenia na súkromné účely členov, ktoré sa vyú</w:t>
      </w:r>
      <w:r w:rsidR="00621DCB">
        <w:rPr>
          <w:rFonts w:ascii="Arial" w:hAnsi="Arial" w:cs="Arial"/>
          <w:szCs w:val="18"/>
        </w:rPr>
        <w:t xml:space="preserve">čtovávajú </w:t>
      </w:r>
      <w:r w:rsidR="003240DA" w:rsidRPr="0094760C">
        <w:rPr>
          <w:rFonts w:ascii="Arial" w:hAnsi="Arial" w:cs="Arial"/>
          <w:szCs w:val="18"/>
        </w:rPr>
        <w:t>.</w:t>
      </w:r>
    </w:p>
    <w:p w:rsidR="003240DA" w:rsidRDefault="003240DA">
      <w:pPr>
        <w:pStyle w:val="Zkladntext"/>
        <w:rPr>
          <w:rFonts w:ascii="Arial" w:hAnsi="Arial" w:cs="Arial"/>
          <w:szCs w:val="18"/>
        </w:rPr>
      </w:pPr>
    </w:p>
    <w:p w:rsidR="00B12FEC" w:rsidRDefault="00B12FEC">
      <w:pPr>
        <w:pStyle w:val="Zkladntext"/>
        <w:rPr>
          <w:rFonts w:ascii="Arial" w:hAnsi="Arial" w:cs="Arial"/>
          <w:szCs w:val="18"/>
        </w:rPr>
      </w:pPr>
    </w:p>
    <w:bookmarkEnd w:id="4"/>
    <w:bookmarkEnd w:id="5"/>
    <w:p w:rsidR="005D49DA" w:rsidRDefault="005D49DA" w:rsidP="002D62D9">
      <w:pPr>
        <w:pStyle w:val="Nadpis1"/>
        <w:numPr>
          <w:ilvl w:val="0"/>
          <w:numId w:val="0"/>
        </w:numPr>
        <w:tabs>
          <w:tab w:val="left" w:pos="357"/>
        </w:tabs>
        <w:suppressAutoHyphens w:val="0"/>
        <w:spacing w:before="120" w:after="60"/>
        <w:ind w:left="426"/>
      </w:pPr>
      <w:r>
        <w:t>informácie o spoločníkoch účtovnej jednotky</w:t>
      </w:r>
    </w:p>
    <w:p w:rsidR="005D49DA" w:rsidRDefault="005D49DA">
      <w:pPr>
        <w:rPr>
          <w:rFonts w:ascii="Arial" w:hAnsi="Arial" w:cs="Arial"/>
        </w:rPr>
      </w:pPr>
    </w:p>
    <w:p w:rsidR="005D49DA" w:rsidRDefault="000326FC">
      <w:pPr>
        <w:pStyle w:val="Zkladntext"/>
        <w:rPr>
          <w:rFonts w:ascii="Arial" w:hAnsi="Arial" w:cs="Arial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89535" distR="89535" simplePos="0" relativeHeight="25165772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171450</wp:posOffset>
                </wp:positionV>
                <wp:extent cx="6212840" cy="2433320"/>
                <wp:effectExtent l="6985" t="8890" r="9525" b="5715"/>
                <wp:wrapSquare wrapText="largest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2840" cy="24333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0">
                          <a:solidFill>
                            <a:srgbClr val="80808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W w:w="8255" w:type="dxa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099"/>
                              <w:gridCol w:w="187"/>
                              <w:gridCol w:w="1269"/>
                              <w:gridCol w:w="187"/>
                              <w:gridCol w:w="1287"/>
                              <w:gridCol w:w="1645"/>
                              <w:gridCol w:w="1581"/>
                            </w:tblGrid>
                            <w:tr w:rsidR="00317F73" w:rsidTr="00A83301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Spoločník, akcionár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743" w:type="dxa"/>
                                  <w:gridSpan w:val="3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Výška podielu na základom imaní</w:t>
                                  </w: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Podiel na hlasovacích</w:t>
                                  </w: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Iný podiel na</w:t>
                                  </w: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absolútne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v%</w:t>
                                  </w: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právach v %</w:t>
                                  </w: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ostatných položkách</w:t>
                                  </w: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VI ako na ZI v %</w:t>
                                  </w: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51"/>
                              </w:trPr>
                              <w:tc>
                                <w:tcPr>
                                  <w:tcW w:w="2099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1269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1287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645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581" w:type="dxa"/>
                                  <w:tcBorders>
                                    <w:bottom w:val="single" w:sz="4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center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E336C2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Anna Balogová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621DCB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5</w:t>
                                  </w:r>
                                  <w:r w:rsidR="00E336C2"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0</w:t>
                                  </w:r>
                                  <w:r w:rsidR="00A83301"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00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E336C2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10</w:t>
                                  </w:r>
                                  <w:r w:rsidR="00621DCB"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E336C2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10</w:t>
                                  </w:r>
                                  <w:r w:rsidR="00621DCB"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83301" w:rsidTr="00621DCB">
                              <w:trPr>
                                <w:trHeight w:val="31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 w:rsidP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3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  <w:p w:rsidR="00A83301" w:rsidRDefault="00A83301">
                                  <w:pPr>
                                    <w:suppressAutoHyphens w:val="0"/>
                                    <w:snapToGrid w:val="0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tcBorders>
                                    <w:top w:val="single" w:sz="4" w:space="0" w:color="000000"/>
                                    <w:bottom w:val="double" w:sz="6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A83301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5000</w:t>
                                  </w: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tcBorders>
                                    <w:top w:val="single" w:sz="4" w:space="0" w:color="000000"/>
                                    <w:bottom w:val="double" w:sz="6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645" w:type="dxa"/>
                                  <w:tcBorders>
                                    <w:top w:val="single" w:sz="4" w:space="0" w:color="000000"/>
                                    <w:bottom w:val="double" w:sz="6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581" w:type="dxa"/>
                                  <w:tcBorders>
                                    <w:top w:val="single" w:sz="4" w:space="0" w:color="000000"/>
                                    <w:bottom w:val="double" w:sz="6" w:space="0" w:color="000000"/>
                                  </w:tcBorders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jc w:val="right"/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317F73" w:rsidTr="00621DCB">
                              <w:trPr>
                                <w:trHeight w:val="332"/>
                              </w:trPr>
                              <w:tc>
                                <w:tcPr>
                                  <w:tcW w:w="209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69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87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5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81" w:type="dxa"/>
                                  <w:shd w:val="clear" w:color="auto" w:fill="auto"/>
                                  <w:vAlign w:val="bottom"/>
                                </w:tcPr>
                                <w:p w:rsidR="00317F73" w:rsidRDefault="00317F73">
                                  <w:pPr>
                                    <w:suppressAutoHyphens w:val="0"/>
                                    <w:snapToGrid w:val="0"/>
                                    <w:rPr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317F73" w:rsidRDefault="00317F73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85725" tIns="85725" rIns="85725" bIns="8572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3.5pt;width:489.2pt;height:191.6pt;z-index:251657728;visibility:visible;mso-wrap-style:square;mso-width-percent:0;mso-height-percent:0;mso-wrap-distance-left:7.05pt;mso-wrap-distance-top:0;mso-wrap-distance-right:7.05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" strokecolor="gray" strokeweight="0">
                <v:fill opacity="0"/>
                <v:textbox inset="6.75pt,6.75pt,6.75pt,6.75pt">
                  <w:txbxContent>
                    <w:tbl>
                      <w:tblPr>
                        <w:tblW w:w="8255" w:type="dxa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099"/>
                        <w:gridCol w:w="187"/>
                        <w:gridCol w:w="1269"/>
                        <w:gridCol w:w="187"/>
                        <w:gridCol w:w="1287"/>
                        <w:gridCol w:w="1645"/>
                        <w:gridCol w:w="1581"/>
                      </w:tblGrid>
                      <w:tr w:rsidR="00317F73" w:rsidTr="00A83301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Spoločník, akcionár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2743" w:type="dxa"/>
                            <w:gridSpan w:val="3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Výška podielu na základom imaní</w:t>
                            </w: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Podiel na hlasovacích</w:t>
                            </w: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Iný podiel na</w:t>
                            </w:r>
                          </w:p>
                        </w:tc>
                      </w:tr>
                      <w:tr w:rsidR="00317F73" w:rsidTr="00621DCB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absolútne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v%</w:t>
                            </w: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právach v %</w:t>
                            </w: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ostatných položkách</w:t>
                            </w:r>
                          </w:p>
                        </w:tc>
                      </w:tr>
                      <w:tr w:rsidR="00317F73" w:rsidTr="00621DCB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VI ako na ZI v %</w:t>
                            </w:r>
                          </w:p>
                        </w:tc>
                      </w:tr>
                      <w:tr w:rsidR="00317F73" w:rsidTr="00621DCB">
                        <w:trPr>
                          <w:trHeight w:val="351"/>
                        </w:trPr>
                        <w:tc>
                          <w:tcPr>
                            <w:tcW w:w="2099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87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1269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87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1287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645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581" w:type="dxa"/>
                            <w:tcBorders>
                              <w:bottom w:val="single" w:sz="4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center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e</w:t>
                            </w:r>
                          </w:p>
                        </w:tc>
                      </w:tr>
                      <w:tr w:rsidR="00317F73" w:rsidTr="00621DCB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</w:tr>
                      <w:tr w:rsidR="00317F73" w:rsidTr="00621DCB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E336C2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Anna Balogová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317F73" w:rsidRDefault="00621DCB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5</w:t>
                            </w:r>
                            <w:r w:rsidR="00E336C2">
                              <w:rPr>
                                <w:sz w:val="16"/>
                                <w:szCs w:val="16"/>
                                <w:lang w:eastAsia="sk-SK"/>
                              </w:rPr>
                              <w:t>0</w:t>
                            </w:r>
                            <w:r w:rsidR="00A83301">
                              <w:rPr>
                                <w:sz w:val="16"/>
                                <w:szCs w:val="16"/>
                                <w:lang w:eastAsia="sk-SK"/>
                              </w:rPr>
                              <w:t>00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317F73" w:rsidRDefault="00E336C2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10</w:t>
                            </w:r>
                            <w:r w:rsidR="00621DCB">
                              <w:rPr>
                                <w:sz w:val="16"/>
                                <w:szCs w:val="16"/>
                                <w:lang w:eastAsia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E336C2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10</w:t>
                            </w:r>
                            <w:r w:rsidR="00621DCB">
                              <w:rPr>
                                <w:sz w:val="16"/>
                                <w:szCs w:val="16"/>
                                <w:lang w:eastAsia="sk-SK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sk-SK"/>
                              </w:rPr>
                              <w:t>0</w:t>
                            </w:r>
                          </w:p>
                        </w:tc>
                      </w:tr>
                      <w:tr w:rsidR="00A83301" w:rsidTr="00621DCB">
                        <w:trPr>
                          <w:trHeight w:val="31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A83301" w:rsidRDefault="00A83301" w:rsidP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</w:tr>
                      <w:tr w:rsidR="00317F73" w:rsidTr="00621DCB">
                        <w:trPr>
                          <w:trHeight w:val="33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A83301" w:rsidRDefault="00A83301">
                            <w:pPr>
                              <w:suppressAutoHyphens w:val="0"/>
                              <w:snapToGrid w:val="0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  <w:p w:rsidR="00A83301" w:rsidRDefault="00A83301">
                            <w:pPr>
                              <w:suppressAutoHyphens w:val="0"/>
                              <w:snapToGrid w:val="0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tcBorders>
                              <w:top w:val="single" w:sz="4" w:space="0" w:color="000000"/>
                              <w:bottom w:val="double" w:sz="6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A83301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5000</w:t>
                            </w: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tcBorders>
                              <w:top w:val="single" w:sz="4" w:space="0" w:color="000000"/>
                              <w:bottom w:val="double" w:sz="6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645" w:type="dxa"/>
                            <w:tcBorders>
                              <w:top w:val="single" w:sz="4" w:space="0" w:color="000000"/>
                              <w:bottom w:val="double" w:sz="6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581" w:type="dxa"/>
                            <w:tcBorders>
                              <w:top w:val="single" w:sz="4" w:space="0" w:color="000000"/>
                              <w:bottom w:val="double" w:sz="6" w:space="0" w:color="000000"/>
                            </w:tcBorders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jc w:val="right"/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0</w:t>
                            </w:r>
                          </w:p>
                        </w:tc>
                      </w:tr>
                      <w:tr w:rsidR="00317F73" w:rsidTr="00621DCB">
                        <w:trPr>
                          <w:trHeight w:val="332"/>
                        </w:trPr>
                        <w:tc>
                          <w:tcPr>
                            <w:tcW w:w="209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69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287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645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  <w:tc>
                          <w:tcPr>
                            <w:tcW w:w="1581" w:type="dxa"/>
                            <w:shd w:val="clear" w:color="auto" w:fill="auto"/>
                            <w:vAlign w:val="bottom"/>
                          </w:tcPr>
                          <w:p w:rsidR="00317F73" w:rsidRDefault="00317F73">
                            <w:pPr>
                              <w:suppressAutoHyphens w:val="0"/>
                              <w:snapToGrid w:val="0"/>
                              <w:rPr>
                                <w:sz w:val="16"/>
                                <w:szCs w:val="16"/>
                                <w:lang w:eastAsia="sk-SK"/>
                              </w:rPr>
                            </w:pPr>
                          </w:p>
                        </w:tc>
                      </w:tr>
                    </w:tbl>
                    <w:p w:rsidR="00317F73" w:rsidRDefault="00317F73">
                      <w:r>
                        <w:t xml:space="preserve"> </w:t>
                      </w:r>
                    </w:p>
                  </w:txbxContent>
                </v:textbox>
                <w10:wrap type="square" side="largest" anchorx="margin"/>
              </v:shape>
            </w:pict>
          </mc:Fallback>
        </mc:AlternateContent>
      </w:r>
      <w:r w:rsidR="005D49DA">
        <w:rPr>
          <w:rFonts w:ascii="Arial" w:hAnsi="Arial" w:cs="Arial"/>
        </w:rPr>
        <w:t>Štruktúra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spoločníkov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k 31.12.20</w:t>
      </w:r>
      <w:r w:rsidR="00314D17">
        <w:rPr>
          <w:rFonts w:ascii="Arial" w:hAnsi="Arial" w:cs="Arial"/>
        </w:rPr>
        <w:t>1</w:t>
      </w:r>
      <w:r w:rsidR="00A92FF8">
        <w:rPr>
          <w:rFonts w:ascii="Arial" w:hAnsi="Arial" w:cs="Arial"/>
        </w:rPr>
        <w:t>5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je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takáto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:</w:t>
      </w:r>
    </w:p>
    <w:p w:rsidR="005D49DA" w:rsidRDefault="005D49DA">
      <w:pPr>
        <w:pStyle w:val="Zkladntext"/>
        <w:rPr>
          <w:rFonts w:ascii="Arial" w:hAnsi="Arial" w:cs="Arial"/>
        </w:rPr>
      </w:pPr>
    </w:p>
    <w:p w:rsidR="00B12FEC" w:rsidRPr="00B12FEC" w:rsidRDefault="00B12FEC" w:rsidP="00A83301">
      <w:pPr>
        <w:pStyle w:val="Nadpis1"/>
        <w:numPr>
          <w:ilvl w:val="0"/>
          <w:numId w:val="0"/>
        </w:numPr>
        <w:tabs>
          <w:tab w:val="left" w:pos="357"/>
        </w:tabs>
        <w:spacing w:before="120" w:after="60" w:line="100" w:lineRule="atLeast"/>
        <w:textAlignment w:val="baseline"/>
      </w:pPr>
    </w:p>
    <w:p w:rsidR="005D49DA" w:rsidRDefault="002D62D9" w:rsidP="002D62D9">
      <w:pPr>
        <w:pStyle w:val="Nadpis1"/>
        <w:numPr>
          <w:ilvl w:val="0"/>
          <w:numId w:val="0"/>
        </w:numPr>
        <w:tabs>
          <w:tab w:val="left" w:pos="357"/>
        </w:tabs>
        <w:spacing w:before="120" w:after="60" w:line="100" w:lineRule="atLeast"/>
        <w:ind w:left="432" w:hanging="432"/>
        <w:textAlignment w:val="baseline"/>
      </w:pPr>
      <w:r>
        <w:tab/>
      </w:r>
      <w:r w:rsidR="005D49DA">
        <w:t xml:space="preserve">Informácie o účtovných zásadách a účtovných metódach  </w:t>
      </w:r>
    </w:p>
    <w:p w:rsidR="0097172A" w:rsidRPr="0097172A" w:rsidRDefault="0097172A" w:rsidP="0097172A">
      <w:pPr>
        <w:pStyle w:val="Zkladntext"/>
        <w:rPr>
          <w:rFonts w:ascii="Arial" w:hAnsi="Arial" w:cs="Arial"/>
          <w:shd w:val="clear" w:color="auto" w:fill="FFFFFF"/>
        </w:rPr>
      </w:pPr>
    </w:p>
    <w:p w:rsidR="00E336C2" w:rsidRPr="0097172A" w:rsidRDefault="005D49DA" w:rsidP="00E336C2">
      <w:pPr>
        <w:pStyle w:val="Zkladntext"/>
        <w:rPr>
          <w:rFonts w:ascii="Arial" w:hAnsi="Arial" w:cs="Arial"/>
          <w:shd w:val="clear" w:color="auto" w:fill="FFFFFF"/>
        </w:rPr>
      </w:pPr>
      <w:r w:rsidRPr="0097172A">
        <w:rPr>
          <w:rFonts w:ascii="Arial" w:eastAsia="Arial" w:hAnsi="Arial" w:cs="Arial"/>
        </w:rPr>
        <w:t xml:space="preserve">        </w:t>
      </w:r>
    </w:p>
    <w:p w:rsidR="00E336C2" w:rsidRDefault="00E336C2" w:rsidP="00E336C2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 w:rsidRPr="0097172A">
        <w:rPr>
          <w:rFonts w:ascii="Arial" w:eastAsia="Arial" w:hAnsi="Arial" w:cs="Arial"/>
          <w:b w:val="0"/>
        </w:rPr>
        <w:t xml:space="preserve">        </w:t>
      </w:r>
      <w:r>
        <w:rPr>
          <w:rFonts w:ascii="Arial" w:hAnsi="Arial" w:cs="Arial"/>
        </w:rPr>
        <w:t>Východiská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zostavenie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 xml:space="preserve">závierky </w:t>
      </w:r>
    </w:p>
    <w:p w:rsidR="00E336C2" w:rsidRDefault="00E336C2" w:rsidP="00E336C2">
      <w:pPr>
        <w:pStyle w:val="Zkladntext"/>
        <w:ind w:left="450"/>
        <w:rPr>
          <w:rFonts w:ascii="Arial" w:hAnsi="Arial" w:cs="Arial"/>
        </w:rPr>
      </w:pPr>
    </w:p>
    <w:p w:rsidR="00E336C2" w:rsidRDefault="00E336C2" w:rsidP="00E336C2">
      <w:pPr>
        <w:pStyle w:val="Zkladntext"/>
        <w:ind w:left="450"/>
        <w:rPr>
          <w:rFonts w:ascii="Arial" w:hAnsi="Arial" w:cs="Arial"/>
        </w:rPr>
      </w:pPr>
      <w:r>
        <w:rPr>
          <w:rFonts w:ascii="Arial" w:hAnsi="Arial" w:cs="Arial"/>
        </w:rPr>
        <w:t>Účtovná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závierka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bola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zostavená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predpokladu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nepretržitého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trvania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Spoločnosti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(going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concern).</w:t>
      </w:r>
    </w:p>
    <w:p w:rsidR="00E336C2" w:rsidRDefault="00E336C2" w:rsidP="00E336C2">
      <w:pPr>
        <w:pStyle w:val="Zkladntext"/>
        <w:ind w:left="450"/>
        <w:rPr>
          <w:rFonts w:ascii="Arial" w:hAnsi="Arial" w:cs="Arial"/>
        </w:rPr>
      </w:pPr>
    </w:p>
    <w:p w:rsidR="00E336C2" w:rsidRPr="00573D16" w:rsidRDefault="00E336C2" w:rsidP="00E336C2">
      <w:pPr>
        <w:pStyle w:val="Zkladntext"/>
        <w:ind w:left="450"/>
        <w:rPr>
          <w:rFonts w:ascii="Arial" w:hAnsi="Arial" w:cs="Arial"/>
        </w:rPr>
      </w:pPr>
      <w:r w:rsidRPr="00573D16">
        <w:rPr>
          <w:rFonts w:ascii="Arial" w:hAnsi="Arial" w:cs="Arial"/>
        </w:rPr>
        <w:t>Účtovné metódy a všeobecné účtovné zásady boli účtovnou jednotkou konzistentne aplikované</w:t>
      </w:r>
      <w:r w:rsidRPr="00AC2B98">
        <w:rPr>
          <w:rFonts w:ascii="Arial" w:hAnsi="Arial" w:cs="Arial"/>
        </w:rPr>
        <w:t xml:space="preserve">. </w:t>
      </w:r>
    </w:p>
    <w:p w:rsidR="00E336C2" w:rsidRDefault="00E336C2" w:rsidP="00E336C2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</w:t>
      </w:r>
    </w:p>
    <w:p w:rsidR="00E336C2" w:rsidRDefault="00E336C2" w:rsidP="00E336C2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</w:t>
      </w:r>
      <w:r>
        <w:rPr>
          <w:rFonts w:ascii="Arial" w:hAnsi="Arial" w:cs="Arial"/>
        </w:rPr>
        <w:t>Dlhodobý</w:t>
      </w:r>
      <w:r>
        <w:rPr>
          <w:rFonts w:ascii="Arial" w:eastAsia="Arial" w:hAnsi="Arial" w:cs="Arial"/>
        </w:rPr>
        <w:t xml:space="preserve">  </w:t>
      </w:r>
      <w:r>
        <w:rPr>
          <w:rFonts w:ascii="Arial" w:hAnsi="Arial" w:cs="Arial"/>
        </w:rPr>
        <w:t>nehmotný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hmotný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majetok</w:t>
      </w:r>
    </w:p>
    <w:p w:rsidR="00E336C2" w:rsidRDefault="00E336C2" w:rsidP="00E336C2">
      <w:pPr>
        <w:pStyle w:val="Zkladntext"/>
        <w:rPr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Fonts w:ascii="Arial" w:hAnsi="Arial" w:cs="Arial"/>
        </w:rPr>
      </w:pPr>
      <w:r>
        <w:rPr>
          <w:rFonts w:ascii="Arial" w:hAnsi="Arial" w:cs="Arial"/>
        </w:rPr>
        <w:t>Dlhodobý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majetok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nakupovaný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obstarávacou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cenou,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zahŕňa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obstarania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náklady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súvisiace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 obstaraním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(preprava,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montáž,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poistné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pod.)</w:t>
      </w:r>
    </w:p>
    <w:p w:rsidR="00E336C2" w:rsidRDefault="00E336C2" w:rsidP="00E336C2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Odpisy</w:t>
      </w:r>
      <w:r>
        <w:rPr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dlhodobého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hmotného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majetku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sú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stanovené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vychádzajúc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z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Style w:val="Predvolenpsmoodseku1"/>
          <w:rFonts w:ascii="Arial" w:hAnsi="Arial" w:cs="Arial"/>
        </w:rPr>
        <w:t>predpokladanej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doby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používania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 predpokladaného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priebehu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opotrebenia.</w:t>
      </w:r>
    </w:p>
    <w:p w:rsidR="00E336C2" w:rsidRDefault="00E336C2" w:rsidP="00E336C2">
      <w:pPr>
        <w:pStyle w:val="Zkladntext"/>
        <w:rPr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Fonts w:ascii="Arial" w:eastAsia="Arial" w:hAnsi="Arial" w:cs="Arial"/>
        </w:rPr>
      </w:pPr>
      <w:r>
        <w:rPr>
          <w:rFonts w:ascii="Arial" w:hAnsi="Arial" w:cs="Arial"/>
        </w:rPr>
        <w:t>Dlhodobý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hmotný</w:t>
      </w:r>
      <w:r>
        <w:rPr>
          <w:rFonts w:ascii="Arial" w:eastAsia="Arial" w:hAnsi="Arial" w:cs="Arial"/>
        </w:rPr>
        <w:t xml:space="preserve">  </w:t>
      </w:r>
      <w:r>
        <w:rPr>
          <w:rFonts w:ascii="Arial" w:hAnsi="Arial" w:cs="Arial"/>
        </w:rPr>
        <w:t>majetok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obstaraný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formou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finančného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prenájmu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ocenený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obstarávacou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zistenou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prenajímateľa.</w:t>
      </w:r>
    </w:p>
    <w:p w:rsidR="00E336C2" w:rsidRDefault="00E336C2" w:rsidP="00E336C2">
      <w:pPr>
        <w:pStyle w:val="Zkladntext"/>
        <w:rPr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  <w:shd w:val="clear" w:color="auto" w:fill="FFFFFF"/>
        </w:rPr>
      </w:pPr>
      <w:r w:rsidRPr="00AC2B98">
        <w:rPr>
          <w:rStyle w:val="Predvolenpsmoodseku1"/>
          <w:rFonts w:ascii="Arial" w:hAnsi="Arial" w:cs="Arial"/>
        </w:rPr>
        <w:t>Ročný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odpis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je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určený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s presnosťou</w:t>
      </w:r>
      <w:r w:rsidRPr="00AC2B98">
        <w:rPr>
          <w:rStyle w:val="Predvolenpsmoodseku1"/>
          <w:rFonts w:ascii="Arial" w:eastAsia="Arial" w:hAnsi="Arial" w:cs="Arial"/>
        </w:rPr>
        <w:t xml:space="preserve">  </w:t>
      </w:r>
      <w:r w:rsidRPr="00AC2B98">
        <w:rPr>
          <w:rStyle w:val="Predvolenpsmoodseku1"/>
          <w:rFonts w:ascii="Arial" w:hAnsi="Arial" w:cs="Arial"/>
        </w:rPr>
        <w:t>na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celé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kalendárne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mesiace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počnúc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mesiacom,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v ktorom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boli</w:t>
      </w:r>
      <w:r w:rsidRPr="00AC2B98">
        <w:rPr>
          <w:rStyle w:val="Predvolenpsmoodseku1"/>
          <w:rFonts w:ascii="Arial" w:eastAsia="Arial" w:hAnsi="Arial" w:cs="Arial"/>
        </w:rPr>
        <w:t xml:space="preserve">  </w:t>
      </w:r>
      <w:r w:rsidRPr="00AC2B98">
        <w:rPr>
          <w:rStyle w:val="Predvolenpsmoodseku1"/>
          <w:rFonts w:ascii="Arial" w:hAnsi="Arial" w:cs="Arial"/>
        </w:rPr>
        <w:t>splnené</w:t>
      </w:r>
      <w:r w:rsidRPr="00AC2B98">
        <w:rPr>
          <w:rStyle w:val="Predvolenpsmoodseku1"/>
          <w:rFonts w:ascii="Arial" w:eastAsia="Arial" w:hAnsi="Arial" w:cs="Arial"/>
        </w:rPr>
        <w:t xml:space="preserve"> </w:t>
      </w:r>
      <w:r w:rsidRPr="00AC2B98">
        <w:rPr>
          <w:rStyle w:val="Predvolenpsmoodseku1"/>
          <w:rFonts w:ascii="Arial" w:hAnsi="Arial" w:cs="Arial"/>
        </w:rPr>
        <w:t>p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odmienky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na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začatie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odpisovania.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Odpisovať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sa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začína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prvým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dňom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mesiaca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po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uvedení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dlhodobého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majetku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do</w:t>
      </w:r>
      <w:r w:rsidRPr="00AC2B98">
        <w:rPr>
          <w:rStyle w:val="Predvolenpsmoodseku1"/>
          <w:rFonts w:ascii="Arial" w:eastAsia="Arial" w:hAnsi="Arial" w:cs="Arial"/>
          <w:shd w:val="clear" w:color="auto" w:fill="FFFFFF"/>
        </w:rPr>
        <w:t xml:space="preserve"> </w:t>
      </w:r>
      <w:r w:rsidRPr="00AC2B98">
        <w:rPr>
          <w:rStyle w:val="Predvolenpsmoodseku1"/>
          <w:rFonts w:ascii="Arial" w:hAnsi="Arial" w:cs="Arial"/>
          <w:shd w:val="clear" w:color="auto" w:fill="FFFFFF"/>
        </w:rPr>
        <w:t>používania.</w:t>
      </w: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  <w:shd w:val="clear" w:color="auto" w:fill="FFFFFF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  <w:r w:rsidRPr="00FC35F9">
        <w:rPr>
          <w:rStyle w:val="Predvolenpsmoodseku1"/>
          <w:rFonts w:ascii="Arial" w:hAnsi="Arial" w:cs="Arial"/>
        </w:rPr>
        <w:t>Drobný dlhodobý nehmotný majetok, ktorého obstarávacia cena (resp. vlastné náklady) je 2 400 EUR</w:t>
      </w:r>
      <w:r>
        <w:rPr>
          <w:rStyle w:val="Predvolenpsmoodseku1"/>
          <w:rFonts w:ascii="Arial" w:hAnsi="Arial" w:cs="Arial"/>
        </w:rPr>
        <w:t xml:space="preserve"> a nižšia a </w:t>
      </w:r>
      <w:r>
        <w:rPr>
          <w:rFonts w:ascii="Arial" w:hAnsi="Arial" w:cs="Arial"/>
          <w:shd w:val="clear" w:color="auto" w:fill="FFFFFF"/>
        </w:rPr>
        <w:t>drobný</w:t>
      </w:r>
      <w:r>
        <w:rPr>
          <w:rFonts w:ascii="Arial" w:eastAsia="Arial" w:hAnsi="Arial" w:cs="Arial"/>
          <w:shd w:val="clear" w:color="auto" w:fill="FFFFFF"/>
        </w:rPr>
        <w:t xml:space="preserve"> </w:t>
      </w:r>
      <w:r>
        <w:rPr>
          <w:rFonts w:ascii="Arial" w:hAnsi="Arial" w:cs="Arial"/>
          <w:shd w:val="clear" w:color="auto" w:fill="FFFFFF"/>
        </w:rPr>
        <w:t>dlhodobý</w:t>
      </w:r>
      <w:r>
        <w:rPr>
          <w:rFonts w:ascii="Arial" w:eastAsia="Arial" w:hAnsi="Arial" w:cs="Arial"/>
          <w:shd w:val="clear" w:color="auto" w:fill="FFFFFF"/>
        </w:rPr>
        <w:t xml:space="preserve"> </w:t>
      </w:r>
      <w:r>
        <w:rPr>
          <w:rFonts w:ascii="Arial" w:hAnsi="Arial" w:cs="Arial"/>
          <w:shd w:val="clear" w:color="auto" w:fill="FFFFFF"/>
        </w:rPr>
        <w:t>nehmotný</w:t>
      </w:r>
      <w:r>
        <w:rPr>
          <w:rFonts w:ascii="Arial" w:eastAsia="Arial" w:hAnsi="Arial" w:cs="Arial"/>
          <w:shd w:val="clear" w:color="auto" w:fill="FFFFFF"/>
        </w:rPr>
        <w:t xml:space="preserve"> </w:t>
      </w:r>
      <w:r>
        <w:rPr>
          <w:rFonts w:ascii="Arial" w:hAnsi="Arial" w:cs="Arial"/>
          <w:shd w:val="clear" w:color="auto" w:fill="FFFFFF"/>
        </w:rPr>
        <w:t>majetok</w:t>
      </w:r>
      <w:r w:rsidRPr="00FC35F9">
        <w:rPr>
          <w:rStyle w:val="Predvolenpsmoodseku1"/>
          <w:rFonts w:ascii="Arial" w:hAnsi="Arial" w:cs="Arial"/>
        </w:rPr>
        <w:t>, ktorého obstarávacia cena (resp. vlastné náklady) 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1.700</w:t>
      </w:r>
      <w:r>
        <w:rPr>
          <w:rFonts w:ascii="Arial" w:eastAsia="Arial" w:hAnsi="Arial" w:cs="Arial"/>
        </w:rPr>
        <w:t xml:space="preserve"> € </w:t>
      </w:r>
      <w:r>
        <w:rPr>
          <w:rFonts w:ascii="Arial" w:hAnsi="Arial" w:cs="Arial"/>
        </w:rPr>
        <w:t>a nižšia,</w:t>
      </w:r>
      <w:r w:rsidRPr="00FC35F9">
        <w:rPr>
          <w:rStyle w:val="Predvolenpsmoodseku1"/>
          <w:rFonts w:ascii="Arial" w:hAnsi="Arial" w:cs="Arial"/>
        </w:rPr>
        <w:t xml:space="preserve"> sa odpisuje jednorazovo pri uvedení do používania.</w:t>
      </w: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Style w:val="Predvolenpsmoodseku1"/>
          <w:rFonts w:ascii="Arial" w:hAnsi="Arial" w:cs="Arial"/>
        </w:rPr>
      </w:pPr>
    </w:p>
    <w:p w:rsidR="00E336C2" w:rsidRDefault="00E336C2" w:rsidP="00E336C2">
      <w:pPr>
        <w:pStyle w:val="Zkladntext"/>
        <w:ind w:left="36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 xml:space="preserve">       </w:t>
      </w:r>
    </w:p>
    <w:p w:rsidR="00E336C2" w:rsidRDefault="00E336C2" w:rsidP="00E336C2">
      <w:pPr>
        <w:pStyle w:val="Zkladntext"/>
        <w:ind w:left="360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Predpokladaná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používania,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metóda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odpisovania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 odpisová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sadzba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uvedené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 nasledujúcej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E336C2" w:rsidTr="00EB20FA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Predpokladaná</w:t>
            </w:r>
          </w:p>
        </w:tc>
        <w:tc>
          <w:tcPr>
            <w:tcW w:w="14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Metóda</w:t>
            </w:r>
          </w:p>
        </w:tc>
        <w:tc>
          <w:tcPr>
            <w:tcW w:w="142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Ročná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odpisová</w:t>
            </w:r>
          </w:p>
        </w:tc>
      </w:tr>
      <w:tr w:rsidR="00E336C2" w:rsidTr="00EB20FA">
        <w:trPr>
          <w:trHeight w:val="250"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doba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používania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Sadzba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%</w:t>
            </w:r>
          </w:p>
        </w:tc>
      </w:tr>
      <w:tr w:rsidR="00E336C2" w:rsidTr="00EB20FA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Stroje,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prístroje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a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zariadenia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E336C2" w:rsidRPr="00AC2B98" w:rsidRDefault="00E336C2" w:rsidP="00EB20FA">
            <w:pPr>
              <w:pStyle w:val="Tabulka"/>
              <w:snapToGrid w:val="0"/>
              <w:rPr>
                <w:rStyle w:val="Predvolenpsmoodseku1"/>
                <w:rFonts w:ascii="Arial" w:hAnsi="Arial" w:cs="Arial"/>
                <w:sz w:val="16"/>
              </w:rPr>
            </w:pPr>
            <w:r w:rsidRPr="00AC2B98">
              <w:rPr>
                <w:rStyle w:val="Predvolenpsmoodseku1"/>
                <w:rFonts w:ascii="Arial" w:eastAsia="Arial" w:hAnsi="Arial" w:cs="Arial"/>
                <w:sz w:val="16"/>
              </w:rPr>
              <w:t xml:space="preserve">                </w:t>
            </w:r>
            <w:r w:rsidRPr="00AC2B98">
              <w:rPr>
                <w:rStyle w:val="Predvolenpsmoodseku1"/>
                <w:rFonts w:ascii="Arial" w:hAnsi="Arial" w:cs="Arial"/>
                <w:sz w:val="16"/>
              </w:rPr>
              <w:t>12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8,33</w:t>
            </w:r>
          </w:p>
        </w:tc>
      </w:tr>
      <w:tr w:rsidR="00E336C2" w:rsidTr="00EB20FA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Ostatný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dlhodobý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hmotný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majetok</w:t>
            </w:r>
          </w:p>
        </w:tc>
        <w:tc>
          <w:tcPr>
            <w:tcW w:w="1701" w:type="dxa"/>
            <w:shd w:val="clear" w:color="auto" w:fill="auto"/>
          </w:tcPr>
          <w:p w:rsidR="00E336C2" w:rsidRPr="00AC2B98" w:rsidRDefault="00E336C2" w:rsidP="00EB20FA">
            <w:pPr>
              <w:pStyle w:val="Tabulka"/>
              <w:snapToGrid w:val="0"/>
              <w:rPr>
                <w:rStyle w:val="Predvolenpsmoodseku1"/>
                <w:rFonts w:ascii="Arial" w:hAnsi="Arial" w:cs="Arial"/>
                <w:sz w:val="16"/>
              </w:rPr>
            </w:pPr>
            <w:r w:rsidRPr="00AC2B98">
              <w:rPr>
                <w:rStyle w:val="Predvolenpsmoodseku1"/>
                <w:rFonts w:ascii="Arial" w:eastAsia="Arial" w:hAnsi="Arial" w:cs="Arial"/>
                <w:sz w:val="16"/>
              </w:rPr>
              <w:t xml:space="preserve">                </w:t>
            </w:r>
            <w:r w:rsidRPr="00AC2B98">
              <w:rPr>
                <w:rStyle w:val="Predvolenpsmoodseku1"/>
                <w:rFonts w:ascii="Arial" w:hAnsi="Arial" w:cs="Arial"/>
                <w:sz w:val="16"/>
              </w:rPr>
              <w:t>4</w:t>
            </w:r>
          </w:p>
        </w:tc>
        <w:tc>
          <w:tcPr>
            <w:tcW w:w="14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Style w:val="Predvolenpsmoodseku1"/>
                <w:rFonts w:ascii="Arial" w:hAnsi="Arial" w:cs="Arial"/>
                <w:sz w:val="16"/>
              </w:rPr>
            </w:pPr>
            <w:r>
              <w:rPr>
                <w:rStyle w:val="Predvolenpsmoodseku1"/>
                <w:rFonts w:ascii="Arial" w:eastAsia="Arial" w:hAnsi="Arial" w:cs="Arial"/>
                <w:sz w:val="16"/>
              </w:rPr>
              <w:t xml:space="preserve">                 </w:t>
            </w:r>
            <w:r>
              <w:rPr>
                <w:rStyle w:val="Predvolenpsmoodseku1"/>
                <w:rFonts w:ascii="Arial" w:hAnsi="Arial" w:cs="Arial"/>
                <w:sz w:val="16"/>
              </w:rPr>
              <w:t>25</w:t>
            </w:r>
          </w:p>
        </w:tc>
      </w:tr>
      <w:tr w:rsidR="00E336C2" w:rsidTr="00EB20FA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Dopravné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prostriedky</w:t>
            </w:r>
          </w:p>
        </w:tc>
        <w:tc>
          <w:tcPr>
            <w:tcW w:w="1701" w:type="dxa"/>
            <w:shd w:val="clear" w:color="auto" w:fill="auto"/>
          </w:tcPr>
          <w:p w:rsidR="00E336C2" w:rsidRPr="00AC2B98" w:rsidRDefault="00E336C2" w:rsidP="00EB20FA">
            <w:pPr>
              <w:pStyle w:val="Tabulka"/>
              <w:snapToGrid w:val="0"/>
              <w:rPr>
                <w:rStyle w:val="Predvolenpsmoodseku1"/>
                <w:rFonts w:ascii="Arial" w:hAnsi="Arial" w:cs="Arial"/>
                <w:sz w:val="16"/>
              </w:rPr>
            </w:pPr>
            <w:r w:rsidRPr="00AC2B98">
              <w:rPr>
                <w:rStyle w:val="Predvolenpsmoodseku1"/>
                <w:rFonts w:ascii="Arial" w:eastAsia="Arial" w:hAnsi="Arial" w:cs="Arial"/>
                <w:sz w:val="16"/>
              </w:rPr>
              <w:t xml:space="preserve">                </w:t>
            </w:r>
            <w:r w:rsidRPr="00AC2B98">
              <w:rPr>
                <w:rStyle w:val="Predvolenpsmoodseku1"/>
                <w:rFonts w:ascii="Arial" w:hAnsi="Arial" w:cs="Arial"/>
                <w:sz w:val="16"/>
              </w:rPr>
              <w:t>4</w:t>
            </w:r>
          </w:p>
        </w:tc>
        <w:tc>
          <w:tcPr>
            <w:tcW w:w="14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 xml:space="preserve"> 25</w:t>
            </w:r>
          </w:p>
        </w:tc>
      </w:tr>
      <w:tr w:rsidR="00E336C2" w:rsidTr="00EB20FA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Drobný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dlhodobý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nehmotný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majetok</w:t>
            </w: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Style w:val="Predvolenpsmoodseku1"/>
                <w:rFonts w:ascii="Arial" w:hAnsi="Arial" w:cs="Arial"/>
                <w:sz w:val="16"/>
              </w:rPr>
            </w:pPr>
            <w:r>
              <w:rPr>
                <w:rStyle w:val="Predvolenpsmoodseku1"/>
                <w:rFonts w:ascii="Arial" w:eastAsia="Arial" w:hAnsi="Arial" w:cs="Arial"/>
                <w:sz w:val="16"/>
              </w:rPr>
              <w:t xml:space="preserve">             </w:t>
            </w:r>
            <w:r>
              <w:rPr>
                <w:rStyle w:val="Predvolenpsmoodseku1"/>
                <w:rFonts w:ascii="Arial" w:hAnsi="Arial" w:cs="Arial"/>
                <w:sz w:val="16"/>
              </w:rPr>
              <w:t>rôzna</w:t>
            </w:r>
          </w:p>
        </w:tc>
        <w:tc>
          <w:tcPr>
            <w:tcW w:w="14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jednorazový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odpis</w:t>
            </w:r>
          </w:p>
        </w:tc>
        <w:tc>
          <w:tcPr>
            <w:tcW w:w="142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100</w:t>
            </w:r>
          </w:p>
        </w:tc>
      </w:tr>
      <w:tr w:rsidR="00E336C2" w:rsidTr="00EB20FA">
        <w:trPr>
          <w:trHeight w:val="250"/>
        </w:trPr>
        <w:tc>
          <w:tcPr>
            <w:tcW w:w="3402" w:type="dxa"/>
            <w:gridSpan w:val="2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Drobný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dlhodobý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hmotný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majetok</w:t>
            </w: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rôzna</w:t>
            </w:r>
          </w:p>
        </w:tc>
        <w:tc>
          <w:tcPr>
            <w:tcW w:w="14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jednorazový</w:t>
            </w:r>
            <w:r>
              <w:rPr>
                <w:rFonts w:ascii="Arial" w:eastAsia="Arial" w:hAnsi="Arial" w:cs="Arial"/>
                <w:sz w:val="16"/>
              </w:rPr>
              <w:t xml:space="preserve"> </w:t>
            </w:r>
            <w:r>
              <w:rPr>
                <w:rFonts w:ascii="Arial" w:hAnsi="Arial" w:cs="Arial"/>
                <w:sz w:val="16"/>
              </w:rPr>
              <w:t>odpis</w:t>
            </w:r>
          </w:p>
        </w:tc>
        <w:tc>
          <w:tcPr>
            <w:tcW w:w="142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1701" w:type="dxa"/>
            <w:shd w:val="clear" w:color="auto" w:fill="auto"/>
          </w:tcPr>
          <w:p w:rsidR="00E336C2" w:rsidRDefault="00E336C2" w:rsidP="00EB20FA">
            <w:pPr>
              <w:pStyle w:val="Tabulka"/>
              <w:snapToGrid w:val="0"/>
              <w:jc w:val="cent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100</w:t>
            </w:r>
          </w:p>
        </w:tc>
      </w:tr>
    </w:tbl>
    <w:p w:rsidR="0097172A" w:rsidRDefault="005D49DA" w:rsidP="00E336C2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Zásoby</w:t>
      </w:r>
      <w:r w:rsidRPr="00DB5395">
        <w:rPr>
          <w:rFonts w:ascii="Arial" w:hAnsi="Arial" w:cs="Arial"/>
        </w:rPr>
        <w:t xml:space="preserve"> – </w:t>
      </w:r>
      <w:r>
        <w:rPr>
          <w:rFonts w:ascii="Arial" w:hAnsi="Arial" w:cs="Arial"/>
        </w:rPr>
        <w:t>tovar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 w:rsidP="00190723">
      <w:pPr>
        <w:pStyle w:val="Zkladntext"/>
        <w:ind w:left="270"/>
        <w:rPr>
          <w:rFonts w:ascii="Arial" w:hAnsi="Arial" w:cs="Arial"/>
        </w:rPr>
      </w:pPr>
      <w:r>
        <w:rPr>
          <w:rFonts w:ascii="Arial" w:hAnsi="Arial" w:cs="Arial"/>
        </w:rPr>
        <w:t>Nakupované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zásoby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obstarávacou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cenou,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zahŕňa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zásob.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Náklady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súvisiace</w:t>
      </w:r>
      <w:r>
        <w:rPr>
          <w:rFonts w:ascii="Arial" w:eastAsia="Arial" w:hAnsi="Arial" w:cs="Arial"/>
        </w:rPr>
        <w:t xml:space="preserve">    </w:t>
      </w:r>
      <w:r>
        <w:rPr>
          <w:rFonts w:ascii="Arial" w:hAnsi="Arial" w:cs="Arial"/>
        </w:rPr>
        <w:t>s obstaraním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(prepravné,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poistné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pod.)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účtujú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ako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vedľajšie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náklady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obstarania.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Nakupované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zásoby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váženým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aritmetickým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priemerom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 obstarávacích</w:t>
      </w:r>
      <w:r>
        <w:rPr>
          <w:rFonts w:ascii="Arial" w:eastAsia="Arial" w:hAnsi="Arial" w:cs="Arial"/>
        </w:rPr>
        <w:t xml:space="preserve"> </w:t>
      </w:r>
      <w:r w:rsidR="00190723">
        <w:rPr>
          <w:rFonts w:ascii="Arial" w:hAnsi="Arial" w:cs="Arial"/>
        </w:rPr>
        <w:t xml:space="preserve">cien. </w:t>
      </w:r>
      <w:r>
        <w:rPr>
          <w:rFonts w:ascii="Arial" w:hAnsi="Arial" w:cs="Arial"/>
        </w:rPr>
        <w:t>Zníženie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zásob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upravuje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vytvorením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opravnej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položky.</w:t>
      </w:r>
    </w:p>
    <w:p w:rsidR="00190723" w:rsidRDefault="00190723" w:rsidP="00190723">
      <w:pPr>
        <w:pStyle w:val="Zkladntext"/>
        <w:ind w:left="270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Pohľadávky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Pohľadávky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vzniku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menovitou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hodnotou.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Postúpené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pohľadávky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 pohľadávky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nadobudnuté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vkladom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základného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imania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obstarávacou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vrátane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nákladov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súvisiacich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 obstaraním.</w:t>
      </w:r>
      <w:r>
        <w:rPr>
          <w:rFonts w:ascii="Arial" w:eastAsia="Arial" w:hAnsi="Arial" w:cs="Arial"/>
        </w:rPr>
        <w:t xml:space="preserve">  </w:t>
      </w:r>
      <w:r>
        <w:rPr>
          <w:rFonts w:ascii="Arial" w:hAnsi="Arial" w:cs="Arial"/>
        </w:rPr>
        <w:t>Toto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ocenenie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znížené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pochybné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nevymožiteľné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pohľadávky.</w:t>
      </w:r>
    </w:p>
    <w:p w:rsidR="005D49DA" w:rsidRDefault="005D49DA">
      <w:pPr>
        <w:pStyle w:val="Zkladntext"/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Pr="001510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prostriedky</w:t>
      </w:r>
      <w:r w:rsidRPr="001510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 ceniny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prostriedky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ceniny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menovitou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hodnotou.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Zníženie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vyjadruje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opravnou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položkou.</w:t>
      </w:r>
    </w:p>
    <w:p w:rsidR="00625E10" w:rsidRDefault="00625E10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Náklady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budúcich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príjmy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budúcich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období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Náklady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budúcich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príjmy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budúcich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vykazujú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výške,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potrebná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dodržanie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zásady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vecnej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časovej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súvislosti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účtovným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obdobím.</w:t>
      </w:r>
    </w:p>
    <w:p w:rsidR="00190723" w:rsidRDefault="00190723" w:rsidP="002A1D96">
      <w:pPr>
        <w:jc w:val="both"/>
        <w:rPr>
          <w:sz w:val="24"/>
          <w:szCs w:val="24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Rezervy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Rezervy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záväzky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 neurčitým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časovým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vymedzením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alebo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výškou;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tvoria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krytie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známych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rizík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alebo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strát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 podnikania.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 očakávanej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výške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záväzku.</w:t>
      </w:r>
    </w:p>
    <w:p w:rsidR="005D49DA" w:rsidRDefault="005D49DA">
      <w:pPr>
        <w:pStyle w:val="Pismenka"/>
        <w:tabs>
          <w:tab w:val="left" w:pos="5112"/>
        </w:tabs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Záväzky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Záväzky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 </w:t>
      </w:r>
      <w:r>
        <w:rPr>
          <w:rFonts w:ascii="Arial" w:hAnsi="Arial" w:cs="Arial"/>
        </w:rPr>
        <w:t>pri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vzniku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menovitou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hodnotou.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Záväzky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prevzatí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oceňujú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obstarávacou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cenou.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Ak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inventarizácii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zistí,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že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záväzkov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ako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výška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 účtovníctve,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uvedú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záväzky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 účtovníctve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 účtovnej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závierke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 tomto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zistenom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ocenení.</w:t>
      </w:r>
    </w:p>
    <w:p w:rsidR="005D49DA" w:rsidRDefault="00C466EE" w:rsidP="00232343">
      <w:pPr>
        <w:pStyle w:val="Pismenka"/>
        <w:tabs>
          <w:tab w:val="left" w:pos="5112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5D49DA">
        <w:rPr>
          <w:rFonts w:ascii="Arial" w:hAnsi="Arial" w:cs="Arial"/>
        </w:rPr>
        <w:lastRenderedPageBreak/>
        <w:t>Výdavky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budúcich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období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a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výnosy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budúcich</w:t>
      </w:r>
      <w:r w:rsidR="005D49DA">
        <w:rPr>
          <w:rFonts w:ascii="Arial" w:eastAsia="Arial" w:hAnsi="Arial" w:cs="Arial"/>
        </w:rPr>
        <w:t xml:space="preserve"> </w:t>
      </w:r>
      <w:r w:rsidR="005D49DA">
        <w:rPr>
          <w:rFonts w:ascii="Arial" w:hAnsi="Arial" w:cs="Arial"/>
        </w:rPr>
        <w:t>období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5112"/>
        </w:tabs>
        <w:rPr>
          <w:rFonts w:ascii="Arial" w:hAnsi="Arial" w:cs="Arial"/>
          <w:b w:val="0"/>
        </w:rPr>
      </w:pPr>
      <w:r w:rsidRPr="00FC35F9">
        <w:rPr>
          <w:rStyle w:val="Predvolenpsmoodseku1"/>
          <w:rFonts w:ascii="Arial" w:eastAsia="Arial" w:hAnsi="Arial" w:cs="Arial"/>
          <w:b w:val="0"/>
        </w:rPr>
        <w:t xml:space="preserve">         </w:t>
      </w:r>
      <w:r w:rsidRPr="00FC35F9">
        <w:rPr>
          <w:rStyle w:val="Predvolenpsmoodseku1"/>
          <w:rFonts w:ascii="Arial" w:hAnsi="Arial" w:cs="Arial"/>
          <w:b w:val="0"/>
        </w:rPr>
        <w:t>Výdavky</w:t>
      </w:r>
      <w:r w:rsidRPr="00FC35F9">
        <w:rPr>
          <w:rStyle w:val="Predvolenpsmoodseku1"/>
          <w:rFonts w:ascii="Arial" w:eastAsia="Arial" w:hAnsi="Arial" w:cs="Arial"/>
          <w:b w:val="0"/>
        </w:rPr>
        <w:t xml:space="preserve"> </w:t>
      </w:r>
      <w:r w:rsidRPr="00FC35F9">
        <w:rPr>
          <w:rStyle w:val="Predvolenpsmoodseku1"/>
          <w:rFonts w:ascii="Arial" w:hAnsi="Arial" w:cs="Arial"/>
          <w:b w:val="0"/>
        </w:rPr>
        <w:t>budúcich</w:t>
      </w:r>
      <w:r w:rsidRPr="00FC35F9">
        <w:rPr>
          <w:rStyle w:val="Predvolenpsmoodseku1"/>
          <w:rFonts w:ascii="Arial" w:eastAsia="Arial" w:hAnsi="Arial" w:cs="Arial"/>
          <w:b w:val="0"/>
        </w:rPr>
        <w:t xml:space="preserve"> </w:t>
      </w:r>
      <w:r w:rsidRPr="00FC35F9">
        <w:rPr>
          <w:rStyle w:val="Predvolenpsmoodseku1"/>
          <w:rFonts w:ascii="Arial" w:hAnsi="Arial" w:cs="Arial"/>
          <w:b w:val="0"/>
        </w:rPr>
        <w:t>období</w:t>
      </w:r>
      <w:r w:rsidRPr="00FC35F9">
        <w:rPr>
          <w:rStyle w:val="Predvolenpsmoodseku1"/>
          <w:rFonts w:ascii="Arial" w:eastAsia="Arial" w:hAnsi="Arial" w:cs="Arial"/>
          <w:b w:val="0"/>
        </w:rPr>
        <w:t xml:space="preserve"> </w:t>
      </w:r>
      <w:r w:rsidRPr="00FC35F9">
        <w:rPr>
          <w:rStyle w:val="Predvolenpsmoodseku1"/>
          <w:rFonts w:ascii="Arial" w:hAnsi="Arial" w:cs="Arial"/>
          <w:b w:val="0"/>
        </w:rPr>
        <w:t>a výnosy</w:t>
      </w:r>
      <w:r w:rsidRPr="00FC35F9">
        <w:rPr>
          <w:rStyle w:val="Predvolenpsmoodseku1"/>
          <w:rFonts w:ascii="Arial" w:eastAsia="Arial" w:hAnsi="Arial" w:cs="Arial"/>
          <w:b w:val="0"/>
        </w:rPr>
        <w:t xml:space="preserve"> </w:t>
      </w:r>
      <w:r w:rsidRPr="00FC35F9">
        <w:rPr>
          <w:rStyle w:val="Predvolenpsmoodseku1"/>
          <w:rFonts w:ascii="Arial" w:hAnsi="Arial" w:cs="Arial"/>
          <w:b w:val="0"/>
        </w:rPr>
        <w:t>budúcich</w:t>
      </w:r>
      <w:r w:rsidRPr="00FC35F9">
        <w:rPr>
          <w:rStyle w:val="Predvolenpsmoodseku1"/>
          <w:rFonts w:ascii="Arial" w:eastAsia="Arial" w:hAnsi="Arial" w:cs="Arial"/>
          <w:b w:val="0"/>
        </w:rPr>
        <w:t xml:space="preserve"> </w:t>
      </w:r>
      <w:r w:rsidRPr="00FC35F9">
        <w:rPr>
          <w:rStyle w:val="Predvolenpsmoodseku1"/>
          <w:rFonts w:ascii="Arial" w:hAnsi="Arial" w:cs="Arial"/>
          <w:b w:val="0"/>
        </w:rPr>
        <w:t>období</w:t>
      </w:r>
      <w:r>
        <w:rPr>
          <w:rStyle w:val="Predvolenpsmoodseku1"/>
          <w:rFonts w:ascii="Arial" w:eastAsia="Arial" w:hAnsi="Arial" w:cs="Arial"/>
        </w:rPr>
        <w:t xml:space="preserve"> </w:t>
      </w:r>
      <w:r>
        <w:rPr>
          <w:rFonts w:ascii="Arial" w:hAnsi="Arial" w:cs="Arial"/>
          <w:b w:val="0"/>
        </w:rPr>
        <w:t>sa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vykazujú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vo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výške,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ktorá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je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potrebná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na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dodržanie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zásady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vecnej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a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časovej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súvislosti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s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účtovným</w:t>
      </w:r>
      <w:r>
        <w:rPr>
          <w:rFonts w:ascii="Arial" w:eastAsia="Arial" w:hAnsi="Arial" w:cs="Arial"/>
          <w:b w:val="0"/>
        </w:rPr>
        <w:t xml:space="preserve"> </w:t>
      </w:r>
      <w:r>
        <w:rPr>
          <w:rFonts w:ascii="Arial" w:hAnsi="Arial" w:cs="Arial"/>
          <w:b w:val="0"/>
        </w:rPr>
        <w:t>obdobím.</w:t>
      </w:r>
    </w:p>
    <w:p w:rsidR="00C466EE" w:rsidRDefault="00C466EE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Prenájom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(lízing)</w:t>
      </w:r>
    </w:p>
    <w:p w:rsidR="005D49DA" w:rsidRDefault="00621DCB">
      <w:pPr>
        <w:pStyle w:val="Zkladntext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Nemá náplň.</w:t>
      </w:r>
    </w:p>
    <w:p w:rsidR="00621DCB" w:rsidRDefault="00621DCB">
      <w:pPr>
        <w:pStyle w:val="Zkladntext"/>
        <w:rPr>
          <w:rFonts w:ascii="Arial" w:hAnsi="Arial" w:cs="Arial"/>
          <w:shd w:val="clear" w:color="auto" w:fill="FFFFFF"/>
        </w:rPr>
      </w:pP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>Výnosy</w:t>
      </w:r>
    </w:p>
    <w:p w:rsidR="005D49DA" w:rsidRDefault="005D49DA">
      <w:pPr>
        <w:pStyle w:val="Pismenka"/>
        <w:tabs>
          <w:tab w:val="left" w:pos="4686"/>
        </w:tabs>
        <w:spacing w:line="100" w:lineRule="atLeast"/>
        <w:ind w:left="0" w:firstLine="0"/>
        <w:textAlignment w:val="baseline"/>
        <w:rPr>
          <w:rFonts w:ascii="Arial" w:hAnsi="Arial" w:cs="Arial"/>
        </w:rPr>
      </w:pPr>
    </w:p>
    <w:p w:rsidR="005D49DA" w:rsidRDefault="005D49D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Tržby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výkony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tovar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neobsahujú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daň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pridanej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hodnoty.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tiež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znížené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zľavy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zrážky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(rabaty,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bonusy,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skontá,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dobropisy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pod.)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bez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ohľadu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to,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či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zákazník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mal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vopred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zľavu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nárok,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alebo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či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ide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 dodatočne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uznanú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zľavu.</w:t>
      </w:r>
    </w:p>
    <w:p w:rsidR="002A1D96" w:rsidRDefault="002A1D96">
      <w:pPr>
        <w:pStyle w:val="Zkladntext"/>
        <w:rPr>
          <w:rFonts w:ascii="Arial" w:hAnsi="Arial" w:cs="Arial"/>
        </w:rPr>
      </w:pPr>
    </w:p>
    <w:p w:rsidR="00FC35F9" w:rsidRDefault="00FC35F9" w:rsidP="00FC35F9">
      <w:pPr>
        <w:pStyle w:val="Zkladntext"/>
        <w:ind w:left="0"/>
        <w:rPr>
          <w:rFonts w:ascii="Arial" w:hAnsi="Arial" w:cs="Arial"/>
          <w:b/>
          <w:shd w:val="clear" w:color="auto" w:fill="FFFFFF"/>
        </w:rPr>
      </w:pPr>
      <w:r w:rsidRPr="0097172A">
        <w:rPr>
          <w:rFonts w:ascii="Arial" w:hAnsi="Arial" w:cs="Arial"/>
          <w:b/>
          <w:shd w:val="clear" w:color="auto" w:fill="FFFFFF"/>
        </w:rPr>
        <w:t>Oprava chýb minulých účtovných období</w:t>
      </w:r>
    </w:p>
    <w:p w:rsidR="00FC35F9" w:rsidRDefault="00FC35F9" w:rsidP="00FC35F9">
      <w:pPr>
        <w:pStyle w:val="Zkladntext"/>
        <w:ind w:left="786"/>
        <w:rPr>
          <w:rFonts w:ascii="Arial" w:hAnsi="Arial" w:cs="Arial"/>
          <w:b/>
          <w:shd w:val="clear" w:color="auto" w:fill="FFFFFF"/>
        </w:rPr>
      </w:pPr>
    </w:p>
    <w:p w:rsidR="00FC35F9" w:rsidRDefault="00FC35F9" w:rsidP="00FC35F9">
      <w:pPr>
        <w:pStyle w:val="Zkladntext"/>
        <w:rPr>
          <w:rFonts w:ascii="Arial" w:hAnsi="Arial" w:cs="Arial"/>
          <w:shd w:val="clear" w:color="auto" w:fill="FFFFFF"/>
        </w:rPr>
      </w:pPr>
      <w:r w:rsidRPr="0097172A">
        <w:rPr>
          <w:rFonts w:ascii="Arial" w:hAnsi="Arial" w:cs="Arial"/>
          <w:shd w:val="clear" w:color="auto" w:fill="FFFFFF"/>
        </w:rPr>
        <w:t>Významné chyby minulých účtovných období účtovaných v bežnom účtovnom období účtuje Spoločnosť vplyvom na nerozdelený zisk minulých rokov alebo na neuhradenú stratu minulých rokov</w:t>
      </w:r>
      <w:r>
        <w:rPr>
          <w:rFonts w:ascii="Arial" w:hAnsi="Arial" w:cs="Arial"/>
          <w:shd w:val="clear" w:color="auto" w:fill="FFFFFF"/>
        </w:rPr>
        <w:t>. Nevýznamné chyby minulých účtovných období účtovaných v bežnom účtovnom období účtuje Spoločnosť vplyvom na výsledok hospodárenia bežného účtovného obdobia.</w:t>
      </w:r>
    </w:p>
    <w:p w:rsidR="00FC35F9" w:rsidRDefault="00FC35F9" w:rsidP="00FC35F9">
      <w:pPr>
        <w:pStyle w:val="Zkladntext"/>
        <w:ind w:left="450"/>
        <w:rPr>
          <w:rFonts w:ascii="Arial" w:hAnsi="Arial" w:cs="Arial"/>
        </w:rPr>
      </w:pPr>
      <w:r>
        <w:rPr>
          <w:rFonts w:ascii="Arial" w:hAnsi="Arial" w:cs="Arial"/>
        </w:rPr>
        <w:t>V účtovnom období 201</w:t>
      </w:r>
      <w:r w:rsidR="003240DA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Spoločnosť nevykonala žiadne opravy významných chýb minulých účtovných období.</w:t>
      </w:r>
    </w:p>
    <w:p w:rsidR="005D49DA" w:rsidRDefault="005D49DA">
      <w:pPr>
        <w:pStyle w:val="Zkladntext"/>
        <w:rPr>
          <w:rFonts w:ascii="Arial" w:hAnsi="Arial" w:cs="Arial"/>
        </w:rPr>
      </w:pPr>
    </w:p>
    <w:p w:rsidR="00B12FEC" w:rsidRDefault="00B12FEC">
      <w:pPr>
        <w:pStyle w:val="Zkladntext"/>
        <w:rPr>
          <w:rFonts w:ascii="Arial" w:hAnsi="Arial" w:cs="Arial"/>
        </w:rPr>
      </w:pPr>
    </w:p>
    <w:p w:rsidR="005D49DA" w:rsidRDefault="005D49DA" w:rsidP="00B12FEC">
      <w:pPr>
        <w:pStyle w:val="Nadpis1"/>
        <w:numPr>
          <w:ilvl w:val="0"/>
          <w:numId w:val="0"/>
        </w:numPr>
        <w:tabs>
          <w:tab w:val="left" w:pos="357"/>
        </w:tabs>
        <w:suppressAutoHyphens w:val="0"/>
        <w:spacing w:before="120" w:after="60"/>
        <w:ind w:left="426"/>
      </w:pPr>
      <w:r>
        <w:t xml:space="preserve">informácie o údajoch </w:t>
      </w:r>
      <w:r w:rsidR="002A1D96">
        <w:t>V súvahE a VýKaze Ziskov A STRÁT</w:t>
      </w:r>
    </w:p>
    <w:p w:rsidR="005D49DA" w:rsidRDefault="005D49DA">
      <w:pPr>
        <w:pStyle w:val="Hlavika"/>
        <w:jc w:val="both"/>
        <w:rPr>
          <w:rFonts w:ascii="Arial" w:hAnsi="Arial" w:cs="Arial"/>
        </w:rPr>
      </w:pPr>
    </w:p>
    <w:p w:rsidR="002A1D96" w:rsidRPr="002A1D96" w:rsidRDefault="002A1D96" w:rsidP="002A1D96">
      <w:pPr>
        <w:pStyle w:val="Nadpis2"/>
        <w:suppressAutoHyphens w:val="0"/>
        <w:spacing w:before="120" w:after="120"/>
        <w:jc w:val="both"/>
        <w:rPr>
          <w:rFonts w:ascii="Arial" w:hAnsi="Arial" w:cs="Arial"/>
          <w:b w:val="0"/>
          <w:szCs w:val="18"/>
        </w:rPr>
      </w:pPr>
      <w:r w:rsidRPr="002A1D96">
        <w:rPr>
          <w:rFonts w:ascii="Arial" w:hAnsi="Arial" w:cs="Arial"/>
          <w:szCs w:val="18"/>
        </w:rPr>
        <w:t xml:space="preserve">Goodwill /  záporný goodwill </w:t>
      </w:r>
    </w:p>
    <w:p w:rsidR="002A1D96" w:rsidRDefault="00A32915" w:rsidP="008B2DE3">
      <w:pPr>
        <w:pStyle w:val="Zkladntext"/>
        <w:rPr>
          <w:rFonts w:ascii="Arial" w:hAnsi="Arial" w:cs="Arial"/>
          <w:shd w:val="clear" w:color="auto" w:fill="FFFFFF"/>
        </w:rPr>
      </w:pPr>
      <w:r w:rsidRPr="00AC2B98">
        <w:rPr>
          <w:rFonts w:ascii="Arial" w:hAnsi="Arial" w:cs="Arial"/>
          <w:shd w:val="clear" w:color="auto" w:fill="FFFFFF"/>
        </w:rPr>
        <w:t>Nemá náplň</w:t>
      </w:r>
    </w:p>
    <w:p w:rsidR="008B2DE3" w:rsidRPr="00A32915" w:rsidRDefault="008B2DE3" w:rsidP="002A1D96">
      <w:pPr>
        <w:rPr>
          <w:rFonts w:ascii="Arial" w:hAnsi="Arial" w:cs="Arial"/>
          <w:sz w:val="18"/>
          <w:shd w:val="clear" w:color="auto" w:fill="FFFFFF"/>
        </w:rPr>
      </w:pPr>
    </w:p>
    <w:p w:rsidR="002A1D96" w:rsidRPr="002A1D96" w:rsidRDefault="002A1D96" w:rsidP="002A1D96">
      <w:pPr>
        <w:pStyle w:val="Nadpis2"/>
        <w:suppressAutoHyphens w:val="0"/>
        <w:spacing w:before="120" w:after="120"/>
        <w:jc w:val="both"/>
        <w:rPr>
          <w:rFonts w:ascii="Arial" w:hAnsi="Arial" w:cs="Arial"/>
          <w:szCs w:val="18"/>
        </w:rPr>
      </w:pPr>
      <w:r w:rsidRPr="002A1D96">
        <w:rPr>
          <w:rFonts w:ascii="Arial" w:hAnsi="Arial" w:cs="Arial"/>
          <w:szCs w:val="18"/>
        </w:rPr>
        <w:t>Informácie o významných položkách derivátov, majetku a záv</w:t>
      </w:r>
      <w:r w:rsidR="008B2DE3">
        <w:rPr>
          <w:rFonts w:ascii="Arial" w:hAnsi="Arial" w:cs="Arial"/>
          <w:szCs w:val="18"/>
        </w:rPr>
        <w:t>äzkoch zabezpečených derivátmi</w:t>
      </w:r>
    </w:p>
    <w:p w:rsidR="00A32915" w:rsidRPr="00A32915" w:rsidRDefault="00A32915" w:rsidP="008B2DE3">
      <w:pPr>
        <w:pStyle w:val="Zkladntext"/>
        <w:rPr>
          <w:rFonts w:ascii="Arial" w:hAnsi="Arial" w:cs="Arial"/>
          <w:shd w:val="clear" w:color="auto" w:fill="FFFFFF"/>
        </w:rPr>
      </w:pPr>
      <w:r w:rsidRPr="009E384D">
        <w:rPr>
          <w:rFonts w:ascii="Arial" w:hAnsi="Arial" w:cs="Arial"/>
          <w:shd w:val="clear" w:color="auto" w:fill="FFFFFF"/>
        </w:rPr>
        <w:t>Nemá náplň</w:t>
      </w:r>
    </w:p>
    <w:p w:rsidR="002A1D96" w:rsidRDefault="002A1D96">
      <w:pPr>
        <w:pStyle w:val="Hlavika"/>
        <w:jc w:val="both"/>
        <w:rPr>
          <w:rFonts w:ascii="Arial" w:hAnsi="Arial" w:cs="Arial"/>
          <w:sz w:val="18"/>
          <w:szCs w:val="18"/>
        </w:rPr>
      </w:pPr>
    </w:p>
    <w:p w:rsidR="009E384D" w:rsidRDefault="009E384D" w:rsidP="00190723">
      <w:pPr>
        <w:pStyle w:val="Nadpis2"/>
        <w:suppressAutoHyphens w:val="0"/>
        <w:spacing w:before="120" w:after="12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Štruktúra záväzkov podľa zostatkovej doby splatnosti je uvedená v nasledujúcom prehľade:</w:t>
      </w:r>
    </w:p>
    <w:p w:rsidR="002A1D96" w:rsidRDefault="00190723" w:rsidP="009E384D">
      <w:pPr>
        <w:pStyle w:val="Nadpis2"/>
        <w:numPr>
          <w:ilvl w:val="0"/>
          <w:numId w:val="0"/>
        </w:numPr>
        <w:suppressAutoHyphens w:val="0"/>
        <w:spacing w:before="120" w:after="120"/>
        <w:ind w:left="360"/>
        <w:jc w:val="both"/>
        <w:rPr>
          <w:rFonts w:ascii="Arial" w:hAnsi="Arial" w:cs="Arial"/>
          <w:szCs w:val="18"/>
        </w:rPr>
      </w:pPr>
      <w:r w:rsidRPr="00190723">
        <w:rPr>
          <w:rFonts w:ascii="Arial" w:hAnsi="Arial" w:cs="Arial"/>
          <w:szCs w:val="18"/>
        </w:rPr>
        <w:t>Informácie o</w:t>
      </w:r>
      <w:r>
        <w:rPr>
          <w:rFonts w:ascii="Arial" w:hAnsi="Arial" w:cs="Arial"/>
          <w:szCs w:val="18"/>
        </w:rPr>
        <w:t> </w:t>
      </w:r>
      <w:r w:rsidRPr="00190723">
        <w:rPr>
          <w:rFonts w:ascii="Arial" w:hAnsi="Arial" w:cs="Arial"/>
          <w:szCs w:val="18"/>
        </w:rPr>
        <w:t>záväzkoch</w:t>
      </w:r>
    </w:p>
    <w:tbl>
      <w:tblPr>
        <w:tblW w:w="0" w:type="auto"/>
        <w:tblInd w:w="66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0"/>
        <w:gridCol w:w="360"/>
        <w:gridCol w:w="1600"/>
        <w:gridCol w:w="220"/>
        <w:gridCol w:w="1600"/>
      </w:tblGrid>
      <w:tr w:rsidR="00190723" w:rsidTr="006C0E9E">
        <w:trPr>
          <w:trHeight w:val="225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190723" w:rsidP="008067C6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7C2484">
              <w:rPr>
                <w:sz w:val="18"/>
                <w:szCs w:val="18"/>
                <w:lang w:eastAsia="sk-SK"/>
              </w:rPr>
              <w:t>31. 12. 201</w:t>
            </w:r>
            <w:r w:rsidR="008067C6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Pr="008067C6" w:rsidRDefault="00190723" w:rsidP="008067C6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8067C6">
              <w:rPr>
                <w:sz w:val="18"/>
                <w:szCs w:val="18"/>
                <w:lang w:eastAsia="sk-SK"/>
              </w:rPr>
              <w:t>31. 12. 201</w:t>
            </w:r>
            <w:r w:rsidR="008067C6" w:rsidRPr="008067C6">
              <w:rPr>
                <w:sz w:val="18"/>
                <w:szCs w:val="18"/>
                <w:lang w:eastAsia="sk-SK"/>
              </w:rPr>
              <w:t>4</w:t>
            </w:r>
          </w:p>
        </w:tc>
      </w:tr>
      <w:tr w:rsidR="00190723" w:rsidTr="006C0E9E">
        <w:trPr>
          <w:trHeight w:val="225"/>
        </w:trPr>
        <w:tc>
          <w:tcPr>
            <w:tcW w:w="45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190723" w:rsidRPr="008067C6" w:rsidRDefault="00190723" w:rsidP="00190723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8067C6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190723" w:rsidTr="006C0E9E">
        <w:trPr>
          <w:trHeight w:val="225"/>
        </w:trPr>
        <w:tc>
          <w:tcPr>
            <w:tcW w:w="4540" w:type="dxa"/>
            <w:shd w:val="clear" w:color="auto" w:fill="auto"/>
            <w:vAlign w:val="bottom"/>
          </w:tcPr>
          <w:p w:rsidR="00190723" w:rsidRPr="008067C6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067C6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23234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0326FC" w:rsidP="000326FC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0        </w:t>
            </w:r>
          </w:p>
        </w:tc>
      </w:tr>
      <w:tr w:rsidR="00190723" w:rsidTr="006C0E9E">
        <w:trPr>
          <w:trHeight w:val="225"/>
        </w:trPr>
        <w:tc>
          <w:tcPr>
            <w:tcW w:w="4540" w:type="dxa"/>
            <w:shd w:val="clear" w:color="auto" w:fill="auto"/>
            <w:vAlign w:val="bottom"/>
          </w:tcPr>
          <w:p w:rsidR="00190723" w:rsidRPr="008067C6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067C6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Pr="00381750" w:rsidRDefault="00E336C2" w:rsidP="000326FC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</w:t>
            </w:r>
            <w:r w:rsidR="000326FC">
              <w:rPr>
                <w:sz w:val="18"/>
                <w:szCs w:val="18"/>
                <w:lang w:eastAsia="sk-SK"/>
              </w:rPr>
              <w:t xml:space="preserve">                  3616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0326FC" w:rsidP="000326FC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1575</w:t>
            </w:r>
          </w:p>
        </w:tc>
      </w:tr>
      <w:tr w:rsidR="00190723" w:rsidTr="006C0E9E">
        <w:trPr>
          <w:trHeight w:val="240"/>
        </w:trPr>
        <w:tc>
          <w:tcPr>
            <w:tcW w:w="4540" w:type="dxa"/>
            <w:shd w:val="clear" w:color="auto" w:fill="auto"/>
            <w:vAlign w:val="bottom"/>
          </w:tcPr>
          <w:p w:rsidR="00190723" w:rsidRPr="008067C6" w:rsidRDefault="00190723" w:rsidP="00190723">
            <w:pPr>
              <w:suppressAutoHyphens w:val="0"/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8067C6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:rsidR="00190723" w:rsidRPr="00381750" w:rsidRDefault="000326FC" w:rsidP="000326FC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3616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1575</w:t>
            </w:r>
          </w:p>
        </w:tc>
      </w:tr>
      <w:tr w:rsidR="00190723" w:rsidTr="006C0E9E">
        <w:trPr>
          <w:trHeight w:val="240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190723" w:rsidTr="006C0E9E">
        <w:trPr>
          <w:trHeight w:val="225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232343" w:rsidP="008067C6">
            <w:pPr>
              <w:suppressAutoHyphens w:val="0"/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</w:t>
            </w:r>
            <w:r w:rsidR="00C7260A">
              <w:rPr>
                <w:sz w:val="18"/>
                <w:szCs w:val="18"/>
                <w:lang w:eastAsia="sk-SK"/>
              </w:rPr>
              <w:t xml:space="preserve">                0</w:t>
            </w:r>
            <w:r>
              <w:rPr>
                <w:sz w:val="18"/>
                <w:szCs w:val="18"/>
                <w:lang w:eastAsia="sk-SK"/>
              </w:rPr>
              <w:t xml:space="preserve">                </w:t>
            </w:r>
            <w:r w:rsidR="00C7260A">
              <w:rPr>
                <w:sz w:val="18"/>
                <w:szCs w:val="18"/>
                <w:lang w:eastAsia="sk-SK"/>
              </w:rPr>
              <w:t xml:space="preserve">                  </w:t>
            </w:r>
            <w:r w:rsidR="00092FB8">
              <w:rPr>
                <w:sz w:val="18"/>
                <w:szCs w:val="18"/>
                <w:lang w:eastAsia="sk-SK"/>
              </w:rPr>
              <w:t xml:space="preserve">    </w:t>
            </w:r>
          </w:p>
        </w:tc>
      </w:tr>
      <w:tr w:rsidR="00190723" w:rsidTr="006C0E9E">
        <w:trPr>
          <w:trHeight w:val="225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122</w:t>
            </w:r>
          </w:p>
        </w:tc>
      </w:tr>
      <w:tr w:rsidR="00190723" w:rsidTr="006C0E9E">
        <w:trPr>
          <w:trHeight w:val="240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156</w:t>
            </w: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:rsidR="00190723" w:rsidRDefault="000326FC" w:rsidP="00190723">
            <w:pPr>
              <w:suppressAutoHyphens w:val="0"/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122</w:t>
            </w:r>
          </w:p>
        </w:tc>
      </w:tr>
      <w:tr w:rsidR="00190723" w:rsidTr="006C0E9E">
        <w:trPr>
          <w:trHeight w:val="240"/>
        </w:trPr>
        <w:tc>
          <w:tcPr>
            <w:tcW w:w="454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shd w:val="clear" w:color="auto" w:fill="auto"/>
            <w:vAlign w:val="bottom"/>
          </w:tcPr>
          <w:p w:rsidR="00190723" w:rsidRDefault="00190723" w:rsidP="00190723">
            <w:pPr>
              <w:suppressAutoHyphens w:val="0"/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:rsidR="00190723" w:rsidRDefault="00190723" w:rsidP="00190723">
      <w:pPr>
        <w:rPr>
          <w:rFonts w:eastAsia="MS Gothic"/>
        </w:rPr>
      </w:pPr>
    </w:p>
    <w:p w:rsidR="00190723" w:rsidRPr="001072DA" w:rsidRDefault="00573D16" w:rsidP="00573D16">
      <w:pPr>
        <w:pStyle w:val="Nadpis2"/>
        <w:suppressAutoHyphens w:val="0"/>
        <w:spacing w:before="120" w:after="120"/>
        <w:jc w:val="both"/>
        <w:rPr>
          <w:rFonts w:ascii="Arial" w:hAnsi="Arial" w:cs="Arial"/>
          <w:szCs w:val="18"/>
        </w:rPr>
      </w:pPr>
      <w:r w:rsidRPr="001072DA">
        <w:rPr>
          <w:rFonts w:ascii="Arial" w:hAnsi="Arial" w:cs="Arial"/>
          <w:szCs w:val="18"/>
        </w:rPr>
        <w:t>Informácie o vlastných akciách</w:t>
      </w:r>
    </w:p>
    <w:p w:rsidR="00573D16" w:rsidRPr="00A32915" w:rsidRDefault="00573D16" w:rsidP="008B2DE3">
      <w:pPr>
        <w:pStyle w:val="Zkladntext"/>
        <w:rPr>
          <w:rFonts w:ascii="Arial" w:hAnsi="Arial" w:cs="Arial"/>
          <w:shd w:val="clear" w:color="auto" w:fill="FFFFFF"/>
        </w:rPr>
      </w:pPr>
      <w:bookmarkStart w:id="6" w:name="_1066667455"/>
      <w:bookmarkStart w:id="7" w:name="_1066667704"/>
      <w:bookmarkStart w:id="8" w:name="_1066667723"/>
      <w:bookmarkStart w:id="9" w:name="_1066667736"/>
      <w:bookmarkStart w:id="10" w:name="_1066667876"/>
      <w:bookmarkStart w:id="11" w:name="_1066667900"/>
      <w:bookmarkStart w:id="12" w:name="_1066667955"/>
      <w:bookmarkStart w:id="13" w:name="_1066749303"/>
      <w:bookmarkStart w:id="14" w:name="_1094479584"/>
      <w:bookmarkStart w:id="15" w:name="_1122617700"/>
      <w:bookmarkStart w:id="16" w:name="_1127126523"/>
      <w:bookmarkStart w:id="17" w:name="_1154781652"/>
      <w:bookmarkStart w:id="18" w:name="_1154949732"/>
      <w:bookmarkStart w:id="19" w:name="_1160252225"/>
      <w:bookmarkStart w:id="20" w:name="_1160252252"/>
      <w:bookmarkStart w:id="21" w:name="_1160915469"/>
      <w:bookmarkStart w:id="22" w:name="_1202546277"/>
      <w:bookmarkStart w:id="23" w:name="_1202650900"/>
      <w:bookmarkStart w:id="24" w:name="_1232880286"/>
      <w:bookmarkStart w:id="25" w:name="_1232880708"/>
      <w:bookmarkStart w:id="26" w:name="_1266261068"/>
      <w:bookmarkStart w:id="27" w:name="_1297249357"/>
      <w:bookmarkStart w:id="28" w:name="_1297250222"/>
      <w:bookmarkStart w:id="29" w:name="_1297249519"/>
      <w:bookmarkStart w:id="30" w:name="_1232880486"/>
      <w:bookmarkStart w:id="31" w:name="_1202650541"/>
      <w:bookmarkStart w:id="32" w:name="_1202650474"/>
      <w:bookmarkStart w:id="33" w:name="_1202546948"/>
      <w:bookmarkStart w:id="34" w:name="_1202546787"/>
      <w:bookmarkStart w:id="35" w:name="_1169459306"/>
      <w:bookmarkStart w:id="36" w:name="_1160915493"/>
      <w:bookmarkStart w:id="37" w:name="_1160255582"/>
      <w:r w:rsidRPr="001072DA">
        <w:rPr>
          <w:rFonts w:ascii="Arial" w:hAnsi="Arial" w:cs="Arial"/>
          <w:shd w:val="clear" w:color="auto" w:fill="FFFFFF"/>
        </w:rPr>
        <w:t>Nemá náplň</w:t>
      </w:r>
    </w:p>
    <w:p w:rsidR="005D49DA" w:rsidRDefault="005D49DA" w:rsidP="00190723">
      <w:pPr>
        <w:pStyle w:val="Zkladntext"/>
      </w:pPr>
    </w:p>
    <w:p w:rsidR="00573D16" w:rsidRPr="001072DA" w:rsidRDefault="00573D16" w:rsidP="00573D16">
      <w:pPr>
        <w:pStyle w:val="Nadpis2"/>
        <w:suppressAutoHyphens w:val="0"/>
        <w:spacing w:before="120" w:after="120"/>
        <w:jc w:val="both"/>
        <w:rPr>
          <w:rFonts w:ascii="Arial" w:hAnsi="Arial" w:cs="Arial"/>
          <w:shd w:val="clear" w:color="auto" w:fill="FFFFFF"/>
        </w:rPr>
      </w:pPr>
      <w:r w:rsidRPr="001072DA">
        <w:rPr>
          <w:rFonts w:ascii="Arial" w:hAnsi="Arial" w:cs="Arial"/>
          <w:shd w:val="clear" w:color="auto" w:fill="FFFFFF"/>
        </w:rPr>
        <w:t>Informácie o výnosoch a nákladoch, ktoré majú výnimočný rozsah alebo výskyt</w:t>
      </w:r>
    </w:p>
    <w:p w:rsidR="00573D16" w:rsidRPr="00A32915" w:rsidRDefault="00573D16" w:rsidP="008B2DE3">
      <w:pPr>
        <w:pStyle w:val="Zkladntext"/>
        <w:rPr>
          <w:rFonts w:ascii="Arial" w:hAnsi="Arial" w:cs="Arial"/>
          <w:shd w:val="clear" w:color="auto" w:fill="FFFFFF"/>
        </w:rPr>
      </w:pPr>
      <w:r w:rsidRPr="001072DA">
        <w:rPr>
          <w:rFonts w:ascii="Arial" w:hAnsi="Arial" w:cs="Arial"/>
          <w:shd w:val="clear" w:color="auto" w:fill="FFFFFF"/>
        </w:rPr>
        <w:t>Nemá náplň</w:t>
      </w:r>
    </w:p>
    <w:p w:rsidR="00B12FEC" w:rsidRDefault="00B12FEC" w:rsidP="00573D16">
      <w:pPr>
        <w:pStyle w:val="Nadpis1"/>
        <w:numPr>
          <w:ilvl w:val="0"/>
          <w:numId w:val="0"/>
        </w:numPr>
        <w:tabs>
          <w:tab w:val="left" w:pos="357"/>
        </w:tabs>
        <w:spacing w:before="120" w:after="60" w:line="100" w:lineRule="atLeast"/>
        <w:textAlignment w:val="baseline"/>
        <w:rPr>
          <w:rFonts w:ascii="Arial" w:eastAsia="SimSun" w:hAnsi="Arial" w:cs="Arial"/>
          <w:b w:val="0"/>
          <w:caps w:val="0"/>
          <w:kern w:val="1"/>
          <w:szCs w:val="24"/>
          <w:lang w:bidi="hi-IN"/>
        </w:rPr>
      </w:pPr>
    </w:p>
    <w:p w:rsidR="00573D16" w:rsidRDefault="00573D16" w:rsidP="00B12FEC">
      <w:pPr>
        <w:pStyle w:val="Nadpis1"/>
        <w:numPr>
          <w:ilvl w:val="0"/>
          <w:numId w:val="0"/>
        </w:numPr>
        <w:tabs>
          <w:tab w:val="left" w:pos="357"/>
        </w:tabs>
        <w:suppressAutoHyphens w:val="0"/>
        <w:spacing w:before="120" w:after="60"/>
        <w:ind w:left="426"/>
        <w:rPr>
          <w:rFonts w:ascii="Arial" w:hAnsi="Arial" w:cs="Arial"/>
        </w:rPr>
      </w:pPr>
      <w:r>
        <w:rPr>
          <w:rFonts w:ascii="Arial" w:hAnsi="Arial" w:cs="Arial"/>
        </w:rPr>
        <w:t>Informácie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 iných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aktívach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a iných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pasívach</w:t>
      </w:r>
    </w:p>
    <w:p w:rsidR="00573D16" w:rsidRPr="00B12FEC" w:rsidRDefault="00573D16" w:rsidP="00B12FEC">
      <w:pPr>
        <w:pStyle w:val="Nadpis2"/>
        <w:numPr>
          <w:ilvl w:val="0"/>
          <w:numId w:val="30"/>
        </w:numPr>
        <w:suppressAutoHyphens w:val="0"/>
        <w:spacing w:before="120" w:after="120"/>
        <w:jc w:val="both"/>
        <w:rPr>
          <w:rFonts w:ascii="Arial" w:hAnsi="Arial" w:cs="Arial"/>
          <w:b w:val="0"/>
        </w:rPr>
      </w:pPr>
      <w:r w:rsidRPr="00B12FEC">
        <w:rPr>
          <w:rFonts w:ascii="Arial" w:hAnsi="Arial" w:cs="Arial"/>
        </w:rPr>
        <w:t>Podmienený majetok</w:t>
      </w:r>
      <w:r w:rsidRPr="00B12FEC">
        <w:rPr>
          <w:rFonts w:ascii="Arial" w:hAnsi="Arial" w:cs="Arial"/>
          <w:b w:val="0"/>
        </w:rPr>
        <w:t xml:space="preserve"> - nemá náplň</w:t>
      </w:r>
    </w:p>
    <w:p w:rsidR="00573D16" w:rsidRPr="00B12FEC" w:rsidRDefault="00573D16" w:rsidP="00B12FEC">
      <w:pPr>
        <w:pStyle w:val="Nadpis2"/>
        <w:numPr>
          <w:ilvl w:val="0"/>
          <w:numId w:val="30"/>
        </w:numPr>
        <w:suppressAutoHyphens w:val="0"/>
        <w:spacing w:before="120" w:after="120"/>
        <w:jc w:val="both"/>
        <w:rPr>
          <w:rFonts w:ascii="Arial" w:hAnsi="Arial" w:cs="Arial"/>
        </w:rPr>
      </w:pPr>
      <w:r w:rsidRPr="00B12FEC">
        <w:rPr>
          <w:rFonts w:ascii="Arial" w:hAnsi="Arial" w:cs="Arial"/>
        </w:rPr>
        <w:t>Podmienené záväzky</w:t>
      </w:r>
    </w:p>
    <w:p w:rsidR="00573D16" w:rsidRPr="00B12FEC" w:rsidRDefault="00573D16" w:rsidP="00573D16">
      <w:pPr>
        <w:pStyle w:val="Zkladntext"/>
        <w:rPr>
          <w:rFonts w:ascii="Arial" w:hAnsi="Arial" w:cs="Arial"/>
          <w:shd w:val="clear" w:color="auto" w:fill="FFFFFF"/>
        </w:rPr>
      </w:pPr>
      <w:r w:rsidRPr="00B12FEC">
        <w:rPr>
          <w:rFonts w:ascii="Arial" w:hAnsi="Arial" w:cs="Arial"/>
          <w:shd w:val="clear" w:color="auto" w:fill="FFFFFF"/>
        </w:rPr>
        <w:t>Spoločnosť nemá podmienené záväzky, ktoré sa nesledujú v bežnom účtovníctve a neuvádzajú sa v súvahe.</w:t>
      </w:r>
    </w:p>
    <w:p w:rsidR="00573D16" w:rsidRPr="00B12FEC" w:rsidRDefault="00573D16" w:rsidP="00573D16">
      <w:pPr>
        <w:pStyle w:val="Zkladntext"/>
        <w:rPr>
          <w:rFonts w:ascii="Arial" w:hAnsi="Arial" w:cs="Arial"/>
          <w:shd w:val="clear" w:color="auto" w:fill="FFFFFF"/>
        </w:rPr>
      </w:pPr>
    </w:p>
    <w:p w:rsidR="00573D16" w:rsidRPr="00B12FEC" w:rsidRDefault="00573D16" w:rsidP="00573D16">
      <w:pPr>
        <w:pStyle w:val="Zkladntext"/>
        <w:rPr>
          <w:rFonts w:ascii="Arial" w:hAnsi="Arial" w:cs="Arial"/>
          <w:shd w:val="clear" w:color="auto" w:fill="FFFFFF"/>
        </w:rPr>
      </w:pPr>
      <w:r w:rsidRPr="00B12FEC">
        <w:rPr>
          <w:rFonts w:ascii="Arial" w:hAnsi="Arial" w:cs="Arial"/>
          <w:shd w:val="clear" w:color="auto" w:fill="FFFFFF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573D16" w:rsidRDefault="00573D16">
      <w:pPr>
        <w:pStyle w:val="Zkladntext"/>
        <w:rPr>
          <w:rFonts w:ascii="Arial" w:eastAsia="SimSun" w:hAnsi="Arial" w:cs="Arial"/>
          <w:kern w:val="1"/>
          <w:szCs w:val="24"/>
          <w:lang w:bidi="hi-IN"/>
        </w:rPr>
      </w:pPr>
    </w:p>
    <w:p w:rsidR="00573D16" w:rsidRDefault="00573D16" w:rsidP="00B12FEC">
      <w:pPr>
        <w:pStyle w:val="Nadpis2"/>
        <w:numPr>
          <w:ilvl w:val="0"/>
          <w:numId w:val="30"/>
        </w:numPr>
        <w:suppressAutoHyphens w:val="0"/>
        <w:spacing w:before="120" w:after="120"/>
        <w:jc w:val="both"/>
        <w:rPr>
          <w:rFonts w:ascii="Arial" w:hAnsi="Arial" w:cs="Arial"/>
          <w:b w:val="0"/>
        </w:rPr>
      </w:pPr>
      <w:r w:rsidRPr="00B12FEC">
        <w:rPr>
          <w:rFonts w:ascii="Arial" w:hAnsi="Arial" w:cs="Arial"/>
        </w:rPr>
        <w:t>Ostatné finančné povinnosti</w:t>
      </w:r>
      <w:r>
        <w:rPr>
          <w:rFonts w:ascii="Arial" w:hAnsi="Arial" w:cs="Arial"/>
          <w:b w:val="0"/>
        </w:rPr>
        <w:t xml:space="preserve"> </w:t>
      </w:r>
      <w:r w:rsidRPr="00B12FEC">
        <w:rPr>
          <w:rFonts w:ascii="Arial" w:hAnsi="Arial" w:cs="Arial"/>
          <w:b w:val="0"/>
        </w:rPr>
        <w:t xml:space="preserve">- </w:t>
      </w:r>
      <w:r w:rsidRPr="008067C6">
        <w:rPr>
          <w:rFonts w:ascii="Arial" w:hAnsi="Arial" w:cs="Arial"/>
          <w:b w:val="0"/>
        </w:rPr>
        <w:t>nemá náplň</w:t>
      </w:r>
    </w:p>
    <w:p w:rsidR="00573D16" w:rsidRPr="00B12FEC" w:rsidRDefault="00573D16" w:rsidP="00B12FEC">
      <w:pPr>
        <w:pStyle w:val="Nadpis2"/>
        <w:numPr>
          <w:ilvl w:val="0"/>
          <w:numId w:val="30"/>
        </w:numPr>
        <w:suppressAutoHyphens w:val="0"/>
        <w:spacing w:before="120" w:after="120"/>
        <w:jc w:val="both"/>
        <w:rPr>
          <w:rFonts w:ascii="Arial" w:hAnsi="Arial" w:cs="Arial"/>
        </w:rPr>
      </w:pPr>
      <w:r w:rsidRPr="00B12FEC">
        <w:rPr>
          <w:rFonts w:ascii="Arial" w:hAnsi="Arial" w:cs="Arial"/>
        </w:rPr>
        <w:t>Najatý majetok</w:t>
      </w:r>
      <w:r w:rsidR="000326FC">
        <w:rPr>
          <w:rFonts w:ascii="Arial" w:hAnsi="Arial" w:cs="Arial"/>
        </w:rPr>
        <w:t xml:space="preserve"> – nemá náplň</w:t>
      </w:r>
      <w:bookmarkStart w:id="38" w:name="_GoBack"/>
      <w:bookmarkEnd w:id="38"/>
    </w:p>
    <w:p w:rsidR="00573D16" w:rsidRPr="00573D16" w:rsidRDefault="00573D16" w:rsidP="00573D16">
      <w:pPr>
        <w:pStyle w:val="Zkladntext"/>
        <w:rPr>
          <w:rFonts w:ascii="Arial" w:hAnsi="Arial" w:cs="Arial"/>
          <w:b/>
        </w:rPr>
      </w:pPr>
    </w:p>
    <w:p w:rsidR="00573D16" w:rsidRPr="008B2DE3" w:rsidRDefault="00573D16" w:rsidP="00B12FEC">
      <w:pPr>
        <w:pStyle w:val="Nadpis2"/>
        <w:numPr>
          <w:ilvl w:val="0"/>
          <w:numId w:val="30"/>
        </w:numPr>
        <w:suppressAutoHyphens w:val="0"/>
        <w:spacing w:before="120" w:after="120"/>
        <w:jc w:val="both"/>
        <w:rPr>
          <w:rFonts w:ascii="Arial" w:hAnsi="Arial" w:cs="Arial"/>
          <w:b w:val="0"/>
        </w:rPr>
      </w:pPr>
      <w:r w:rsidRPr="008B2DE3">
        <w:rPr>
          <w:rFonts w:ascii="Arial" w:hAnsi="Arial" w:cs="Arial"/>
        </w:rPr>
        <w:t>Prenajatý majetok</w:t>
      </w:r>
      <w:r w:rsidR="002D62D9" w:rsidRPr="008B2DE3">
        <w:rPr>
          <w:rFonts w:ascii="Arial" w:hAnsi="Arial" w:cs="Arial"/>
          <w:b w:val="0"/>
        </w:rPr>
        <w:t xml:space="preserve"> - </w:t>
      </w:r>
      <w:r w:rsidR="002D62D9" w:rsidRPr="008B2DE3">
        <w:rPr>
          <w:rFonts w:ascii="Arial" w:hAnsi="Arial" w:cs="Arial"/>
        </w:rPr>
        <w:t>nemá náplň</w:t>
      </w:r>
    </w:p>
    <w:p w:rsidR="002D62D9" w:rsidRDefault="002D62D9" w:rsidP="00573D16">
      <w:pPr>
        <w:pStyle w:val="Zkladntext"/>
        <w:rPr>
          <w:szCs w:val="18"/>
        </w:rPr>
      </w:pPr>
    </w:p>
    <w:p w:rsidR="002D62D9" w:rsidRDefault="002D62D9" w:rsidP="00B12FEC">
      <w:pPr>
        <w:pStyle w:val="Nadpis1"/>
        <w:numPr>
          <w:ilvl w:val="0"/>
          <w:numId w:val="0"/>
        </w:numPr>
        <w:tabs>
          <w:tab w:val="left" w:pos="357"/>
        </w:tabs>
        <w:suppressAutoHyphens w:val="0"/>
        <w:spacing w:before="120" w:after="6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o skutočnostiach,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nastali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dni,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ktorému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zostavuje</w:t>
      </w:r>
      <w:r>
        <w:rPr>
          <w:rFonts w:ascii="Arial" w:eastAsia="Arial" w:hAnsi="Arial" w:cs="Arial"/>
        </w:rPr>
        <w:t xml:space="preserve">  </w:t>
      </w:r>
      <w:r>
        <w:rPr>
          <w:rFonts w:ascii="Arial" w:hAnsi="Arial" w:cs="Arial"/>
        </w:rPr>
        <w:t>účtovná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závierka,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dňa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zostavenia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závierky</w:t>
      </w:r>
    </w:p>
    <w:p w:rsidR="002D62D9" w:rsidRDefault="002D62D9" w:rsidP="002D62D9">
      <w:pPr>
        <w:pStyle w:val="Zkladntext"/>
        <w:rPr>
          <w:rFonts w:ascii="Arial" w:hAnsi="Arial" w:cs="Arial"/>
        </w:rPr>
      </w:pPr>
    </w:p>
    <w:p w:rsidR="002D62D9" w:rsidRDefault="002D62D9" w:rsidP="002D62D9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Po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31.decembri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201</w:t>
      </w:r>
      <w:r w:rsidR="00B12FEC">
        <w:rPr>
          <w:rFonts w:ascii="Arial" w:hAnsi="Arial" w:cs="Arial"/>
        </w:rPr>
        <w:t>5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nenastali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žiadne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udalosti,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by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mali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významný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vplyv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verné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zobrazenie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skutočností,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sú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predmetom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účtovníctva.</w:t>
      </w:r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sectPr w:rsidR="002D62D9" w:rsidSect="00A92FF8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964" w:right="1361" w:bottom="1021" w:left="1418" w:header="709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5C3B" w:rsidRDefault="007F5C3B">
      <w:r>
        <w:separator/>
      </w:r>
    </w:p>
  </w:endnote>
  <w:endnote w:type="continuationSeparator" w:id="0">
    <w:p w:rsidR="007F5C3B" w:rsidRDefault="007F5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F73" w:rsidRDefault="00C7260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326FC">
      <w:rPr>
        <w:noProof/>
      </w:rPr>
      <w:t>5</w:t>
    </w:r>
    <w:r>
      <w:rPr>
        <w:noProof/>
      </w:rPr>
      <w:fldChar w:fldCharType="end"/>
    </w:r>
  </w:p>
  <w:p w:rsidR="00317F73" w:rsidRDefault="00317F7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F73" w:rsidRDefault="00C7260A">
    <w:pPr>
      <w:pStyle w:val="Pta"/>
      <w:jc w:val="right"/>
      <w:rPr>
        <w:sz w:val="16"/>
        <w:szCs w:val="16"/>
      </w:rPr>
    </w:pPr>
    <w:r>
      <w:fldChar w:fldCharType="begin"/>
    </w:r>
    <w:r>
      <w:instrText xml:space="preserve"> PAGE </w:instrText>
    </w:r>
    <w:r>
      <w:fldChar w:fldCharType="separate"/>
    </w:r>
    <w:r w:rsidR="00E336C2">
      <w:rPr>
        <w:noProof/>
      </w:rPr>
      <w:t>1</w:t>
    </w:r>
    <w:r>
      <w:rPr>
        <w:noProof/>
      </w:rPr>
      <w:fldChar w:fldCharType="end"/>
    </w:r>
  </w:p>
  <w:p w:rsidR="00317F73" w:rsidRDefault="00317F73">
    <w:pPr>
      <w:pStyle w:val="Pta"/>
      <w:tabs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5C3B" w:rsidRDefault="007F5C3B">
      <w:r>
        <w:separator/>
      </w:r>
    </w:p>
  </w:footnote>
  <w:footnote w:type="continuationSeparator" w:id="0">
    <w:p w:rsidR="007F5C3B" w:rsidRDefault="007F5C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193412" w:rsidRPr="00C14925" w:rsidTr="00353885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3412" w:rsidRPr="00C14925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93412" w:rsidRPr="00C14925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3412" w:rsidRPr="00833D0C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93412" w:rsidRPr="00833D0C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092FB8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092FB8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092FB8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621DCB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93412" w:rsidRPr="00833D0C" w:rsidRDefault="001427AF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93412" w:rsidRPr="00833D0C" w:rsidRDefault="00193412" w:rsidP="00193412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93412" w:rsidRPr="00C14925" w:rsidTr="0035388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93412" w:rsidRPr="00C14925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93412" w:rsidRPr="00C14925" w:rsidRDefault="00193412" w:rsidP="00193412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93412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 w:rsidRPr="00C46D4F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93412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 w:rsidRPr="00C46D4F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93412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 w:rsidRPr="00C46D4F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621DCB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93412" w:rsidRPr="00C46D4F" w:rsidRDefault="001427AF" w:rsidP="00193412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85BBB" w:rsidRDefault="00D85BB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360"/>
    </w:tblGrid>
    <w:tr w:rsidR="00151080" w:rsidRPr="00C14925" w:rsidTr="00F110DD">
      <w:trPr>
        <w:trHeight w:val="126"/>
      </w:trPr>
      <w:tc>
        <w:tcPr>
          <w:tcW w:w="203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51080" w:rsidRPr="00C14925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22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51080" w:rsidRPr="00C14925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51080" w:rsidRPr="00833D0C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6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51080" w:rsidRPr="00833D0C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760FF6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F110DD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760FF6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51080" w:rsidRPr="00833D0C" w:rsidRDefault="001427AF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151080" w:rsidRPr="00833D0C" w:rsidRDefault="00151080" w:rsidP="00151080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51080" w:rsidRPr="00C14925" w:rsidTr="009F5AC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51080" w:rsidRPr="00C14925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151080" w:rsidRPr="00C14925" w:rsidRDefault="00151080" w:rsidP="0015108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760FF6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760FF6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760FF6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760FF6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51080" w:rsidRPr="00C46D4F" w:rsidRDefault="001427AF" w:rsidP="00151080">
          <w:pPr>
            <w:pStyle w:val="Hlavika"/>
            <w:tabs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317F73" w:rsidRDefault="00317F73" w:rsidP="00DE7673">
    <w:pPr>
      <w:pStyle w:val="Hlavika"/>
      <w:tabs>
        <w:tab w:val="center" w:pos="4253"/>
        <w:tab w:val="right" w:pos="9214"/>
      </w:tabs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7">
    <w:nsid w:val="00000008"/>
    <w:multiLevelType w:val="singleLevel"/>
    <w:tmpl w:val="00000008"/>
    <w:name w:val="WW8Num8"/>
    <w:lvl w:ilvl="0">
      <w:start w:val="14"/>
      <w:numFmt w:val="upperLetter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9">
    <w:nsid w:val="07027CB6"/>
    <w:multiLevelType w:val="hybridMultilevel"/>
    <w:tmpl w:val="837A61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92E6DCC"/>
    <w:multiLevelType w:val="hybridMultilevel"/>
    <w:tmpl w:val="508EC3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7A7B16"/>
    <w:multiLevelType w:val="hybridMultilevel"/>
    <w:tmpl w:val="6F9883B4"/>
    <w:lvl w:ilvl="0" w:tplc="38D0E63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CE45621"/>
    <w:multiLevelType w:val="hybridMultilevel"/>
    <w:tmpl w:val="9CF2960A"/>
    <w:lvl w:ilvl="0" w:tplc="420E7D7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>
    <w:nsid w:val="6EED57EC"/>
    <w:multiLevelType w:val="hybridMultilevel"/>
    <w:tmpl w:val="4A6810DC"/>
    <w:lvl w:ilvl="0" w:tplc="E07ED176">
      <w:start w:val="15"/>
      <w:numFmt w:val="decimal"/>
      <w:lvlText w:val="%1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955415"/>
    <w:multiLevelType w:val="multilevel"/>
    <w:tmpl w:val="C9E85D40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7BAB0FCA"/>
    <w:multiLevelType w:val="hybridMultilevel"/>
    <w:tmpl w:val="D98C83A0"/>
    <w:name w:val="WW8Num52"/>
    <w:lvl w:ilvl="0" w:tplc="40F2D61E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1"/>
  </w:num>
  <w:num w:numId="11">
    <w:abstractNumId w:val="16"/>
  </w:num>
  <w:num w:numId="12">
    <w:abstractNumId w:val="20"/>
  </w:num>
  <w:num w:numId="13">
    <w:abstractNumId w:val="13"/>
  </w:num>
  <w:num w:numId="14">
    <w:abstractNumId w:val="1"/>
  </w:num>
  <w:num w:numId="15">
    <w:abstractNumId w:val="1"/>
  </w:num>
  <w:num w:numId="16">
    <w:abstractNumId w:val="1"/>
  </w:num>
  <w:num w:numId="17">
    <w:abstractNumId w:val="19"/>
  </w:num>
  <w:num w:numId="18">
    <w:abstractNumId w:val="17"/>
  </w:num>
  <w:num w:numId="19">
    <w:abstractNumId w:val="18"/>
  </w:num>
  <w:num w:numId="20">
    <w:abstractNumId w:val="18"/>
  </w:num>
  <w:num w:numId="21">
    <w:abstractNumId w:val="15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2"/>
  </w:num>
  <w:num w:numId="27">
    <w:abstractNumId w:val="14"/>
  </w:num>
  <w:num w:numId="28">
    <w:abstractNumId w:val="0"/>
  </w:num>
  <w:num w:numId="29">
    <w:abstractNumId w:val="1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</w:num>
  <w:num w:numId="32">
    <w:abstractNumId w:val="18"/>
  </w:num>
  <w:num w:numId="33">
    <w:abstractNumId w:val="18"/>
  </w:num>
  <w:num w:numId="34">
    <w:abstractNumId w:val="18"/>
  </w:num>
  <w:num w:numId="35">
    <w:abstractNumId w:val="0"/>
  </w:num>
  <w:num w:numId="36">
    <w:abstractNumId w:val="0"/>
  </w:num>
  <w:num w:numId="37">
    <w:abstractNumId w:val="0"/>
  </w:num>
  <w:num w:numId="38">
    <w:abstractNumId w:val="10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336"/>
    <w:rsid w:val="000004FD"/>
    <w:rsid w:val="0000204E"/>
    <w:rsid w:val="00022E63"/>
    <w:rsid w:val="000306CF"/>
    <w:rsid w:val="000326FC"/>
    <w:rsid w:val="00033EBA"/>
    <w:rsid w:val="00041B1B"/>
    <w:rsid w:val="00050027"/>
    <w:rsid w:val="000501B3"/>
    <w:rsid w:val="000513DE"/>
    <w:rsid w:val="00063A6F"/>
    <w:rsid w:val="0006665D"/>
    <w:rsid w:val="00081006"/>
    <w:rsid w:val="0008132D"/>
    <w:rsid w:val="00087AB3"/>
    <w:rsid w:val="00092FB8"/>
    <w:rsid w:val="000A185F"/>
    <w:rsid w:val="000C4943"/>
    <w:rsid w:val="000D0228"/>
    <w:rsid w:val="001072DA"/>
    <w:rsid w:val="00116BC5"/>
    <w:rsid w:val="00121E83"/>
    <w:rsid w:val="00126781"/>
    <w:rsid w:val="001348D5"/>
    <w:rsid w:val="001427AF"/>
    <w:rsid w:val="00151080"/>
    <w:rsid w:val="00171016"/>
    <w:rsid w:val="00175B1E"/>
    <w:rsid w:val="00183F67"/>
    <w:rsid w:val="00190723"/>
    <w:rsid w:val="00193412"/>
    <w:rsid w:val="001C7524"/>
    <w:rsid w:val="00203FE7"/>
    <w:rsid w:val="00210110"/>
    <w:rsid w:val="00222A93"/>
    <w:rsid w:val="00222DD1"/>
    <w:rsid w:val="00232343"/>
    <w:rsid w:val="0025336F"/>
    <w:rsid w:val="00265898"/>
    <w:rsid w:val="002A1D96"/>
    <w:rsid w:val="002A457C"/>
    <w:rsid w:val="002B7CE4"/>
    <w:rsid w:val="002C032E"/>
    <w:rsid w:val="002C334E"/>
    <w:rsid w:val="002D52B2"/>
    <w:rsid w:val="002D6240"/>
    <w:rsid w:val="002D62D9"/>
    <w:rsid w:val="003042A6"/>
    <w:rsid w:val="003062C0"/>
    <w:rsid w:val="00311DE7"/>
    <w:rsid w:val="00314D17"/>
    <w:rsid w:val="00317F73"/>
    <w:rsid w:val="00320935"/>
    <w:rsid w:val="003240DA"/>
    <w:rsid w:val="00331B4F"/>
    <w:rsid w:val="00341131"/>
    <w:rsid w:val="00341B1A"/>
    <w:rsid w:val="00351100"/>
    <w:rsid w:val="00353885"/>
    <w:rsid w:val="00361749"/>
    <w:rsid w:val="00381750"/>
    <w:rsid w:val="00387657"/>
    <w:rsid w:val="00390734"/>
    <w:rsid w:val="003A0D7F"/>
    <w:rsid w:val="003B05A0"/>
    <w:rsid w:val="003E3E63"/>
    <w:rsid w:val="003F1FC2"/>
    <w:rsid w:val="00445431"/>
    <w:rsid w:val="00470815"/>
    <w:rsid w:val="00470AA3"/>
    <w:rsid w:val="0048190D"/>
    <w:rsid w:val="0048675D"/>
    <w:rsid w:val="00493D83"/>
    <w:rsid w:val="00496A98"/>
    <w:rsid w:val="004A4F65"/>
    <w:rsid w:val="004C662D"/>
    <w:rsid w:val="004C72D7"/>
    <w:rsid w:val="004D041B"/>
    <w:rsid w:val="0050342F"/>
    <w:rsid w:val="00507EB6"/>
    <w:rsid w:val="0051246D"/>
    <w:rsid w:val="0052170E"/>
    <w:rsid w:val="005249EF"/>
    <w:rsid w:val="00533A18"/>
    <w:rsid w:val="005369AA"/>
    <w:rsid w:val="00536CBD"/>
    <w:rsid w:val="005544FE"/>
    <w:rsid w:val="005633B1"/>
    <w:rsid w:val="00573D16"/>
    <w:rsid w:val="00585DC0"/>
    <w:rsid w:val="00586F9C"/>
    <w:rsid w:val="00593956"/>
    <w:rsid w:val="00594A29"/>
    <w:rsid w:val="005A5A08"/>
    <w:rsid w:val="005B158A"/>
    <w:rsid w:val="005C2FA9"/>
    <w:rsid w:val="005D3255"/>
    <w:rsid w:val="005D3978"/>
    <w:rsid w:val="005D49DA"/>
    <w:rsid w:val="005F0B74"/>
    <w:rsid w:val="006012CF"/>
    <w:rsid w:val="00620502"/>
    <w:rsid w:val="00621DCB"/>
    <w:rsid w:val="00625E10"/>
    <w:rsid w:val="006276BC"/>
    <w:rsid w:val="006819D3"/>
    <w:rsid w:val="0068685A"/>
    <w:rsid w:val="006874D1"/>
    <w:rsid w:val="006B2156"/>
    <w:rsid w:val="006B71DE"/>
    <w:rsid w:val="006C0E9E"/>
    <w:rsid w:val="00701650"/>
    <w:rsid w:val="00702E4C"/>
    <w:rsid w:val="007036C7"/>
    <w:rsid w:val="007153EF"/>
    <w:rsid w:val="00737A46"/>
    <w:rsid w:val="00751920"/>
    <w:rsid w:val="00753EE4"/>
    <w:rsid w:val="00760FF6"/>
    <w:rsid w:val="00765336"/>
    <w:rsid w:val="007663CA"/>
    <w:rsid w:val="007824AC"/>
    <w:rsid w:val="00787FA2"/>
    <w:rsid w:val="007B7732"/>
    <w:rsid w:val="007C2484"/>
    <w:rsid w:val="007E05A4"/>
    <w:rsid w:val="007E324D"/>
    <w:rsid w:val="007F5C3B"/>
    <w:rsid w:val="007F7241"/>
    <w:rsid w:val="008067C6"/>
    <w:rsid w:val="00824597"/>
    <w:rsid w:val="008473BA"/>
    <w:rsid w:val="00853A7A"/>
    <w:rsid w:val="008555F4"/>
    <w:rsid w:val="008562CA"/>
    <w:rsid w:val="00880A29"/>
    <w:rsid w:val="00893E40"/>
    <w:rsid w:val="008959D0"/>
    <w:rsid w:val="00895D37"/>
    <w:rsid w:val="008A66B1"/>
    <w:rsid w:val="008B2DE3"/>
    <w:rsid w:val="008B3D62"/>
    <w:rsid w:val="008C12D4"/>
    <w:rsid w:val="008C1586"/>
    <w:rsid w:val="008E4542"/>
    <w:rsid w:val="0090013F"/>
    <w:rsid w:val="009154F0"/>
    <w:rsid w:val="0094760C"/>
    <w:rsid w:val="00957DBB"/>
    <w:rsid w:val="00961D87"/>
    <w:rsid w:val="0097172A"/>
    <w:rsid w:val="00971B91"/>
    <w:rsid w:val="009E384D"/>
    <w:rsid w:val="009F16EB"/>
    <w:rsid w:val="009F5733"/>
    <w:rsid w:val="009F5AC5"/>
    <w:rsid w:val="00A05012"/>
    <w:rsid w:val="00A13642"/>
    <w:rsid w:val="00A14773"/>
    <w:rsid w:val="00A22030"/>
    <w:rsid w:val="00A32915"/>
    <w:rsid w:val="00A56C70"/>
    <w:rsid w:val="00A577FD"/>
    <w:rsid w:val="00A72E77"/>
    <w:rsid w:val="00A76CE3"/>
    <w:rsid w:val="00A83301"/>
    <w:rsid w:val="00A874E9"/>
    <w:rsid w:val="00A91B0A"/>
    <w:rsid w:val="00A92FF8"/>
    <w:rsid w:val="00AB3E79"/>
    <w:rsid w:val="00AC2B98"/>
    <w:rsid w:val="00AC6EB6"/>
    <w:rsid w:val="00AE7674"/>
    <w:rsid w:val="00AF32A2"/>
    <w:rsid w:val="00B12FEC"/>
    <w:rsid w:val="00B20610"/>
    <w:rsid w:val="00B241DE"/>
    <w:rsid w:val="00B2732D"/>
    <w:rsid w:val="00B44270"/>
    <w:rsid w:val="00B50D20"/>
    <w:rsid w:val="00B60EBC"/>
    <w:rsid w:val="00B904E9"/>
    <w:rsid w:val="00BA19F2"/>
    <w:rsid w:val="00BB7B44"/>
    <w:rsid w:val="00BC77E6"/>
    <w:rsid w:val="00BD776B"/>
    <w:rsid w:val="00BE6568"/>
    <w:rsid w:val="00C00BB6"/>
    <w:rsid w:val="00C020C1"/>
    <w:rsid w:val="00C037CE"/>
    <w:rsid w:val="00C21EFF"/>
    <w:rsid w:val="00C24129"/>
    <w:rsid w:val="00C42C9F"/>
    <w:rsid w:val="00C466EE"/>
    <w:rsid w:val="00C46D4F"/>
    <w:rsid w:val="00C47EDD"/>
    <w:rsid w:val="00C6163A"/>
    <w:rsid w:val="00C7260A"/>
    <w:rsid w:val="00C866C1"/>
    <w:rsid w:val="00C917BB"/>
    <w:rsid w:val="00CA49B4"/>
    <w:rsid w:val="00CB29AB"/>
    <w:rsid w:val="00CB424C"/>
    <w:rsid w:val="00CD5C3B"/>
    <w:rsid w:val="00CD5CEF"/>
    <w:rsid w:val="00D01B02"/>
    <w:rsid w:val="00D45626"/>
    <w:rsid w:val="00D50F34"/>
    <w:rsid w:val="00D63BBF"/>
    <w:rsid w:val="00D70AE6"/>
    <w:rsid w:val="00D85BBB"/>
    <w:rsid w:val="00D924D1"/>
    <w:rsid w:val="00D9291E"/>
    <w:rsid w:val="00DA3A41"/>
    <w:rsid w:val="00DA43B1"/>
    <w:rsid w:val="00DA50AB"/>
    <w:rsid w:val="00DB0003"/>
    <w:rsid w:val="00DB5395"/>
    <w:rsid w:val="00DC1F74"/>
    <w:rsid w:val="00DC3180"/>
    <w:rsid w:val="00DD017D"/>
    <w:rsid w:val="00DD48C6"/>
    <w:rsid w:val="00DE7673"/>
    <w:rsid w:val="00DF4B59"/>
    <w:rsid w:val="00E12F7F"/>
    <w:rsid w:val="00E336C2"/>
    <w:rsid w:val="00E40D11"/>
    <w:rsid w:val="00E428B7"/>
    <w:rsid w:val="00E45444"/>
    <w:rsid w:val="00E54441"/>
    <w:rsid w:val="00E65D1A"/>
    <w:rsid w:val="00E737CF"/>
    <w:rsid w:val="00E73E6D"/>
    <w:rsid w:val="00E75240"/>
    <w:rsid w:val="00E83415"/>
    <w:rsid w:val="00E903C4"/>
    <w:rsid w:val="00E97A5F"/>
    <w:rsid w:val="00EA6AD1"/>
    <w:rsid w:val="00EA7922"/>
    <w:rsid w:val="00ED335A"/>
    <w:rsid w:val="00F110DD"/>
    <w:rsid w:val="00F12C23"/>
    <w:rsid w:val="00F16AA6"/>
    <w:rsid w:val="00F47960"/>
    <w:rsid w:val="00F514A2"/>
    <w:rsid w:val="00F54182"/>
    <w:rsid w:val="00F715F1"/>
    <w:rsid w:val="00F71FE8"/>
    <w:rsid w:val="00F832D9"/>
    <w:rsid w:val="00F92561"/>
    <w:rsid w:val="00F95F22"/>
    <w:rsid w:val="00FA03FA"/>
    <w:rsid w:val="00FB0DBE"/>
    <w:rsid w:val="00FB53FD"/>
    <w:rsid w:val="00FB7353"/>
    <w:rsid w:val="00FC35F9"/>
    <w:rsid w:val="00FE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0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qFormat/>
    <w:pPr>
      <w:keepNext/>
      <w:tabs>
        <w:tab w:val="left" w:pos="0"/>
      </w:tabs>
      <w:ind w:left="432" w:hanging="432"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qFormat/>
    <w:pPr>
      <w:keepNext/>
      <w:keepLines/>
      <w:tabs>
        <w:tab w:val="left" w:pos="0"/>
      </w:tabs>
      <w:spacing w:before="200"/>
      <w:ind w:left="432" w:hanging="432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3z0">
    <w:name w:val="WW8Num3z0"/>
    <w:rPr>
      <w:rFonts w:cs="Times New Roman"/>
    </w:rPr>
  </w:style>
  <w:style w:type="character" w:customStyle="1" w:styleId="WW8Num4z0">
    <w:name w:val="WW8Num4z0"/>
    <w:rPr>
      <w:rFonts w:cs="Times New Roman"/>
      <w:b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9z0">
    <w:name w:val="WW8Num9z0"/>
    <w:rPr>
      <w:rFonts w:cs="Times New Roman"/>
    </w:rPr>
  </w:style>
  <w:style w:type="character" w:customStyle="1" w:styleId="Predvolenpsmoodseku5">
    <w:name w:val="Predvolené písmo odseku5"/>
  </w:style>
  <w:style w:type="character" w:customStyle="1" w:styleId="Predvolenpsmoodseku4">
    <w:name w:val="Predvolené písmo odseku4"/>
  </w:style>
  <w:style w:type="character" w:customStyle="1" w:styleId="Absatz-Standardschriftart">
    <w:name w:val="Absatz-Standardschriftart"/>
  </w:style>
  <w:style w:type="character" w:customStyle="1" w:styleId="Predvolenpsmoodseku3">
    <w:name w:val="Predvolené písmo odsek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Symbol"/>
      <w:color w:val="000000"/>
      <w:sz w:val="22"/>
    </w:rPr>
  </w:style>
  <w:style w:type="character" w:customStyle="1" w:styleId="WW8Num5z0">
    <w:name w:val="WW8Num5z0"/>
    <w:rPr>
      <w:rFonts w:ascii="Times New Roman" w:hAnsi="Times New Roman" w:cs="Times New Roman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8Num8z0">
    <w:name w:val="WW8Num8z0"/>
    <w:rPr>
      <w:rFonts w:cs="Times New Roman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1z0">
    <w:name w:val="WW8Num11z0"/>
    <w:rPr>
      <w:rFonts w:cs="Times New Roman"/>
    </w:rPr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3z0">
    <w:name w:val="WW8Num13z0"/>
    <w:rPr>
      <w:rFonts w:cs="Times New Roman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28z0">
    <w:name w:val="WW8Num28z0"/>
    <w:rPr>
      <w:b/>
      <w:sz w:val="20"/>
    </w:rPr>
  </w:style>
  <w:style w:type="character" w:customStyle="1" w:styleId="WW8Num31z0">
    <w:name w:val="WW8Num31z0"/>
    <w:rPr>
      <w:b/>
    </w:rPr>
  </w:style>
  <w:style w:type="character" w:customStyle="1" w:styleId="WW8Num33z0">
    <w:name w:val="WW8Num33z0"/>
    <w:rPr>
      <w:rFonts w:cs="Times New Roman"/>
    </w:rPr>
  </w:style>
  <w:style w:type="character" w:customStyle="1" w:styleId="Predvolenpsmoodseku2">
    <w:name w:val="Predvolené písmo odseku2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  <w:uiPriority w:val="99"/>
  </w:style>
  <w:style w:type="character" w:customStyle="1" w:styleId="PtaChar">
    <w:name w:val="Päta Char"/>
    <w:basedOn w:val="Predvolenpsmoodseku1"/>
  </w:style>
  <w:style w:type="character" w:styleId="slostrany">
    <w:name w:val="page number"/>
    <w:rPr>
      <w:rFonts w:cs="Times New Roman"/>
    </w:rPr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ZkladntextChar">
    <w:name w:val="Základný text Char"/>
    <w:rPr>
      <w:rFonts w:ascii="Times New Roman" w:eastAsia="Times New Roman" w:hAnsi="Times New Roman" w:cs="Times New Roman"/>
      <w:sz w:val="18"/>
      <w:szCs w:val="20"/>
    </w:rPr>
  </w:style>
  <w:style w:type="character" w:customStyle="1" w:styleId="Znakyprepoznmkupodiarou">
    <w:name w:val="Znaky pre poznámku pod čiarou"/>
    <w:rPr>
      <w:rFonts w:cs="Times New Roman"/>
      <w:position w:val="1"/>
      <w:sz w:val="16"/>
      <w:szCs w:val="16"/>
    </w:rPr>
  </w:style>
  <w:style w:type="character" w:customStyle="1" w:styleId="zifChar">
    <w:name w:val="zif Char"/>
    <w:rPr>
      <w:rFonts w:ascii="Times" w:eastAsia="Times New Roman" w:hAnsi="Times" w:cs="Times New Roman"/>
      <w:sz w:val="20"/>
      <w:szCs w:val="20"/>
      <w:lang w:val="en-US"/>
    </w:rPr>
  </w:style>
  <w:style w:type="character" w:customStyle="1" w:styleId="Nadpis9Char">
    <w:name w:val="Nadpis 9 Char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4">
    <w:name w:val="Popis4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3">
    <w:name w:val="Popis3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2">
    <w:name w:val="Popis2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Normlny"/>
    <w:uiPriority w:val="99"/>
  </w:style>
  <w:style w:type="paragraph" w:styleId="Pta">
    <w:name w:val="footer"/>
    <w:basedOn w:val="Normlny"/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pPr>
      <w:spacing w:after="80"/>
      <w:jc w:val="both"/>
    </w:pPr>
    <w:rPr>
      <w:rFonts w:ascii="Times" w:hAnsi="Times" w:cs="Times"/>
      <w:lang w:val="en-US"/>
    </w:rPr>
  </w:style>
  <w:style w:type="paragraph" w:styleId="Odsekzoznamu">
    <w:name w:val="List Paragraph"/>
    <w:basedOn w:val="Normlny"/>
    <w:qFormat/>
    <w:pPr>
      <w:ind w:left="708"/>
    </w:p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ind w:hanging="426"/>
    </w:pPr>
    <w:rPr>
      <w:b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Normlny1">
    <w:name w:val="Normálny1"/>
    <w:pPr>
      <w:widowControl w:val="0"/>
      <w:suppressAutoHyphens/>
      <w:spacing w:line="100" w:lineRule="atLeast"/>
      <w:textAlignment w:val="baseline"/>
    </w:pPr>
    <w:rPr>
      <w:rFonts w:eastAsia="SimSun" w:cs="Tahoma"/>
      <w:kern w:val="1"/>
      <w:sz w:val="24"/>
      <w:szCs w:val="24"/>
      <w:lang w:eastAsia="zh-CN" w:bidi="hi-IN"/>
    </w:rPr>
  </w:style>
  <w:style w:type="paragraph" w:customStyle="1" w:styleId="Zkladntext1">
    <w:name w:val="Základný text1"/>
    <w:basedOn w:val="Normlny1"/>
    <w:pPr>
      <w:widowControl/>
      <w:suppressAutoHyphens w:val="0"/>
      <w:ind w:left="426"/>
      <w:jc w:val="both"/>
      <w:textAlignment w:val="auto"/>
    </w:pPr>
    <w:rPr>
      <w:sz w:val="18"/>
    </w:rPr>
  </w:style>
  <w:style w:type="paragraph" w:customStyle="1" w:styleId="Textbody">
    <w:name w:val="Text body"/>
    <w:basedOn w:val="Normlny"/>
    <w:pPr>
      <w:ind w:left="426"/>
      <w:jc w:val="both"/>
      <w:textAlignment w:val="baseline"/>
    </w:pPr>
    <w:rPr>
      <w:kern w:val="1"/>
      <w:sz w:val="18"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573D16"/>
    <w:pPr>
      <w:suppressAutoHyphens w:val="0"/>
      <w:spacing w:before="100" w:beforeAutospacing="1" w:after="100" w:afterAutospacing="1"/>
    </w:pPr>
    <w:rPr>
      <w:rFonts w:eastAsia="Calibri"/>
      <w:sz w:val="24"/>
      <w:szCs w:val="24"/>
      <w:lang w:eastAsia="sk-SK"/>
    </w:rPr>
  </w:style>
  <w:style w:type="character" w:customStyle="1" w:styleId="ra">
    <w:name w:val="ra"/>
    <w:rsid w:val="00F110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0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qFormat/>
    <w:pPr>
      <w:keepNext/>
      <w:tabs>
        <w:tab w:val="left" w:pos="0"/>
      </w:tabs>
      <w:ind w:left="432" w:hanging="432"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qFormat/>
    <w:pPr>
      <w:keepNext/>
      <w:keepLines/>
      <w:tabs>
        <w:tab w:val="left" w:pos="0"/>
      </w:tabs>
      <w:spacing w:before="200"/>
      <w:ind w:left="432" w:hanging="432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3z0">
    <w:name w:val="WW8Num3z0"/>
    <w:rPr>
      <w:rFonts w:cs="Times New Roman"/>
    </w:rPr>
  </w:style>
  <w:style w:type="character" w:customStyle="1" w:styleId="WW8Num4z0">
    <w:name w:val="WW8Num4z0"/>
    <w:rPr>
      <w:rFonts w:cs="Times New Roman"/>
      <w:b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8Num9z0">
    <w:name w:val="WW8Num9z0"/>
    <w:rPr>
      <w:rFonts w:cs="Times New Roman"/>
    </w:rPr>
  </w:style>
  <w:style w:type="character" w:customStyle="1" w:styleId="Predvolenpsmoodseku5">
    <w:name w:val="Predvolené písmo odseku5"/>
  </w:style>
  <w:style w:type="character" w:customStyle="1" w:styleId="Predvolenpsmoodseku4">
    <w:name w:val="Predvolené písmo odseku4"/>
  </w:style>
  <w:style w:type="character" w:customStyle="1" w:styleId="Absatz-Standardschriftart">
    <w:name w:val="Absatz-Standardschriftart"/>
  </w:style>
  <w:style w:type="character" w:customStyle="1" w:styleId="Predvolenpsmoodseku3">
    <w:name w:val="Predvolené písmo odseku3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Symbol"/>
      <w:color w:val="000000"/>
      <w:sz w:val="22"/>
    </w:rPr>
  </w:style>
  <w:style w:type="character" w:customStyle="1" w:styleId="WW8Num5z0">
    <w:name w:val="WW8Num5z0"/>
    <w:rPr>
      <w:rFonts w:ascii="Times New Roman" w:hAnsi="Times New Roman" w:cs="Times New Roman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8Num8z0">
    <w:name w:val="WW8Num8z0"/>
    <w:rPr>
      <w:rFonts w:cs="Times New Roman"/>
    </w:rPr>
  </w:style>
  <w:style w:type="character" w:customStyle="1" w:styleId="WW8Num10z0">
    <w:name w:val="WW8Num10z0"/>
    <w:rPr>
      <w:rFonts w:ascii="Times New Roman" w:hAnsi="Times New Roman" w:cs="Times New Roman"/>
    </w:rPr>
  </w:style>
  <w:style w:type="character" w:customStyle="1" w:styleId="WW8Num11z0">
    <w:name w:val="WW8Num11z0"/>
    <w:rPr>
      <w:rFonts w:cs="Times New Roman"/>
    </w:rPr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3z0">
    <w:name w:val="WW8Num13z0"/>
    <w:rPr>
      <w:rFonts w:cs="Times New Roman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28z0">
    <w:name w:val="WW8Num28z0"/>
    <w:rPr>
      <w:b/>
      <w:sz w:val="20"/>
    </w:rPr>
  </w:style>
  <w:style w:type="character" w:customStyle="1" w:styleId="WW8Num31z0">
    <w:name w:val="WW8Num31z0"/>
    <w:rPr>
      <w:b/>
    </w:rPr>
  </w:style>
  <w:style w:type="character" w:customStyle="1" w:styleId="WW8Num33z0">
    <w:name w:val="WW8Num33z0"/>
    <w:rPr>
      <w:rFonts w:cs="Times New Roman"/>
    </w:rPr>
  </w:style>
  <w:style w:type="character" w:customStyle="1" w:styleId="Predvolenpsmoodseku2">
    <w:name w:val="Predvolené písmo odseku2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  <w:uiPriority w:val="99"/>
  </w:style>
  <w:style w:type="character" w:customStyle="1" w:styleId="PtaChar">
    <w:name w:val="Päta Char"/>
    <w:basedOn w:val="Predvolenpsmoodseku1"/>
  </w:style>
  <w:style w:type="character" w:styleId="slostrany">
    <w:name w:val="page number"/>
    <w:rPr>
      <w:rFonts w:cs="Times New Roman"/>
    </w:rPr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ZkladntextChar">
    <w:name w:val="Základný text Char"/>
    <w:rPr>
      <w:rFonts w:ascii="Times New Roman" w:eastAsia="Times New Roman" w:hAnsi="Times New Roman" w:cs="Times New Roman"/>
      <w:sz w:val="18"/>
      <w:szCs w:val="20"/>
    </w:rPr>
  </w:style>
  <w:style w:type="character" w:customStyle="1" w:styleId="Znakyprepoznmkupodiarou">
    <w:name w:val="Znaky pre poznámku pod čiarou"/>
    <w:rPr>
      <w:rFonts w:cs="Times New Roman"/>
      <w:position w:val="1"/>
      <w:sz w:val="16"/>
      <w:szCs w:val="16"/>
    </w:rPr>
  </w:style>
  <w:style w:type="character" w:customStyle="1" w:styleId="zifChar">
    <w:name w:val="zif Char"/>
    <w:rPr>
      <w:rFonts w:ascii="Times" w:eastAsia="Times New Roman" w:hAnsi="Times" w:cs="Times New Roman"/>
      <w:sz w:val="20"/>
      <w:szCs w:val="20"/>
      <w:lang w:val="en-US"/>
    </w:rPr>
  </w:style>
  <w:style w:type="character" w:customStyle="1" w:styleId="Nadpis9Char">
    <w:name w:val="Nadpis 9 Char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4">
    <w:name w:val="Popis4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3">
    <w:name w:val="Popis3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2">
    <w:name w:val="Popis2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Normlny"/>
    <w:uiPriority w:val="99"/>
  </w:style>
  <w:style w:type="paragraph" w:styleId="Pta">
    <w:name w:val="footer"/>
    <w:basedOn w:val="Normlny"/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pPr>
      <w:spacing w:after="80"/>
      <w:jc w:val="both"/>
    </w:pPr>
    <w:rPr>
      <w:rFonts w:ascii="Times" w:hAnsi="Times" w:cs="Times"/>
      <w:lang w:val="en-US"/>
    </w:rPr>
  </w:style>
  <w:style w:type="paragraph" w:styleId="Odsekzoznamu">
    <w:name w:val="List Paragraph"/>
    <w:basedOn w:val="Normlny"/>
    <w:qFormat/>
    <w:pPr>
      <w:ind w:left="708"/>
    </w:p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ind w:hanging="426"/>
    </w:pPr>
    <w:rPr>
      <w:b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Normlny1">
    <w:name w:val="Normálny1"/>
    <w:pPr>
      <w:widowControl w:val="0"/>
      <w:suppressAutoHyphens/>
      <w:spacing w:line="100" w:lineRule="atLeast"/>
      <w:textAlignment w:val="baseline"/>
    </w:pPr>
    <w:rPr>
      <w:rFonts w:eastAsia="SimSun" w:cs="Tahoma"/>
      <w:kern w:val="1"/>
      <w:sz w:val="24"/>
      <w:szCs w:val="24"/>
      <w:lang w:eastAsia="zh-CN" w:bidi="hi-IN"/>
    </w:rPr>
  </w:style>
  <w:style w:type="paragraph" w:customStyle="1" w:styleId="Zkladntext1">
    <w:name w:val="Základný text1"/>
    <w:basedOn w:val="Normlny1"/>
    <w:pPr>
      <w:widowControl/>
      <w:suppressAutoHyphens w:val="0"/>
      <w:ind w:left="426"/>
      <w:jc w:val="both"/>
      <w:textAlignment w:val="auto"/>
    </w:pPr>
    <w:rPr>
      <w:sz w:val="18"/>
    </w:rPr>
  </w:style>
  <w:style w:type="paragraph" w:customStyle="1" w:styleId="Textbody">
    <w:name w:val="Text body"/>
    <w:basedOn w:val="Normlny"/>
    <w:pPr>
      <w:ind w:left="426"/>
      <w:jc w:val="both"/>
      <w:textAlignment w:val="baseline"/>
    </w:pPr>
    <w:rPr>
      <w:kern w:val="1"/>
      <w:sz w:val="18"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573D16"/>
    <w:pPr>
      <w:suppressAutoHyphens w:val="0"/>
      <w:spacing w:before="100" w:beforeAutospacing="1" w:after="100" w:afterAutospacing="1"/>
    </w:pPr>
    <w:rPr>
      <w:rFonts w:eastAsia="Calibri"/>
      <w:sz w:val="24"/>
      <w:szCs w:val="24"/>
      <w:lang w:eastAsia="sk-SK"/>
    </w:rPr>
  </w:style>
  <w:style w:type="character" w:customStyle="1" w:styleId="ra">
    <w:name w:val="ra"/>
    <w:rsid w:val="00F110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2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0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DDF429-E0E7-41E1-B293-A9B5B1005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/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Peťka</cp:lastModifiedBy>
  <cp:revision>2</cp:revision>
  <cp:lastPrinted>2016-07-02T20:38:00Z</cp:lastPrinted>
  <dcterms:created xsi:type="dcterms:W3CDTF">2016-07-02T22:46:00Z</dcterms:created>
  <dcterms:modified xsi:type="dcterms:W3CDTF">2016-07-02T22:46:00Z</dcterms:modified>
</cp:coreProperties>
</file>