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C52" w:rsidRDefault="004B5C52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B5C52">
      <w:pPr>
        <w:ind w:right="600"/>
      </w:pPr>
    </w:p>
    <w:p w:rsidR="004039D5" w:rsidRDefault="004039D5" w:rsidP="004039D5"/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  <w:r w:rsidRPr="004039D5">
        <w:rPr>
          <w:rFonts w:ascii="Arial" w:hAnsi="Arial" w:cs="Arial"/>
          <w:b/>
          <w:sz w:val="32"/>
          <w:szCs w:val="32"/>
          <w:lang w:val="de-DE"/>
        </w:rPr>
        <w:t>HUAWEI  TECHNOLOGIES  (Slovak), s.r.o.</w:t>
      </w: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  <w:r>
        <w:rPr>
          <w:rFonts w:ascii="Arial" w:hAnsi="Arial" w:cs="Arial"/>
          <w:b/>
          <w:sz w:val="32"/>
          <w:szCs w:val="32"/>
          <w:lang w:val="de-DE"/>
        </w:rPr>
        <w:t>VÝ</w:t>
      </w:r>
      <w:r w:rsidR="00A8265A">
        <w:rPr>
          <w:rFonts w:ascii="Arial" w:hAnsi="Arial" w:cs="Arial"/>
          <w:b/>
          <w:sz w:val="32"/>
          <w:szCs w:val="32"/>
          <w:lang w:val="de-DE"/>
        </w:rPr>
        <w:t xml:space="preserve">ROČNÁ SPRÁVA </w:t>
      </w:r>
      <w:r w:rsidR="00A42242">
        <w:rPr>
          <w:rFonts w:ascii="Arial" w:hAnsi="Arial" w:cs="Arial"/>
          <w:b/>
          <w:sz w:val="32"/>
          <w:szCs w:val="32"/>
          <w:lang w:val="de-DE"/>
        </w:rPr>
        <w:t>ZA ROK</w:t>
      </w:r>
      <w:r w:rsidR="00A8265A">
        <w:rPr>
          <w:rFonts w:ascii="Arial" w:hAnsi="Arial" w:cs="Arial"/>
          <w:b/>
          <w:sz w:val="32"/>
          <w:szCs w:val="32"/>
          <w:lang w:val="de-DE"/>
        </w:rPr>
        <w:t xml:space="preserve"> 2016</w:t>
      </w: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rPr>
          <w:rFonts w:ascii="Arial" w:hAnsi="Arial" w:cs="Arial"/>
          <w:b/>
          <w:sz w:val="32"/>
          <w:szCs w:val="32"/>
          <w:lang w:val="de-DE"/>
        </w:rPr>
      </w:pPr>
    </w:p>
    <w:p w:rsidR="004039D5" w:rsidRPr="001B6228" w:rsidRDefault="004039D5" w:rsidP="004039D5">
      <w:pPr>
        <w:ind w:firstLine="708"/>
        <w:rPr>
          <w:rFonts w:ascii="Arial" w:hAnsi="Arial" w:cs="Arial"/>
          <w:sz w:val="32"/>
          <w:szCs w:val="32"/>
          <w:lang w:val="de-DE"/>
        </w:rPr>
      </w:pPr>
    </w:p>
    <w:p w:rsidR="004039D5" w:rsidRPr="001B6228" w:rsidRDefault="004039D5" w:rsidP="004039D5">
      <w:pPr>
        <w:ind w:firstLine="708"/>
        <w:rPr>
          <w:rFonts w:ascii="Arial" w:hAnsi="Arial" w:cs="Arial"/>
          <w:sz w:val="32"/>
          <w:szCs w:val="32"/>
          <w:lang w:val="de-DE"/>
        </w:rPr>
      </w:pPr>
      <w:r w:rsidRPr="001B6228">
        <w:rPr>
          <w:rFonts w:ascii="Arial" w:hAnsi="Arial" w:cs="Arial"/>
          <w:sz w:val="32"/>
          <w:szCs w:val="32"/>
          <w:lang w:val="de-DE"/>
        </w:rPr>
        <w:t>OBSAH :</w:t>
      </w:r>
    </w:p>
    <w:p w:rsidR="0050517A" w:rsidRPr="001B6228" w:rsidRDefault="0050517A" w:rsidP="001B6228">
      <w:pPr>
        <w:rPr>
          <w:rFonts w:ascii="Arial" w:hAnsi="Arial" w:cs="Arial"/>
          <w:sz w:val="28"/>
          <w:szCs w:val="28"/>
          <w:lang w:val="de-DE"/>
        </w:rPr>
      </w:pPr>
    </w:p>
    <w:p w:rsidR="004039D5" w:rsidRPr="001B6228" w:rsidRDefault="004039D5" w:rsidP="004039D5">
      <w:pPr>
        <w:ind w:firstLine="708"/>
        <w:rPr>
          <w:rFonts w:ascii="Arial" w:hAnsi="Arial" w:cs="Arial"/>
          <w:sz w:val="32"/>
          <w:szCs w:val="32"/>
          <w:lang w:val="de-DE"/>
        </w:rPr>
      </w:pPr>
    </w:p>
    <w:p w:rsidR="004039D5" w:rsidRDefault="00C54000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Ú</w:t>
      </w:r>
      <w:r w:rsidR="00287B10">
        <w:rPr>
          <w:rFonts w:ascii="Arial" w:hAnsi="Arial" w:cs="Arial"/>
          <w:sz w:val="32"/>
          <w:szCs w:val="32"/>
          <w:lang w:val="de-DE"/>
        </w:rPr>
        <w:t>daje o spoločnosti</w:t>
      </w:r>
    </w:p>
    <w:p w:rsidR="00C54000" w:rsidRDefault="00C54000" w:rsidP="00C54000">
      <w:pPr>
        <w:pStyle w:val="ListParagraph"/>
        <w:numPr>
          <w:ilvl w:val="1"/>
          <w:numId w:val="4"/>
        </w:numPr>
        <w:ind w:hanging="720"/>
        <w:rPr>
          <w:rFonts w:ascii="Arial" w:hAnsi="Arial" w:cs="Arial"/>
          <w:sz w:val="28"/>
          <w:szCs w:val="28"/>
          <w:lang w:val="de-DE"/>
        </w:rPr>
      </w:pPr>
      <w:r w:rsidRPr="00521712">
        <w:rPr>
          <w:rFonts w:ascii="Arial" w:hAnsi="Arial" w:cs="Arial"/>
          <w:sz w:val="28"/>
          <w:szCs w:val="28"/>
          <w:lang w:val="de-DE"/>
        </w:rPr>
        <w:t>Základné údaje o spoločnosti</w:t>
      </w:r>
    </w:p>
    <w:p w:rsidR="00C54000" w:rsidRDefault="00C54000" w:rsidP="00C54000">
      <w:pPr>
        <w:pStyle w:val="ListParagraph"/>
        <w:numPr>
          <w:ilvl w:val="1"/>
          <w:numId w:val="4"/>
        </w:numPr>
        <w:ind w:hanging="720"/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o základom imaní spoločnosti</w:t>
      </w:r>
    </w:p>
    <w:p w:rsidR="00C54000" w:rsidRDefault="00C54000" w:rsidP="00C54000">
      <w:pPr>
        <w:pStyle w:val="ListParagraph"/>
        <w:numPr>
          <w:ilvl w:val="1"/>
          <w:numId w:val="4"/>
        </w:numPr>
        <w:ind w:hanging="720"/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o tržbách spoločnosti</w:t>
      </w:r>
    </w:p>
    <w:p w:rsidR="00C54000" w:rsidRPr="00521712" w:rsidRDefault="00C54000" w:rsidP="00C54000">
      <w:pPr>
        <w:pStyle w:val="ListParagraph"/>
        <w:numPr>
          <w:ilvl w:val="1"/>
          <w:numId w:val="4"/>
        </w:numPr>
        <w:ind w:hanging="720"/>
        <w:rPr>
          <w:rFonts w:ascii="Arial" w:hAnsi="Arial" w:cs="Arial"/>
          <w:sz w:val="28"/>
          <w:szCs w:val="28"/>
          <w:lang w:val="de-DE"/>
        </w:rPr>
      </w:pPr>
      <w:r>
        <w:rPr>
          <w:rFonts w:ascii="Arial" w:hAnsi="Arial" w:cs="Arial"/>
          <w:sz w:val="28"/>
          <w:szCs w:val="28"/>
          <w:lang w:val="de-DE"/>
        </w:rPr>
        <w:t>Údaje  o majetku, záväzkoch a hospodárskom výsledku spoločnosti</w:t>
      </w:r>
    </w:p>
    <w:p w:rsidR="00C54000" w:rsidRPr="001B6228" w:rsidRDefault="00C54000" w:rsidP="00C54000">
      <w:pPr>
        <w:pStyle w:val="ListParagraph"/>
        <w:ind w:left="1068"/>
        <w:rPr>
          <w:rFonts w:ascii="Arial" w:hAnsi="Arial" w:cs="Arial"/>
          <w:sz w:val="32"/>
          <w:szCs w:val="32"/>
          <w:lang w:val="de-DE"/>
        </w:rPr>
      </w:pPr>
    </w:p>
    <w:p w:rsidR="004039D5" w:rsidRPr="001B6228" w:rsidRDefault="0050517A" w:rsidP="0050517A">
      <w:pPr>
        <w:ind w:left="1068"/>
        <w:rPr>
          <w:rFonts w:ascii="Arial" w:hAnsi="Arial" w:cs="Arial"/>
          <w:sz w:val="28"/>
          <w:szCs w:val="28"/>
          <w:lang w:val="de-DE"/>
        </w:rPr>
      </w:pPr>
      <w:r w:rsidRPr="001B6228">
        <w:rPr>
          <w:rFonts w:ascii="Arial" w:hAnsi="Arial" w:cs="Arial"/>
          <w:sz w:val="28"/>
          <w:szCs w:val="28"/>
          <w:lang w:val="de-DE"/>
        </w:rPr>
        <w:t xml:space="preserve"> </w:t>
      </w:r>
    </w:p>
    <w:p w:rsidR="004039D5" w:rsidRPr="001B6228" w:rsidRDefault="004039D5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 w:rsidRPr="001B6228">
        <w:rPr>
          <w:rFonts w:ascii="Arial" w:hAnsi="Arial" w:cs="Arial"/>
          <w:sz w:val="32"/>
          <w:szCs w:val="32"/>
          <w:lang w:val="de-DE"/>
        </w:rPr>
        <w:t>Výrok auditora</w:t>
      </w:r>
    </w:p>
    <w:p w:rsidR="004039D5" w:rsidRPr="001B6228" w:rsidRDefault="004039D5" w:rsidP="0050517A">
      <w:pPr>
        <w:pStyle w:val="ListParagraph"/>
        <w:ind w:left="1068"/>
        <w:rPr>
          <w:rFonts w:ascii="Arial" w:hAnsi="Arial" w:cs="Arial"/>
          <w:sz w:val="28"/>
          <w:szCs w:val="28"/>
          <w:lang w:val="de-DE"/>
        </w:rPr>
      </w:pPr>
    </w:p>
    <w:p w:rsidR="004039D5" w:rsidRPr="001B6228" w:rsidRDefault="004039D5" w:rsidP="004039D5">
      <w:pPr>
        <w:pStyle w:val="ListParagraph"/>
        <w:numPr>
          <w:ilvl w:val="0"/>
          <w:numId w:val="4"/>
        </w:numPr>
        <w:rPr>
          <w:rFonts w:ascii="Arial" w:hAnsi="Arial" w:cs="Arial"/>
          <w:sz w:val="32"/>
          <w:szCs w:val="32"/>
          <w:lang w:val="de-DE"/>
        </w:rPr>
      </w:pPr>
      <w:r w:rsidRPr="001B6228">
        <w:rPr>
          <w:rFonts w:ascii="Arial" w:hAnsi="Arial" w:cs="Arial"/>
          <w:sz w:val="32"/>
          <w:szCs w:val="32"/>
          <w:lang w:val="de-DE"/>
        </w:rPr>
        <w:t>Účtovná závierka k 31. decembru 201</w:t>
      </w:r>
      <w:r w:rsidR="00244E40" w:rsidRPr="001B6228">
        <w:rPr>
          <w:rFonts w:ascii="Arial" w:hAnsi="Arial" w:cs="Arial"/>
          <w:sz w:val="32"/>
          <w:szCs w:val="32"/>
          <w:lang w:val="de-DE"/>
        </w:rPr>
        <w:t>6</w:t>
      </w:r>
    </w:p>
    <w:p w:rsidR="0050517A" w:rsidRPr="001B6228" w:rsidRDefault="0050517A" w:rsidP="0050517A">
      <w:pPr>
        <w:pStyle w:val="ListParagraph"/>
        <w:ind w:left="1068"/>
        <w:rPr>
          <w:rFonts w:ascii="Arial" w:hAnsi="Arial" w:cs="Arial"/>
          <w:sz w:val="28"/>
          <w:szCs w:val="28"/>
          <w:lang w:val="de-DE"/>
        </w:rPr>
      </w:pPr>
    </w:p>
    <w:p w:rsidR="004039D5" w:rsidRPr="001B6228" w:rsidRDefault="004039D5" w:rsidP="004039D5">
      <w:pPr>
        <w:pStyle w:val="ListParagraph"/>
        <w:rPr>
          <w:rFonts w:ascii="Arial" w:hAnsi="Arial" w:cs="Arial"/>
          <w:sz w:val="32"/>
          <w:szCs w:val="32"/>
          <w:lang w:val="de-DE"/>
        </w:rPr>
      </w:pPr>
    </w:p>
    <w:p w:rsidR="004039D5" w:rsidRPr="001B6228" w:rsidRDefault="004039D5" w:rsidP="004039D5">
      <w:pPr>
        <w:rPr>
          <w:rFonts w:ascii="Arial" w:hAnsi="Arial" w:cs="Arial"/>
          <w:sz w:val="32"/>
          <w:szCs w:val="32"/>
          <w:lang w:val="de-DE"/>
        </w:rPr>
      </w:pPr>
    </w:p>
    <w:p w:rsidR="004039D5" w:rsidRPr="001B6228" w:rsidRDefault="004039D5" w:rsidP="004039D5">
      <w:pPr>
        <w:ind w:firstLine="708"/>
        <w:jc w:val="center"/>
        <w:rPr>
          <w:rFonts w:ascii="Arial" w:hAnsi="Arial" w:cs="Arial"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rFonts w:ascii="Arial" w:hAnsi="Arial" w:cs="Arial"/>
          <w:b/>
          <w:sz w:val="32"/>
          <w:szCs w:val="32"/>
          <w:lang w:val="de-DE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4039D5" w:rsidRDefault="004039D5" w:rsidP="004039D5">
      <w:pPr>
        <w:ind w:firstLine="708"/>
        <w:jc w:val="center"/>
        <w:rPr>
          <w:sz w:val="32"/>
          <w:szCs w:val="32"/>
        </w:rPr>
      </w:pPr>
    </w:p>
    <w:p w:rsidR="0050517A" w:rsidRPr="00C54000" w:rsidRDefault="00C54000" w:rsidP="0050517A">
      <w:pPr>
        <w:pStyle w:val="ListParagraph"/>
        <w:numPr>
          <w:ilvl w:val="0"/>
          <w:numId w:val="5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32"/>
          <w:szCs w:val="32"/>
        </w:rPr>
        <w:lastRenderedPageBreak/>
        <w:t>Ú</w:t>
      </w:r>
      <w:r w:rsidRPr="00C54000">
        <w:rPr>
          <w:rFonts w:ascii="Arial" w:hAnsi="Arial" w:cs="Arial"/>
          <w:b/>
          <w:sz w:val="32"/>
          <w:szCs w:val="32"/>
        </w:rPr>
        <w:t>daje o spoločnosti</w:t>
      </w:r>
    </w:p>
    <w:p w:rsidR="0078744F" w:rsidRDefault="0078744F" w:rsidP="001C3B2F">
      <w:pPr>
        <w:pStyle w:val="ListParagraph"/>
        <w:spacing w:line="360" w:lineRule="auto"/>
        <w:ind w:left="1068"/>
        <w:rPr>
          <w:rFonts w:ascii="Arial" w:hAnsi="Arial" w:cs="Arial"/>
          <w:b/>
          <w:sz w:val="32"/>
          <w:szCs w:val="32"/>
        </w:rPr>
      </w:pPr>
    </w:p>
    <w:p w:rsidR="00C54000" w:rsidRPr="00C54000" w:rsidRDefault="00C54000" w:rsidP="00C54000">
      <w:pPr>
        <w:pStyle w:val="ListParagraph"/>
        <w:numPr>
          <w:ilvl w:val="1"/>
          <w:numId w:val="5"/>
        </w:numPr>
        <w:spacing w:line="360" w:lineRule="auto"/>
        <w:rPr>
          <w:rFonts w:ascii="Arial" w:hAnsi="Arial" w:cs="Arial"/>
          <w:b/>
        </w:rPr>
      </w:pPr>
      <w:r w:rsidRPr="00C54000">
        <w:rPr>
          <w:rFonts w:ascii="Arial" w:hAnsi="Arial" w:cs="Arial"/>
          <w:b/>
        </w:rPr>
        <w:t>Základné údaje o spoločnosti</w:t>
      </w:r>
    </w:p>
    <w:p w:rsidR="0078744F" w:rsidRPr="001B6228" w:rsidRDefault="0078744F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 w:rsidRPr="001B6228">
        <w:rPr>
          <w:rFonts w:ascii="Arial" w:hAnsi="Arial" w:cs="Arial"/>
        </w:rPr>
        <w:t xml:space="preserve">Spoločnosť Huawei Technologies (Slovak), s.r.o. pôsobí na slovenskom trhu od roku 2006 ako </w:t>
      </w:r>
      <w:r w:rsidR="00AD4103" w:rsidRPr="001B6228">
        <w:rPr>
          <w:rFonts w:ascii="Arial" w:hAnsi="Arial" w:cs="Arial"/>
        </w:rPr>
        <w:t>súčasť nadnárodnej spoločnosti Huawei, pôsobiacej v 170 štátoch sveta</w:t>
      </w:r>
      <w:r w:rsidR="00FC0842" w:rsidRPr="001B6228">
        <w:rPr>
          <w:rFonts w:ascii="Arial" w:hAnsi="Arial" w:cs="Arial"/>
        </w:rPr>
        <w:t>. Nadnárodná spoločnosť Huawei, tretí najväčší svetový výrobca smartfónov, bola vyhlásená za najlepšiu značku spotrebnej elektroniky v rámci</w:t>
      </w:r>
      <w:bookmarkStart w:id="0" w:name="P5_272"/>
      <w:bookmarkEnd w:id="0"/>
      <w:r w:rsidR="00FC0842" w:rsidRPr="001B6228">
        <w:rPr>
          <w:rFonts w:ascii="Arial" w:hAnsi="Arial" w:cs="Arial"/>
          <w:color w:val="333333"/>
          <w:lang w:val="sk-SK"/>
        </w:rPr>
        <w:t xml:space="preserve"> „Best  Brands 2016  – čínskeho rebríčka hodnotenia značiek</w:t>
      </w:r>
      <w:r w:rsidR="00F83DCC" w:rsidRPr="001B6228">
        <w:rPr>
          <w:rFonts w:ascii="Arial" w:hAnsi="Arial" w:cs="Arial"/>
          <w:color w:val="333333"/>
          <w:lang w:val="sk-SK"/>
        </w:rPr>
        <w:t xml:space="preserve"> </w:t>
      </w:r>
      <w:r w:rsidR="00FC0842" w:rsidRPr="001B6228">
        <w:rPr>
          <w:rFonts w:ascii="Arial" w:hAnsi="Arial" w:cs="Arial"/>
          <w:color w:val="333333"/>
          <w:lang w:val="sk-SK"/>
        </w:rPr>
        <w:t xml:space="preserve">čínskeho rebríčka hodnotenia značiek“. </w:t>
      </w:r>
      <w:r w:rsidRPr="001B6228">
        <w:rPr>
          <w:rFonts w:ascii="Arial" w:hAnsi="Arial" w:cs="Arial"/>
        </w:rPr>
        <w:t xml:space="preserve"> S cieľom upevnenia si svojej pozície neustále pri</w:t>
      </w:r>
      <w:r w:rsidR="00FC0842" w:rsidRPr="001B6228">
        <w:rPr>
          <w:rFonts w:ascii="Arial" w:hAnsi="Arial" w:cs="Arial"/>
        </w:rPr>
        <w:t>chádza  s novými typmi  mobilných telefónov, tabletov, mobilných širokopásmových zariadení a domácich zariadení</w:t>
      </w:r>
      <w:r w:rsidRPr="001B6228">
        <w:rPr>
          <w:rFonts w:ascii="Arial" w:hAnsi="Arial" w:cs="Arial"/>
        </w:rPr>
        <w:t xml:space="preserve"> </w:t>
      </w:r>
      <w:r w:rsidR="00F83DCC" w:rsidRPr="001B6228">
        <w:rPr>
          <w:rFonts w:ascii="Arial" w:hAnsi="Arial" w:cs="Arial"/>
        </w:rPr>
        <w:t xml:space="preserve">pre koncových užívateľov </w:t>
      </w:r>
      <w:r w:rsidRPr="001B6228">
        <w:rPr>
          <w:rFonts w:ascii="Arial" w:hAnsi="Arial" w:cs="Arial"/>
        </w:rPr>
        <w:t>a</w:t>
      </w:r>
      <w:r w:rsidR="00FC0842" w:rsidRPr="001B6228">
        <w:rPr>
          <w:rFonts w:ascii="Arial" w:hAnsi="Arial" w:cs="Arial"/>
        </w:rPr>
        <w:t xml:space="preserve">ko aj s rozširovaním </w:t>
      </w:r>
      <w:r w:rsidRPr="001B6228">
        <w:rPr>
          <w:rFonts w:ascii="Arial" w:hAnsi="Arial" w:cs="Arial"/>
        </w:rPr>
        <w:t xml:space="preserve">  poskytovaných služieb</w:t>
      </w:r>
      <w:r w:rsidR="00F83DCC" w:rsidRPr="001B6228">
        <w:rPr>
          <w:rFonts w:ascii="Arial" w:hAnsi="Arial" w:cs="Arial"/>
        </w:rPr>
        <w:t xml:space="preserve"> pre obchodné spoločnostia verejný sektor</w:t>
      </w:r>
      <w:r w:rsidRPr="001B6228">
        <w:rPr>
          <w:rFonts w:ascii="Arial" w:hAnsi="Arial" w:cs="Arial"/>
        </w:rPr>
        <w:t>.</w:t>
      </w:r>
      <w:r w:rsidR="00F83DCC" w:rsidRPr="001B6228">
        <w:rPr>
          <w:rFonts w:ascii="Arial" w:hAnsi="Arial" w:cs="Arial"/>
        </w:rPr>
        <w:t xml:space="preserve"> K najväčším zákazníkom na Slovensku patria spoločnosti Slovak Telekom, O2 a Orange. </w:t>
      </w:r>
      <w:r w:rsidRPr="001B6228">
        <w:rPr>
          <w:rFonts w:ascii="Arial" w:hAnsi="Arial" w:cs="Arial"/>
        </w:rPr>
        <w:t>Prostredníctvom mobilných operátorov umožňuje ponú</w:t>
      </w:r>
      <w:r w:rsidR="00AD4103" w:rsidRPr="001B6228">
        <w:rPr>
          <w:rFonts w:ascii="Arial" w:hAnsi="Arial" w:cs="Arial"/>
        </w:rPr>
        <w:t xml:space="preserve">knuť konečným spotrebiteľom produkty  so špičkovými technickými parametrami a novými dizajnami. </w:t>
      </w:r>
      <w:r w:rsidR="00EE3607" w:rsidRPr="001B6228">
        <w:rPr>
          <w:rFonts w:ascii="Arial" w:hAnsi="Arial" w:cs="Arial"/>
        </w:rPr>
        <w:t xml:space="preserve">Svoje novinky spoločnosť každoročne prezentuje na medzinárodnom veľtrhu telekomunikačnej techniky Mobile World Congress v Barcelone. </w:t>
      </w:r>
      <w:r w:rsidR="00442C89" w:rsidRPr="001B6228">
        <w:rPr>
          <w:rFonts w:ascii="Arial" w:hAnsi="Arial" w:cs="Arial"/>
          <w:color w:val="000000"/>
          <w:lang w:val="sk-SK"/>
        </w:rPr>
        <w:t xml:space="preserve">Behom pár rokov sa vypracoval na prémiového výrobcu, ktorého top modely dokážu konkurovať aj Samsungu či LG. </w:t>
      </w:r>
    </w:p>
    <w:p w:rsidR="00F83DCC" w:rsidRPr="001B6228" w:rsidRDefault="00F83DCC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 w:rsidRPr="001B6228">
        <w:rPr>
          <w:rFonts w:ascii="Arial" w:hAnsi="Arial" w:cs="Arial"/>
        </w:rPr>
        <w:t xml:space="preserve">Obchodné výsledky spoločnosti potvrdzujú stabilné postavenie spoločnosti na slovenskom trhu a predpokladajú další nárast v dôsledku uvedenia noviniek  v oblasti mobilných zariadení a poskytovania služieb v oblasti servisu telekomunikačných sietí na území Slovenska. </w:t>
      </w:r>
    </w:p>
    <w:p w:rsidR="00F7131B" w:rsidRPr="001B6228" w:rsidRDefault="00F7131B" w:rsidP="001C3B2F">
      <w:pPr>
        <w:spacing w:line="360" w:lineRule="auto"/>
        <w:jc w:val="both"/>
        <w:rPr>
          <w:rFonts w:ascii="Arial" w:hAnsi="Arial" w:cs="Arial"/>
          <w:color w:val="000000"/>
          <w:lang w:val="sk-SK"/>
        </w:rPr>
      </w:pPr>
      <w:r w:rsidRPr="001B6228">
        <w:rPr>
          <w:rFonts w:ascii="Arial" w:hAnsi="Arial" w:cs="Arial"/>
          <w:color w:val="000000"/>
          <w:lang w:val="sk-SK"/>
        </w:rPr>
        <w:t xml:space="preserve">                Počas Q2 je na trh uvedený prelomový model Huawei P9, vyvinutý v spolupráci           </w:t>
      </w:r>
    </w:p>
    <w:p w:rsidR="00F7131B" w:rsidRPr="001B6228" w:rsidRDefault="00F7131B" w:rsidP="001C3B2F">
      <w:pPr>
        <w:spacing w:line="360" w:lineRule="auto"/>
        <w:rPr>
          <w:rFonts w:ascii="Arial" w:hAnsi="Arial" w:cs="Arial"/>
          <w:color w:val="000000"/>
          <w:lang w:val="sk-SK"/>
        </w:rPr>
      </w:pPr>
      <w:r w:rsidRPr="001B6228">
        <w:rPr>
          <w:rFonts w:ascii="Arial" w:hAnsi="Arial" w:cs="Arial"/>
          <w:color w:val="000000"/>
          <w:lang w:val="sk-SK"/>
        </w:rPr>
        <w:t xml:space="preserve">                s fotografickou legendou Leica. Huawei taktiež vstupuje na trh ultramobilných </w:t>
      </w:r>
    </w:p>
    <w:p w:rsidR="00F7131B" w:rsidRPr="001B6228" w:rsidRDefault="00F7131B" w:rsidP="001C3B2F">
      <w:pPr>
        <w:spacing w:line="360" w:lineRule="auto"/>
        <w:rPr>
          <w:rFonts w:ascii="Arial" w:hAnsi="Arial" w:cs="Arial"/>
          <w:color w:val="000000"/>
          <w:lang w:val="sk-SK"/>
        </w:rPr>
      </w:pPr>
      <w:r w:rsidRPr="001B6228">
        <w:rPr>
          <w:rFonts w:ascii="Arial" w:hAnsi="Arial" w:cs="Arial"/>
          <w:color w:val="000000"/>
          <w:lang w:val="sk-SK"/>
        </w:rPr>
        <w:t xml:space="preserve">                hybridných tabletov novou produktovou líniou Matebook. Na slovenskom trhu </w:t>
      </w:r>
    </w:p>
    <w:p w:rsidR="00F7131B" w:rsidRPr="001B6228" w:rsidRDefault="00F7131B" w:rsidP="001C3B2F">
      <w:pPr>
        <w:spacing w:line="360" w:lineRule="auto"/>
        <w:rPr>
          <w:rFonts w:ascii="Arial" w:hAnsi="Arial" w:cs="Arial"/>
          <w:color w:val="000000"/>
          <w:lang w:val="sk-SK"/>
        </w:rPr>
      </w:pPr>
      <w:r w:rsidRPr="001B6228">
        <w:rPr>
          <w:rFonts w:ascii="Arial" w:hAnsi="Arial" w:cs="Arial"/>
          <w:color w:val="000000"/>
          <w:lang w:val="sk-SK"/>
        </w:rPr>
        <w:t xml:space="preserve">                zaznamenáva úspech s modelom Huawei P9 lite, ktorý sa dlhodobo drží na prvej </w:t>
      </w:r>
    </w:p>
    <w:p w:rsidR="00F7131B" w:rsidRPr="001B6228" w:rsidRDefault="00F7131B" w:rsidP="001C3B2F">
      <w:pPr>
        <w:spacing w:line="360" w:lineRule="auto"/>
        <w:rPr>
          <w:rFonts w:ascii="Arial" w:hAnsi="Arial" w:cs="Arial"/>
          <w:color w:val="000000"/>
          <w:lang w:val="sk-SK"/>
        </w:rPr>
      </w:pPr>
      <w:r w:rsidRPr="001B6228">
        <w:rPr>
          <w:rFonts w:ascii="Arial" w:hAnsi="Arial" w:cs="Arial"/>
          <w:color w:val="000000"/>
          <w:lang w:val="sk-SK"/>
        </w:rPr>
        <w:t xml:space="preserve">                priečke predávanosti u mobilných operátorov.</w:t>
      </w:r>
    </w:p>
    <w:p w:rsidR="007C7EEA" w:rsidRPr="001B6228" w:rsidRDefault="00244E40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  <w:color w:val="333333"/>
          <w:lang w:val="sk-SK"/>
        </w:rPr>
      </w:pPr>
      <w:r w:rsidRPr="001B6228">
        <w:rPr>
          <w:rFonts w:ascii="Arial" w:hAnsi="Arial" w:cs="Arial"/>
          <w:color w:val="333333"/>
          <w:lang w:val="sk-SK"/>
        </w:rPr>
        <w:t xml:space="preserve">Vďaka vysokým predajom Huawei P9, P9 Plus a Mate 9 zaznamenala spoločnosť Huawei mimoriadny úspech v segmente high-end zariadení v Európe i na celom svete. Smartfónov Huawei P9 a P9 Plus sa predalo v roku 2016 10 miliónov kusov, predaje Huawei Mate 9 boli počas prvých dvoch mesiacov od uvedenia na trh o 50% vyššie v porovnaní s predchádzajúcim modelom Mate 8. Podiel predaných </w:t>
      </w:r>
      <w:r w:rsidRPr="001B6228">
        <w:rPr>
          <w:rFonts w:ascii="Arial" w:hAnsi="Arial" w:cs="Arial"/>
          <w:color w:val="333333"/>
          <w:lang w:val="sk-SK"/>
        </w:rPr>
        <w:lastRenderedPageBreak/>
        <w:t>smartfónov Huawei v strednej a high-end triede voči všetkým predaným smartfónom Huawei vzrástol na 36%.</w:t>
      </w:r>
      <w:r w:rsidRPr="001B6228">
        <w:rPr>
          <w:rFonts w:ascii="Arial" w:eastAsia="Microsoft YaHei" w:hAnsi="Arial" w:cs="Arial"/>
          <w:color w:val="FFFFFF"/>
          <w:lang w:val="sk-SK"/>
        </w:rPr>
        <w:t xml:space="preserve"> </w:t>
      </w:r>
      <w:r w:rsidRPr="001B6228">
        <w:rPr>
          <w:rFonts w:ascii="Arial" w:hAnsi="Arial" w:cs="Arial"/>
          <w:color w:val="333333"/>
          <w:lang w:val="sk-SK"/>
        </w:rPr>
        <w:t>Spoločnosť tak rastie už piaty rok v rade</w:t>
      </w:r>
      <w:r w:rsidRPr="001B6228">
        <w:rPr>
          <w:rFonts w:ascii="Arial" w:eastAsia="Microsoft YaHei" w:hAnsi="Arial" w:cs="Arial"/>
          <w:color w:val="FFFFFF"/>
          <w:lang w:val="sk-SK"/>
        </w:rPr>
        <w:t>..</w:t>
      </w:r>
      <w:r w:rsidRPr="001B6228">
        <w:rPr>
          <w:rFonts w:ascii="Arial" w:hAnsi="Arial" w:cs="Arial"/>
          <w:color w:val="333333"/>
          <w:lang w:val="sk-SK"/>
        </w:rPr>
        <w:t xml:space="preserve"> Vďaka</w:t>
      </w:r>
      <w:r w:rsidR="002F4B94" w:rsidRPr="001B6228">
        <w:rPr>
          <w:rFonts w:ascii="Arial" w:hAnsi="Arial" w:cs="Arial"/>
          <w:color w:val="333333"/>
          <w:lang w:val="sk-SK"/>
        </w:rPr>
        <w:t xml:space="preserve"> novinkám,  </w:t>
      </w:r>
      <w:r w:rsidRPr="001B6228">
        <w:rPr>
          <w:rFonts w:ascii="Arial" w:hAnsi="Arial" w:cs="Arial"/>
          <w:color w:val="333333"/>
          <w:lang w:val="sk-SK"/>
        </w:rPr>
        <w:t xml:space="preserve"> </w:t>
      </w:r>
      <w:r w:rsidR="002F4B94" w:rsidRPr="001B6228">
        <w:rPr>
          <w:rFonts w:ascii="Arial" w:hAnsi="Arial" w:cs="Arial"/>
          <w:color w:val="333333"/>
          <w:lang w:val="sk-SK"/>
        </w:rPr>
        <w:t xml:space="preserve">mobilným telefonom </w:t>
      </w:r>
      <w:r w:rsidRPr="001B6228">
        <w:rPr>
          <w:rFonts w:ascii="Arial" w:hAnsi="Arial" w:cs="Arial"/>
          <w:color w:val="333333"/>
          <w:lang w:val="sk-SK"/>
        </w:rPr>
        <w:t>Huawei P9, P9 Plus a Mate 9 zaznamenala spoločnosť Huawei mimoriadny úspech v segmente high-end zariadení v Európe i na celom svete. Smartfónov Huawei P9 a P9 Plus sa predalo v roku 2016 10 miliónov kusov</w:t>
      </w:r>
      <w:r w:rsidRPr="001B6228">
        <w:rPr>
          <w:rFonts w:ascii="Arial" w:eastAsia="Microsoft YaHei" w:hAnsi="Arial" w:cs="Arial"/>
          <w:color w:val="FFFFFF"/>
          <w:lang w:val="sk-SK"/>
        </w:rPr>
        <w:t xml:space="preserve"> </w:t>
      </w:r>
      <w:r w:rsidR="00164B43" w:rsidRPr="001B6228">
        <w:rPr>
          <w:rFonts w:ascii="Arial" w:eastAsia="Microsoft YaHei" w:hAnsi="Arial" w:cs="Arial"/>
          <w:color w:val="FFFFFF"/>
          <w:lang w:val="sk-SK"/>
        </w:rPr>
        <w:t xml:space="preserve">ir. </w:t>
      </w:r>
      <w:r w:rsidR="00B33F93" w:rsidRPr="001B6228">
        <w:rPr>
          <w:rFonts w:ascii="Arial" w:hAnsi="Arial" w:cs="Arial"/>
          <w:color w:val="000000"/>
          <w:lang w:val="sk-SK"/>
        </w:rPr>
        <w:t xml:space="preserve">Huawei P9 je prvý smartfón vybavený dvoma odlišnými fotoaparátmi. </w:t>
      </w:r>
      <w:r w:rsidR="00BA15EC" w:rsidRPr="001B6228">
        <w:rPr>
          <w:rFonts w:ascii="Arial" w:hAnsi="Arial" w:cs="Arial"/>
          <w:color w:val="222222"/>
          <w:lang w:val="sk-SK"/>
        </w:rPr>
        <w:t xml:space="preserve">Duálny fotoaparát smartfónu Huawei P9 bol vyvinutý v spolupráci so svetovou  spoločnosťou Leica a disponuje dvoma snímačmi: farebným, ktorý má na starosť verné zachytenie farieb, a čiernobielym, ktorý sníma detaily v najvyššom rozlíšení. </w:t>
      </w:r>
      <w:r w:rsidR="00164B43" w:rsidRPr="001B6228">
        <w:rPr>
          <w:rFonts w:ascii="Arial" w:hAnsi="Arial" w:cs="Arial"/>
          <w:color w:val="333333"/>
          <w:lang w:val="sk-SK"/>
        </w:rPr>
        <w:t xml:space="preserve">Kľúčovou osobnosťou  kampane  </w:t>
      </w:r>
      <w:r w:rsidR="00BA15EC" w:rsidRPr="001B6228">
        <w:rPr>
          <w:rFonts w:ascii="Arial" w:hAnsi="Arial" w:cs="Arial"/>
          <w:color w:val="333333"/>
          <w:lang w:val="sk-SK"/>
        </w:rPr>
        <w:t>na</w:t>
      </w:r>
      <w:r w:rsidR="00164B43" w:rsidRPr="001B6228">
        <w:rPr>
          <w:rFonts w:ascii="Arial" w:hAnsi="Arial" w:cs="Arial"/>
          <w:color w:val="333333"/>
          <w:lang w:val="sk-SK"/>
        </w:rPr>
        <w:t> Slovensko</w:t>
      </w:r>
      <w:r w:rsidR="00BA15EC" w:rsidRPr="001B6228">
        <w:rPr>
          <w:rFonts w:ascii="Arial" w:hAnsi="Arial" w:cs="Arial"/>
          <w:color w:val="333333"/>
          <w:lang w:val="sk-SK"/>
        </w:rPr>
        <w:t xml:space="preserve"> pre novinku roku 2016 </w:t>
      </w:r>
      <w:r w:rsidR="00164B43" w:rsidRPr="001B6228">
        <w:rPr>
          <w:rFonts w:ascii="Arial" w:hAnsi="Arial" w:cs="Arial"/>
          <w:color w:val="333333"/>
          <w:lang w:val="sk-SK"/>
        </w:rPr>
        <w:t>bola hokejová legenda Jaromír Jágr.</w:t>
      </w:r>
    </w:p>
    <w:p w:rsidR="004736E6" w:rsidRPr="001B6228" w:rsidRDefault="004736E6" w:rsidP="00572B7A">
      <w:pPr>
        <w:spacing w:line="360" w:lineRule="auto"/>
        <w:jc w:val="both"/>
        <w:rPr>
          <w:rFonts w:ascii="Arial" w:hAnsi="Arial" w:cs="Arial"/>
          <w:color w:val="000000"/>
        </w:rPr>
      </w:pPr>
      <w:r w:rsidRPr="001B6228">
        <w:rPr>
          <w:rFonts w:ascii="Arial" w:hAnsi="Arial" w:cs="Arial"/>
          <w:color w:val="000000"/>
        </w:rPr>
        <w:t xml:space="preserve">                Rok 2016 bol pre spotrebiteľskú divíziu Huawei v znamení výrazného rastu. Po                </w:t>
      </w:r>
    </w:p>
    <w:p w:rsidR="004736E6" w:rsidRPr="001B6228" w:rsidRDefault="004736E6" w:rsidP="00572B7A">
      <w:pPr>
        <w:spacing w:line="360" w:lineRule="auto"/>
        <w:jc w:val="both"/>
        <w:rPr>
          <w:rFonts w:ascii="Arial" w:hAnsi="Arial" w:cs="Arial"/>
          <w:color w:val="000000"/>
        </w:rPr>
      </w:pPr>
      <w:r w:rsidRPr="001B6228">
        <w:rPr>
          <w:rFonts w:ascii="Arial" w:hAnsi="Arial" w:cs="Arial"/>
          <w:color w:val="000000"/>
        </w:rPr>
        <w:t xml:space="preserve">                etablovaní na operátorskom trhu Huawei výraznejšie vstupuje aj na voľný trh a </w:t>
      </w:r>
    </w:p>
    <w:p w:rsidR="001B6441" w:rsidRDefault="004736E6" w:rsidP="00572B7A">
      <w:pPr>
        <w:spacing w:line="360" w:lineRule="auto"/>
        <w:jc w:val="both"/>
        <w:rPr>
          <w:rFonts w:ascii="Arial" w:hAnsi="Arial" w:cs="Arial"/>
          <w:color w:val="000000"/>
        </w:rPr>
      </w:pPr>
      <w:r w:rsidRPr="001B6228">
        <w:rPr>
          <w:rFonts w:ascii="Arial" w:hAnsi="Arial" w:cs="Arial"/>
          <w:color w:val="000000"/>
        </w:rPr>
        <w:t xml:space="preserve">                podpisuje dohodu o strategickej spolupráci s najväčším hráčom na voľnom trhu </w:t>
      </w:r>
    </w:p>
    <w:p w:rsidR="001B6441" w:rsidRDefault="001B6441" w:rsidP="001B6441">
      <w:pPr>
        <w:spacing w:line="360" w:lineRule="auto"/>
        <w:jc w:val="both"/>
        <w:rPr>
          <w:rFonts w:ascii="Arial" w:hAnsi="Arial" w:cs="Arial"/>
          <w:color w:val="333333"/>
          <w:lang w:val="sk-SK"/>
        </w:rPr>
      </w:pPr>
      <w:r>
        <w:rPr>
          <w:rFonts w:ascii="Arial" w:hAnsi="Arial" w:cs="Arial"/>
          <w:color w:val="000000"/>
        </w:rPr>
        <w:t xml:space="preserve">                </w:t>
      </w:r>
      <w:r w:rsidR="004736E6" w:rsidRPr="001B6228">
        <w:rPr>
          <w:rFonts w:ascii="Arial" w:hAnsi="Arial" w:cs="Arial"/>
          <w:color w:val="000000"/>
        </w:rPr>
        <w:t>(Nay)</w:t>
      </w:r>
      <w:r w:rsidR="004736E6" w:rsidRPr="001B6228">
        <w:rPr>
          <w:rFonts w:ascii="Arial" w:hAnsi="Arial" w:cs="Arial"/>
          <w:color w:val="000000"/>
          <w:lang w:val="sk-SK"/>
        </w:rPr>
        <w:t>. Na konci roka 2016 trhový podiel dosahuje viac ako 20</w:t>
      </w:r>
      <w:r w:rsidR="004736E6" w:rsidRPr="001B6228">
        <w:rPr>
          <w:rFonts w:ascii="Arial" w:hAnsi="Arial" w:cs="Arial"/>
          <w:color w:val="000000"/>
        </w:rPr>
        <w:t>%.</w:t>
      </w:r>
      <w:r w:rsidR="004736E6" w:rsidRPr="001B6228">
        <w:rPr>
          <w:rFonts w:ascii="Arial" w:hAnsi="Arial" w:cs="Arial"/>
          <w:color w:val="000000"/>
          <w:lang w:val="sk-SK"/>
        </w:rPr>
        <w:t xml:space="preserve"> </w:t>
      </w:r>
      <w:r w:rsidR="005E3C4D" w:rsidRPr="001B6228">
        <w:rPr>
          <w:rFonts w:ascii="Arial" w:hAnsi="Arial" w:cs="Arial"/>
          <w:color w:val="333333"/>
          <w:lang w:val="sk-SK"/>
        </w:rPr>
        <w:t xml:space="preserve">Ku zvýšeniu rastu </w:t>
      </w:r>
      <w:r>
        <w:rPr>
          <w:rFonts w:ascii="Arial" w:hAnsi="Arial" w:cs="Arial"/>
          <w:color w:val="333333"/>
          <w:lang w:val="sk-SK"/>
        </w:rPr>
        <w:t xml:space="preserve"> </w:t>
      </w:r>
    </w:p>
    <w:p w:rsidR="001B6441" w:rsidRDefault="001B6441" w:rsidP="001B6441">
      <w:pPr>
        <w:spacing w:line="360" w:lineRule="auto"/>
        <w:jc w:val="both"/>
        <w:rPr>
          <w:rFonts w:ascii="Arial" w:hAnsi="Arial" w:cs="Arial"/>
          <w:color w:val="333333"/>
          <w:lang w:val="sk-SK"/>
        </w:rPr>
      </w:pPr>
      <w:r>
        <w:rPr>
          <w:rFonts w:ascii="Arial" w:hAnsi="Arial" w:cs="Arial"/>
          <w:color w:val="333333"/>
          <w:lang w:val="sk-SK"/>
        </w:rPr>
        <w:t xml:space="preserve">                </w:t>
      </w:r>
      <w:r w:rsidR="005E3C4D" w:rsidRPr="001B6228">
        <w:rPr>
          <w:rFonts w:ascii="Arial" w:hAnsi="Arial" w:cs="Arial"/>
          <w:color w:val="333333"/>
          <w:lang w:val="sk-SK"/>
        </w:rPr>
        <w:t>obratu prispela divízia podpísan</w:t>
      </w:r>
      <w:r w:rsidR="00BF4ABC" w:rsidRPr="001B6228">
        <w:rPr>
          <w:rFonts w:ascii="Arial" w:hAnsi="Arial" w:cs="Arial"/>
          <w:color w:val="333333"/>
          <w:lang w:val="sk-SK"/>
        </w:rPr>
        <w:t>ím dlhodobého</w:t>
      </w:r>
      <w:r w:rsidR="007C7EEA" w:rsidRPr="001B6228">
        <w:rPr>
          <w:rFonts w:ascii="Arial" w:hAnsi="Arial" w:cs="Arial"/>
          <w:color w:val="333333"/>
          <w:lang w:val="sk-SK"/>
        </w:rPr>
        <w:t xml:space="preserve"> kontrakt</w:t>
      </w:r>
      <w:r w:rsidR="00DD53AA" w:rsidRPr="001B6228">
        <w:rPr>
          <w:rFonts w:ascii="Arial" w:hAnsi="Arial" w:cs="Arial"/>
          <w:color w:val="333333"/>
          <w:lang w:val="sk-SK"/>
        </w:rPr>
        <w:t xml:space="preserve">u </w:t>
      </w:r>
      <w:r w:rsidR="00BF4ABC" w:rsidRPr="001B6228">
        <w:rPr>
          <w:rFonts w:ascii="Arial" w:hAnsi="Arial" w:cs="Arial"/>
          <w:color w:val="333333"/>
          <w:lang w:val="sk-SK"/>
        </w:rPr>
        <w:t>na</w:t>
      </w:r>
      <w:r>
        <w:rPr>
          <w:rFonts w:ascii="Arial" w:hAnsi="Arial" w:cs="Arial"/>
          <w:color w:val="333333"/>
          <w:lang w:val="sk-SK"/>
        </w:rPr>
        <w:t xml:space="preserve"> </w:t>
      </w:r>
      <w:r w:rsidR="00BF4ABC" w:rsidRPr="001B6228">
        <w:rPr>
          <w:rFonts w:ascii="Arial" w:hAnsi="Arial" w:cs="Arial"/>
          <w:color w:val="333333"/>
          <w:lang w:val="sk-SK"/>
        </w:rPr>
        <w:t xml:space="preserve">zabezpečenie </w:t>
      </w:r>
      <w:r w:rsidR="007C7EEA" w:rsidRPr="001B6228">
        <w:rPr>
          <w:rFonts w:ascii="Arial" w:hAnsi="Arial" w:cs="Arial"/>
          <w:color w:val="333333"/>
          <w:lang w:val="sk-SK"/>
        </w:rPr>
        <w:t xml:space="preserve"> </w:t>
      </w:r>
    </w:p>
    <w:p w:rsidR="001B6441" w:rsidRDefault="001B6441" w:rsidP="001B6441">
      <w:pPr>
        <w:spacing w:line="360" w:lineRule="auto"/>
        <w:jc w:val="both"/>
        <w:rPr>
          <w:rFonts w:ascii="Arial" w:hAnsi="Arial" w:cs="Arial"/>
          <w:color w:val="333333"/>
          <w:lang w:val="sk-SK"/>
        </w:rPr>
      </w:pPr>
      <w:r>
        <w:rPr>
          <w:rFonts w:ascii="Arial" w:hAnsi="Arial" w:cs="Arial"/>
          <w:color w:val="333333"/>
          <w:lang w:val="sk-SK"/>
        </w:rPr>
        <w:t xml:space="preserve">                </w:t>
      </w:r>
      <w:r w:rsidR="007C7EEA" w:rsidRPr="001B6228">
        <w:rPr>
          <w:rFonts w:ascii="Arial" w:hAnsi="Arial" w:cs="Arial"/>
          <w:color w:val="333333"/>
          <w:lang w:val="sk-SK"/>
        </w:rPr>
        <w:t>prevadzk</w:t>
      </w:r>
      <w:r w:rsidR="00BF4ABC" w:rsidRPr="001B6228">
        <w:rPr>
          <w:rFonts w:ascii="Arial" w:hAnsi="Arial" w:cs="Arial"/>
          <w:color w:val="333333"/>
          <w:lang w:val="sk-SK"/>
        </w:rPr>
        <w:t>y</w:t>
      </w:r>
      <w:r w:rsidR="007C7EEA" w:rsidRPr="001B6228">
        <w:rPr>
          <w:rFonts w:ascii="Arial" w:hAnsi="Arial" w:cs="Arial"/>
          <w:color w:val="333333"/>
          <w:lang w:val="sk-SK"/>
        </w:rPr>
        <w:t xml:space="preserve"> supportn</w:t>
      </w:r>
      <w:r w:rsidR="00BF4ABC" w:rsidRPr="001B6228">
        <w:rPr>
          <w:rFonts w:ascii="Arial" w:hAnsi="Arial" w:cs="Arial"/>
          <w:color w:val="333333"/>
          <w:lang w:val="sk-SK"/>
        </w:rPr>
        <w:t>ý</w:t>
      </w:r>
      <w:r w:rsidR="007C7EEA" w:rsidRPr="001B6228">
        <w:rPr>
          <w:rFonts w:ascii="Arial" w:hAnsi="Arial" w:cs="Arial"/>
          <w:color w:val="333333"/>
          <w:lang w:val="sk-SK"/>
        </w:rPr>
        <w:t>ch technologii</w:t>
      </w:r>
      <w:r w:rsidR="00BF4ABC" w:rsidRPr="001B6228">
        <w:rPr>
          <w:rFonts w:ascii="Arial" w:hAnsi="Arial" w:cs="Arial"/>
          <w:color w:val="333333"/>
          <w:lang w:val="sk-SK"/>
        </w:rPr>
        <w:t xml:space="preserve"> a dlhodobého kontraktu </w:t>
      </w:r>
      <w:r w:rsidR="007C7EEA" w:rsidRPr="001B6228">
        <w:rPr>
          <w:rFonts w:ascii="Arial" w:hAnsi="Arial" w:cs="Arial"/>
          <w:color w:val="333333"/>
          <w:lang w:val="sk-SK"/>
        </w:rPr>
        <w:t xml:space="preserve"> na v</w:t>
      </w:r>
      <w:r w:rsidR="00BF4ABC" w:rsidRPr="001B6228">
        <w:rPr>
          <w:rFonts w:ascii="Arial" w:hAnsi="Arial" w:cs="Arial"/>
          <w:color w:val="333333"/>
          <w:lang w:val="sk-SK"/>
        </w:rPr>
        <w:t>ý</w:t>
      </w:r>
      <w:r w:rsidR="007C7EEA" w:rsidRPr="001B6228">
        <w:rPr>
          <w:rFonts w:ascii="Arial" w:hAnsi="Arial" w:cs="Arial"/>
          <w:color w:val="333333"/>
          <w:lang w:val="sk-SK"/>
        </w:rPr>
        <w:t>stavbu optick</w:t>
      </w:r>
      <w:r w:rsidR="00BF4ABC" w:rsidRPr="001B6228">
        <w:rPr>
          <w:rFonts w:ascii="Arial" w:hAnsi="Arial" w:cs="Arial"/>
          <w:color w:val="333333"/>
          <w:lang w:val="sk-SK"/>
        </w:rPr>
        <w:t xml:space="preserve">ých </w:t>
      </w:r>
    </w:p>
    <w:p w:rsidR="007C7EEA" w:rsidRPr="001B6228" w:rsidRDefault="001B6441" w:rsidP="001B6441">
      <w:pPr>
        <w:spacing w:line="360" w:lineRule="auto"/>
        <w:jc w:val="both"/>
        <w:rPr>
          <w:rFonts w:ascii="Arial" w:hAnsi="Arial" w:cs="Arial"/>
          <w:color w:val="333333"/>
          <w:lang w:val="sk-SK"/>
        </w:rPr>
      </w:pPr>
      <w:r>
        <w:rPr>
          <w:rFonts w:ascii="Arial" w:hAnsi="Arial" w:cs="Arial"/>
          <w:color w:val="333333"/>
          <w:lang w:val="sk-SK"/>
        </w:rPr>
        <w:t xml:space="preserve">                </w:t>
      </w:r>
      <w:r w:rsidR="00BF4ABC" w:rsidRPr="001B6228">
        <w:rPr>
          <w:rFonts w:ascii="Arial" w:hAnsi="Arial" w:cs="Arial"/>
          <w:color w:val="333333"/>
          <w:lang w:val="sk-SK"/>
        </w:rPr>
        <w:t xml:space="preserve">sieťových </w:t>
      </w:r>
      <w:r w:rsidR="007C7EEA" w:rsidRPr="001B6228">
        <w:rPr>
          <w:rFonts w:ascii="Arial" w:hAnsi="Arial" w:cs="Arial"/>
          <w:color w:val="333333"/>
          <w:lang w:val="sk-SK"/>
        </w:rPr>
        <w:t xml:space="preserve"> FTTX slu</w:t>
      </w:r>
      <w:r w:rsidR="00BF4ABC" w:rsidRPr="001B6228">
        <w:rPr>
          <w:rFonts w:ascii="Arial" w:hAnsi="Arial" w:cs="Arial"/>
          <w:color w:val="333333"/>
          <w:lang w:val="sk-SK"/>
        </w:rPr>
        <w:t>žieb.</w:t>
      </w:r>
    </w:p>
    <w:p w:rsidR="00811BF4" w:rsidRPr="001B6228" w:rsidRDefault="00811BF4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1B6228">
        <w:rPr>
          <w:rFonts w:ascii="Arial" w:eastAsia="Microsoft YaHei" w:hAnsi="Arial" w:cs="Arial"/>
          <w:color w:val="000000" w:themeColor="text1"/>
          <w:lang w:val="sk-SK"/>
        </w:rPr>
        <w:t xml:space="preserve">Úspešným krokom spoločnosti bolo </w:t>
      </w:r>
      <w:r w:rsidR="00DD53AA" w:rsidRPr="001B6228">
        <w:rPr>
          <w:rFonts w:ascii="Arial" w:eastAsia="Microsoft YaHei" w:hAnsi="Arial" w:cs="Arial"/>
          <w:color w:val="000000" w:themeColor="text1"/>
          <w:lang w:val="sk-SK"/>
        </w:rPr>
        <w:t xml:space="preserve">aj </w:t>
      </w:r>
      <w:r w:rsidRPr="001B6228">
        <w:rPr>
          <w:rFonts w:ascii="Arial" w:eastAsia="Microsoft YaHei" w:hAnsi="Arial" w:cs="Arial"/>
          <w:color w:val="000000" w:themeColor="text1"/>
          <w:lang w:val="sk-SK"/>
        </w:rPr>
        <w:t>uzatvorenie dlhodobého kontraktu  na fixed wireless access na baze technologie LTE TDD v pasme 3.7 GHz.</w:t>
      </w:r>
    </w:p>
    <w:p w:rsidR="00811BF4" w:rsidRPr="001B6228" w:rsidRDefault="00811BF4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1B6228">
        <w:rPr>
          <w:rFonts w:ascii="Arial" w:eastAsia="Microsoft YaHei" w:hAnsi="Arial" w:cs="Arial"/>
          <w:color w:val="000000" w:themeColor="text1"/>
          <w:lang w:val="sk-SK"/>
        </w:rPr>
        <w:t>V roku 2016 sme pokračovali v modernizácii fixných telekomunikačných sietí s cieľom skvalitnenia služieb a zníženia prevádzkových nákladov našich zákazníkov. Taktiež sme podporovali slovenských zákazníkov pri výstavbe sietí novej generácie 4G a FTTH. Rok 2016 priniesol na slovenský trh vysokorýchlostiný mobilný internet s moblným umiestnením Lte tdd. Sp</w:t>
      </w:r>
      <w:r w:rsidR="00A724D2" w:rsidRPr="001B6228">
        <w:rPr>
          <w:rFonts w:ascii="Arial" w:eastAsia="Microsoft YaHei" w:hAnsi="Arial" w:cs="Arial"/>
          <w:color w:val="000000" w:themeColor="text1"/>
          <w:lang w:val="sk-SK"/>
        </w:rPr>
        <w:t>o</w:t>
      </w:r>
      <w:r w:rsidRPr="001B6228">
        <w:rPr>
          <w:rFonts w:ascii="Arial" w:eastAsia="Microsoft YaHei" w:hAnsi="Arial" w:cs="Arial"/>
          <w:color w:val="000000" w:themeColor="text1"/>
          <w:lang w:val="sk-SK"/>
        </w:rPr>
        <w:t>ločnosť rozšírila svoje služby v oblasti prevádzky a správy sietí , začala sa</w:t>
      </w:r>
      <w:r w:rsidR="00C637A1" w:rsidRPr="001B6228">
        <w:rPr>
          <w:rFonts w:ascii="Arial" w:eastAsia="Microsoft YaHei" w:hAnsi="Arial" w:cs="Arial"/>
          <w:color w:val="000000" w:themeColor="text1"/>
          <w:lang w:val="sk-SK"/>
        </w:rPr>
        <w:t xml:space="preserve"> </w:t>
      </w:r>
      <w:r w:rsidRPr="001B6228">
        <w:rPr>
          <w:rFonts w:ascii="Arial" w:eastAsia="Microsoft YaHei" w:hAnsi="Arial" w:cs="Arial"/>
          <w:color w:val="000000" w:themeColor="text1"/>
          <w:lang w:val="sk-SK"/>
        </w:rPr>
        <w:t xml:space="preserve">venovať projekčnej činnosti v oblasti telekomunikačných sietí. </w:t>
      </w:r>
    </w:p>
    <w:p w:rsidR="00A8265A" w:rsidRPr="001B6228" w:rsidRDefault="00A8265A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1B6228">
        <w:rPr>
          <w:rFonts w:ascii="Arial" w:eastAsia="Microsoft YaHei" w:hAnsi="Arial" w:cs="Arial"/>
          <w:color w:val="000000" w:themeColor="text1"/>
          <w:lang w:val="sk-SK"/>
        </w:rPr>
        <w:t xml:space="preserve">Naša spoločnosť pokračovala v projekte začatom v roku 2015 pre technologiu VoLTE /Voice over LTE/ ako čiastkový dodávateľ. </w:t>
      </w:r>
    </w:p>
    <w:p w:rsidR="00A8265A" w:rsidRPr="001B6228" w:rsidRDefault="00A8265A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1B6228">
        <w:rPr>
          <w:rFonts w:ascii="Arial" w:eastAsia="Microsoft YaHei" w:hAnsi="Arial" w:cs="Arial"/>
          <w:color w:val="000000" w:themeColor="text1"/>
          <w:lang w:val="sk-SK"/>
        </w:rPr>
        <w:t>Kvalitne poskytované  služby spoločnosti  boli predpokladom na získanie zákazky na rozšírenie testovacej platformy jedného zo zákazníkov.</w:t>
      </w:r>
    </w:p>
    <w:p w:rsidR="00C637A1" w:rsidRPr="001B6228" w:rsidRDefault="00C637A1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 w:rsidRPr="001B6228">
        <w:rPr>
          <w:rFonts w:ascii="Arial" w:eastAsia="Microsoft YaHei" w:hAnsi="Arial" w:cs="Arial"/>
          <w:color w:val="000000" w:themeColor="text1"/>
          <w:lang w:val="sk-SK"/>
        </w:rPr>
        <w:lastRenderedPageBreak/>
        <w:t xml:space="preserve">Od 1.9.2016 začala spoločnosť </w:t>
      </w:r>
      <w:r w:rsidRPr="001B6228">
        <w:rPr>
          <w:rFonts w:ascii="Arial" w:hAnsi="Arial" w:cs="Arial"/>
        </w:rPr>
        <w:t>Huawei Technologies (Slovak), s.r.o. poskytovať služby prevádzky a údržby fixných sietí, správy energetickych médii a správy dátových centier.</w:t>
      </w:r>
    </w:p>
    <w:p w:rsidR="00C637A1" w:rsidRDefault="00C637A1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</w:rPr>
      </w:pPr>
      <w:r w:rsidRPr="001B6228">
        <w:rPr>
          <w:rFonts w:ascii="Arial" w:hAnsi="Arial" w:cs="Arial"/>
        </w:rPr>
        <w:t>Tento kontrakt prispel k rozšíreniu poskytovaných služieb od mobilných sietí k fixným sieťam a spoločnosť Huawei Technologies (Slovak), s.r.o. sa tak stáva komplexným dodávateľom služieb.</w:t>
      </w:r>
    </w:p>
    <w:p w:rsidR="00CD7E0E" w:rsidRDefault="00CD7E0E" w:rsidP="00CD7E0E">
      <w:pPr>
        <w:pStyle w:val="ListParagraph"/>
        <w:spacing w:line="360" w:lineRule="auto"/>
        <w:ind w:left="1068"/>
        <w:jc w:val="both"/>
        <w:rPr>
          <w:rFonts w:ascii="Arial" w:hAnsi="Arial" w:cs="Arial"/>
          <w:lang w:val="cs-CZ" w:eastAsia="zh-CN"/>
        </w:rPr>
      </w:pPr>
      <w:r>
        <w:rPr>
          <w:rFonts w:ascii="Arial" w:hAnsi="Arial" w:cs="Arial"/>
          <w:lang w:val="sk-SK"/>
        </w:rPr>
        <w:t>V roku 2016 v</w:t>
      </w:r>
      <w:r>
        <w:rPr>
          <w:rFonts w:ascii="Arial" w:hAnsi="Arial" w:cs="Arial"/>
          <w:lang w:val="cs-CZ" w:eastAsia="zh-CN"/>
        </w:rPr>
        <w:t xml:space="preserve">ýrazne personálne posílila aj divízia Enterprise a v priebehu roka sa rozšíril počet certifikovaných systémových integrátorov.V júli 2016 na základe podpísaného memoranda o dlhodobej spolupráci,vycestovalo prvých 10 študentov vybraných Ministerstvom školstva na vzdelávací pobyt v Číne v našej spoločnosti.V oblasi predaja sa podarilo niekoľko úspešných projektov a jedným z nich bol projekt MPLS siete pre významného zákazníka v segmente Utility. </w:t>
      </w:r>
    </w:p>
    <w:p w:rsidR="00A42242" w:rsidRDefault="00A42242" w:rsidP="00A42242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Pr="00AE3179">
        <w:rPr>
          <w:rFonts w:ascii="Arial" w:hAnsi="Arial" w:cs="Arial"/>
          <w:lang w:val="it-IT"/>
        </w:rPr>
        <w:t xml:space="preserve">K dátumu zostavenia výročnej správy nenastali žiadne skutočnosti, ktoré by boli </w:t>
      </w:r>
      <w:r>
        <w:rPr>
          <w:rFonts w:ascii="Arial" w:hAnsi="Arial" w:cs="Arial"/>
          <w:lang w:val="it-IT"/>
        </w:rPr>
        <w:t xml:space="preserve">                  </w:t>
      </w:r>
    </w:p>
    <w:p w:rsidR="00A42242" w:rsidRPr="00AE3179" w:rsidRDefault="00A42242" w:rsidP="00A42242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Pr="00AE3179">
        <w:rPr>
          <w:rFonts w:ascii="Arial" w:hAnsi="Arial" w:cs="Arial"/>
          <w:lang w:val="it-IT"/>
        </w:rPr>
        <w:t>významné pre naplnenie účelu výročnej správy.</w:t>
      </w:r>
    </w:p>
    <w:p w:rsidR="00A42242" w:rsidRDefault="00A42242" w:rsidP="00A42242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Pr="00AE3179">
        <w:rPr>
          <w:rFonts w:ascii="Arial" w:hAnsi="Arial" w:cs="Arial"/>
          <w:lang w:val="it-IT"/>
        </w:rPr>
        <w:t>V na</w:t>
      </w:r>
      <w:r>
        <w:rPr>
          <w:rFonts w:ascii="Arial" w:hAnsi="Arial" w:cs="Arial"/>
          <w:lang w:val="it-IT"/>
        </w:rPr>
        <w:t xml:space="preserve">jbližšom období bude snahou spoločnosti sa čo najviac priblížiť k potrebám </w:t>
      </w:r>
    </w:p>
    <w:p w:rsidR="00A42242" w:rsidRDefault="00A42242" w:rsidP="00A42242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zákazníkov v oblasti  komunikačných sietí za účelom splnenia ich potrieb. </w:t>
      </w:r>
    </w:p>
    <w:p w:rsidR="00777668" w:rsidRDefault="00A42242" w:rsidP="00777668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Vzhľadom na stabilné postavenie spoločnosti na trhu</w:t>
      </w:r>
      <w:r w:rsidRPr="00AE3179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sa v budúcom roku</w:t>
      </w:r>
      <w:r w:rsidR="00777668">
        <w:rPr>
          <w:rFonts w:ascii="Arial" w:hAnsi="Arial" w:cs="Arial"/>
          <w:lang w:val="it-IT"/>
        </w:rPr>
        <w:t xml:space="preserve"> </w:t>
      </w:r>
    </w:p>
    <w:p w:rsidR="00777668" w:rsidRDefault="00777668" w:rsidP="00777668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predpokladá n</w:t>
      </w:r>
      <w:r w:rsidR="00A42242" w:rsidRPr="00AE3179">
        <w:rPr>
          <w:rFonts w:ascii="Arial" w:hAnsi="Arial" w:cs="Arial"/>
          <w:lang w:val="it-IT"/>
        </w:rPr>
        <w:t>árast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tržieb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v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oblasti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informačných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a</w:t>
      </w:r>
      <w:r>
        <w:rPr>
          <w:rFonts w:ascii="Arial" w:hAnsi="Arial" w:cs="Arial"/>
          <w:lang w:val="it-IT"/>
        </w:rPr>
        <w:t xml:space="preserve"> </w:t>
      </w:r>
      <w:r w:rsidR="00A42242" w:rsidRPr="00AE3179">
        <w:rPr>
          <w:rFonts w:ascii="Arial" w:hAnsi="Arial" w:cs="Arial"/>
          <w:lang w:val="it-IT"/>
        </w:rPr>
        <w:t>telekomunikačných</w:t>
      </w:r>
      <w:r w:rsidR="00A42242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 xml:space="preserve">  </w:t>
      </w:r>
    </w:p>
    <w:p w:rsidR="00A42242" w:rsidRPr="00AE3179" w:rsidRDefault="00777668" w:rsidP="00777668">
      <w:pPr>
        <w:spacing w:line="360" w:lineRule="auto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t</w:t>
      </w:r>
      <w:r w:rsidR="00A42242" w:rsidRPr="00AE3179">
        <w:rPr>
          <w:rFonts w:ascii="Arial" w:hAnsi="Arial" w:cs="Arial"/>
          <w:lang w:val="it-IT"/>
        </w:rPr>
        <w:t xml:space="preserve">echnológií.                        </w:t>
      </w:r>
    </w:p>
    <w:p w:rsidR="00777668" w:rsidRDefault="00A42242" w:rsidP="00777668">
      <w:pPr>
        <w:spacing w:line="360" w:lineRule="auto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                </w:t>
      </w:r>
      <w:r w:rsidRPr="00AE3179">
        <w:rPr>
          <w:rFonts w:ascii="Arial" w:hAnsi="Arial" w:cs="Arial"/>
          <w:lang w:val="it-IT"/>
        </w:rPr>
        <w:t xml:space="preserve">Huawei Technologies (Slovak) s.r.o. </w:t>
      </w:r>
      <w:r w:rsidR="00777668">
        <w:rPr>
          <w:rFonts w:ascii="Arial" w:hAnsi="Arial" w:cs="Arial"/>
          <w:lang w:val="it-IT"/>
        </w:rPr>
        <w:t>nevykonáva</w:t>
      </w:r>
      <w:r w:rsidRPr="00AE3179">
        <w:rPr>
          <w:rFonts w:ascii="Arial" w:hAnsi="Arial" w:cs="Arial"/>
          <w:lang w:val="it-IT"/>
        </w:rPr>
        <w:t xml:space="preserve"> </w:t>
      </w:r>
      <w:r w:rsidR="00777668">
        <w:rPr>
          <w:rFonts w:ascii="Arial" w:hAnsi="Arial" w:cs="Arial"/>
          <w:lang w:val="it-IT"/>
        </w:rPr>
        <w:t xml:space="preserve">činnosti spojené s </w:t>
      </w:r>
      <w:r w:rsidRPr="00AE3179">
        <w:rPr>
          <w:rFonts w:ascii="Arial" w:hAnsi="Arial" w:cs="Arial"/>
          <w:lang w:val="it-IT"/>
        </w:rPr>
        <w:t xml:space="preserve"> oblas</w:t>
      </w:r>
      <w:r w:rsidR="00777668">
        <w:rPr>
          <w:rFonts w:ascii="Arial" w:hAnsi="Arial" w:cs="Arial"/>
          <w:lang w:val="it-IT"/>
        </w:rPr>
        <w:t>ťou</w:t>
      </w:r>
      <w:r w:rsidRPr="00AE3179">
        <w:rPr>
          <w:rFonts w:ascii="Arial" w:hAnsi="Arial" w:cs="Arial"/>
          <w:lang w:val="it-IT"/>
        </w:rPr>
        <w:t xml:space="preserve"> </w:t>
      </w:r>
    </w:p>
    <w:p w:rsidR="00A42242" w:rsidRDefault="00777668" w:rsidP="00777668">
      <w:pPr>
        <w:spacing w:line="360" w:lineRule="auto"/>
        <w:rPr>
          <w:rFonts w:ascii="Arial" w:hAnsi="Arial" w:cs="Arial"/>
          <w:iCs/>
          <w:lang w:val="cs-CZ"/>
        </w:rPr>
      </w:pPr>
      <w:r>
        <w:rPr>
          <w:rFonts w:ascii="Arial" w:hAnsi="Arial" w:cs="Arial"/>
          <w:lang w:val="it-IT"/>
        </w:rPr>
        <w:t xml:space="preserve">                </w:t>
      </w:r>
      <w:r w:rsidR="00A42242" w:rsidRPr="00AE3179">
        <w:rPr>
          <w:rFonts w:ascii="Arial" w:hAnsi="Arial" w:cs="Arial"/>
          <w:lang w:val="it-IT"/>
        </w:rPr>
        <w:t>výskumu a</w:t>
      </w:r>
      <w:r>
        <w:rPr>
          <w:rFonts w:ascii="Arial" w:hAnsi="Arial" w:cs="Arial"/>
          <w:lang w:val="it-IT"/>
        </w:rPr>
        <w:t xml:space="preserve"> vývo</w:t>
      </w:r>
      <w:r w:rsidR="00A42242" w:rsidRPr="00AE3179">
        <w:rPr>
          <w:rFonts w:ascii="Arial" w:hAnsi="Arial" w:cs="Arial"/>
          <w:lang w:val="it-IT"/>
        </w:rPr>
        <w:t>ja, tieto aktivity sú sústredené v iných spoločnostiach skupiny.</w:t>
      </w:r>
      <w:r w:rsidR="00A42242" w:rsidRPr="00AE3179">
        <w:rPr>
          <w:rStyle w:val="longtext"/>
          <w:rFonts w:ascii="Arial" w:hAnsi="Arial" w:cs="Arial"/>
          <w:shd w:val="clear" w:color="auto" w:fill="FFFFFF"/>
          <w:lang w:val="it-IT"/>
        </w:rPr>
        <w:t xml:space="preserve"> </w:t>
      </w:r>
      <w:r w:rsidR="00A42242" w:rsidRPr="00AE3179">
        <w:rPr>
          <w:rFonts w:ascii="Arial" w:hAnsi="Arial" w:cs="Arial"/>
          <w:iCs/>
          <w:lang w:val="it-IT"/>
        </w:rPr>
        <w:br/>
      </w:r>
      <w:r w:rsidR="00A42242">
        <w:rPr>
          <w:rFonts w:ascii="Arial" w:hAnsi="Arial" w:cs="Arial"/>
          <w:iCs/>
          <w:lang w:val="it-IT"/>
        </w:rPr>
        <w:t xml:space="preserve">                </w:t>
      </w:r>
      <w:r w:rsidR="00A42242" w:rsidRPr="00AE3179">
        <w:rPr>
          <w:rFonts w:ascii="Arial" w:hAnsi="Arial" w:cs="Arial"/>
          <w:iCs/>
          <w:lang w:val="it-IT"/>
        </w:rPr>
        <w:t>V oblasti ochrany životného prostredia a pracovnoprávnych vzťahoch spoločnos</w:t>
      </w:r>
      <w:r w:rsidR="00A42242" w:rsidRPr="00AE3179">
        <w:rPr>
          <w:rFonts w:ascii="Arial" w:hAnsi="Arial" w:cs="Arial"/>
          <w:iCs/>
          <w:lang w:val="cs-CZ"/>
        </w:rPr>
        <w:t xml:space="preserve">ť </w:t>
      </w:r>
    </w:p>
    <w:p w:rsidR="00A42242" w:rsidRPr="00AE3179" w:rsidRDefault="00A42242" w:rsidP="00777668">
      <w:pPr>
        <w:spacing w:line="360" w:lineRule="auto"/>
        <w:rPr>
          <w:rFonts w:ascii="Arial" w:hAnsi="Arial" w:cs="Arial"/>
          <w:lang w:val="it-IT"/>
        </w:rPr>
      </w:pPr>
      <w:r>
        <w:rPr>
          <w:rFonts w:ascii="Arial" w:hAnsi="Arial" w:cs="Arial"/>
          <w:iCs/>
          <w:lang w:val="cs-CZ"/>
        </w:rPr>
        <w:t xml:space="preserve">                </w:t>
      </w:r>
      <w:r w:rsidRPr="00AE3179">
        <w:rPr>
          <w:rFonts w:ascii="Arial" w:hAnsi="Arial" w:cs="Arial"/>
          <w:iCs/>
          <w:lang w:val="cs-CZ"/>
        </w:rPr>
        <w:t>nepodniká žiadne činnosti, ktoré by významne ovlyvňovali životné prostredie</w:t>
      </w:r>
      <w:r>
        <w:rPr>
          <w:rFonts w:ascii="Arial" w:hAnsi="Arial" w:cs="Arial"/>
          <w:iCs/>
          <w:lang w:val="cs-CZ"/>
        </w:rPr>
        <w:t>.</w:t>
      </w:r>
    </w:p>
    <w:p w:rsidR="00A42242" w:rsidRPr="00AE3179" w:rsidRDefault="00A42242" w:rsidP="00777668">
      <w:pPr>
        <w:spacing w:line="360" w:lineRule="auto"/>
        <w:rPr>
          <w:rFonts w:ascii="Arial" w:hAnsi="Arial" w:cs="Arial"/>
          <w:color w:val="1F497D"/>
          <w:lang w:val="it-IT"/>
        </w:rPr>
      </w:pPr>
    </w:p>
    <w:p w:rsidR="00A42242" w:rsidRDefault="00A42242" w:rsidP="00777668">
      <w:pPr>
        <w:pStyle w:val="ListParagraph"/>
        <w:spacing w:line="360" w:lineRule="auto"/>
        <w:ind w:left="1068"/>
        <w:rPr>
          <w:rFonts w:ascii="Arial" w:hAnsi="Arial" w:cs="Arial"/>
          <w:lang w:val="cs-CZ" w:eastAsia="zh-CN"/>
        </w:rPr>
      </w:pPr>
    </w:p>
    <w:p w:rsidR="00CD7E0E" w:rsidRPr="001B6228" w:rsidRDefault="00CD7E0E" w:rsidP="00777668">
      <w:pPr>
        <w:pStyle w:val="ListParagraph"/>
        <w:spacing w:line="360" w:lineRule="auto"/>
        <w:ind w:left="1068"/>
        <w:rPr>
          <w:rFonts w:ascii="Arial" w:eastAsia="Microsoft YaHei" w:hAnsi="Arial" w:cs="Arial"/>
          <w:color w:val="000000" w:themeColor="text1"/>
          <w:lang w:val="sk-SK"/>
        </w:rPr>
      </w:pPr>
    </w:p>
    <w:p w:rsidR="00C637A1" w:rsidRPr="001B6228" w:rsidRDefault="00C637A1" w:rsidP="001C3B2F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637A1" w:rsidRDefault="00C637A1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Pr="00AE3179" w:rsidRDefault="00C54000" w:rsidP="00C54000">
      <w:pPr>
        <w:spacing w:line="360" w:lineRule="auto"/>
        <w:jc w:val="both"/>
        <w:rPr>
          <w:rFonts w:ascii="Arial" w:hAnsi="Arial" w:cs="Arial"/>
          <w:color w:val="1F497D"/>
          <w:lang w:val="it-IT"/>
        </w:rPr>
      </w:pPr>
    </w:p>
    <w:p w:rsidR="00C54000" w:rsidRPr="00521712" w:rsidRDefault="00C54000" w:rsidP="00C54000">
      <w:pPr>
        <w:pStyle w:val="ListParagraph"/>
        <w:numPr>
          <w:ilvl w:val="1"/>
          <w:numId w:val="5"/>
        </w:numPr>
        <w:spacing w:line="360" w:lineRule="auto"/>
        <w:ind w:left="1800" w:hanging="720"/>
        <w:jc w:val="both"/>
        <w:rPr>
          <w:rFonts w:ascii="Arial" w:eastAsia="Microsoft YaHei" w:hAnsi="Arial" w:cs="Arial"/>
          <w:color w:val="000000" w:themeColor="text1"/>
          <w:lang w:val="sk-SK"/>
        </w:rPr>
      </w:pPr>
      <w:r>
        <w:rPr>
          <w:rFonts w:ascii="Arial" w:hAnsi="Arial" w:cs="Arial"/>
          <w:b/>
        </w:rPr>
        <w:t>Údaje o z</w:t>
      </w:r>
      <w:r w:rsidRPr="00AE3825">
        <w:rPr>
          <w:rFonts w:ascii="Arial" w:hAnsi="Arial" w:cs="Arial"/>
          <w:b/>
        </w:rPr>
        <w:t>ákladn</w:t>
      </w:r>
      <w:r>
        <w:rPr>
          <w:rFonts w:ascii="Arial" w:hAnsi="Arial" w:cs="Arial"/>
          <w:b/>
        </w:rPr>
        <w:t>om imaní</w:t>
      </w:r>
      <w:r w:rsidRPr="00AE3825">
        <w:rPr>
          <w:rFonts w:ascii="Arial" w:hAnsi="Arial" w:cs="Arial"/>
          <w:b/>
        </w:rPr>
        <w:t xml:space="preserve"> spoločnosti</w:t>
      </w:r>
    </w:p>
    <w:p w:rsidR="00C54000" w:rsidRPr="000F1826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</w:p>
    <w:p w:rsidR="00C54000" w:rsidRPr="000F1826" w:rsidRDefault="00C54000" w:rsidP="00C54000">
      <w:pPr>
        <w:pStyle w:val="BodyText"/>
        <w:rPr>
          <w:rFonts w:ascii="Arial" w:hAnsi="Arial" w:cs="Arial"/>
          <w:sz w:val="24"/>
          <w:szCs w:val="24"/>
        </w:rPr>
      </w:pP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</w:t>
      </w:r>
      <w:r w:rsidRPr="000F1826">
        <w:rPr>
          <w:rFonts w:ascii="Arial" w:hAnsi="Arial" w:cs="Arial"/>
          <w:sz w:val="24"/>
          <w:szCs w:val="24"/>
        </w:rPr>
        <w:t>Štruktúra spoločníkov Spoločnosti ostala v priebehu roka 201</w:t>
      </w:r>
      <w:r>
        <w:rPr>
          <w:rFonts w:ascii="Arial" w:hAnsi="Arial" w:cs="Arial"/>
          <w:sz w:val="24"/>
          <w:szCs w:val="24"/>
        </w:rPr>
        <w:t>6</w:t>
      </w:r>
      <w:r w:rsidRPr="000F1826">
        <w:rPr>
          <w:rFonts w:ascii="Arial" w:hAnsi="Arial" w:cs="Arial"/>
          <w:sz w:val="24"/>
          <w:szCs w:val="24"/>
        </w:rPr>
        <w:t xml:space="preserve"> nezmenená a to: </w:t>
      </w:r>
    </w:p>
    <w:p w:rsidR="00C54000" w:rsidRPr="000F1826" w:rsidRDefault="00C54000" w:rsidP="00C54000">
      <w:pPr>
        <w:pStyle w:val="BodyText"/>
        <w:rPr>
          <w:rFonts w:ascii="Arial" w:hAnsi="Arial" w:cs="Arial"/>
        </w:rPr>
      </w:pPr>
    </w:p>
    <w:p w:rsidR="00C54000" w:rsidRPr="00423AFA" w:rsidRDefault="00C54000" w:rsidP="00C54000">
      <w:pPr>
        <w:pStyle w:val="BodyText"/>
      </w:pPr>
    </w:p>
    <w:bookmarkStart w:id="1" w:name="_MON_1425327328"/>
    <w:bookmarkEnd w:id="1"/>
    <w:p w:rsidR="00C54000" w:rsidRDefault="006256F0" w:rsidP="00C54000">
      <w:pPr>
        <w:pStyle w:val="BodyText"/>
      </w:pPr>
      <w:r w:rsidRPr="003630F6">
        <w:object w:dxaOrig="11058" w:dyaOrig="30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0.5pt;height:157.5pt" o:ole="" o:preferrelative="f">
            <v:imagedata r:id="rId8" o:title=""/>
            <o:lock v:ext="edit" aspectratio="f"/>
          </v:shape>
          <o:OLEObject Type="Embed" ProgID="Excel.Sheet.12" ShapeID="_x0000_i1025" DrawAspect="Content" ObjectID="_1560851184" r:id="rId9"/>
        </w:object>
      </w:r>
    </w:p>
    <w:p w:rsidR="00C54000" w:rsidRDefault="00C54000" w:rsidP="00C54000">
      <w:pPr>
        <w:pStyle w:val="ListParagraph"/>
        <w:spacing w:line="360" w:lineRule="auto"/>
        <w:ind w:left="178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Pr="00BB7536" w:rsidRDefault="00C54000" w:rsidP="00C54000">
      <w:pPr>
        <w:pStyle w:val="ListParagraph"/>
        <w:numPr>
          <w:ilvl w:val="1"/>
          <w:numId w:val="5"/>
        </w:numPr>
        <w:spacing w:line="360" w:lineRule="auto"/>
        <w:ind w:left="1800" w:hanging="720"/>
        <w:jc w:val="both"/>
        <w:rPr>
          <w:rFonts w:ascii="Arial" w:eastAsia="Microsoft YaHei" w:hAnsi="Arial" w:cs="Arial"/>
          <w:color w:val="000000" w:themeColor="text1"/>
          <w:lang w:val="sk-SK"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</w:t>
      </w:r>
      <w:r>
        <w:rPr>
          <w:rFonts w:ascii="Arial" w:hAnsi="Arial" w:cs="Arial"/>
          <w:b/>
        </w:rPr>
        <w:t>Údaje o tržbách s</w:t>
      </w:r>
      <w:r w:rsidRPr="00AE3825">
        <w:rPr>
          <w:rFonts w:ascii="Arial" w:hAnsi="Arial" w:cs="Arial"/>
          <w:b/>
        </w:rPr>
        <w:t>poločnosti</w:t>
      </w:r>
    </w:p>
    <w:p w:rsidR="00C54000" w:rsidRPr="00BB7536" w:rsidRDefault="00C54000" w:rsidP="00C54000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BB7536">
        <w:rPr>
          <w:rFonts w:ascii="Arial" w:hAnsi="Arial" w:cs="Arial"/>
        </w:rPr>
        <w:t xml:space="preserve">Hlavným predmetom činnosti spoločnosti </w:t>
      </w:r>
      <w:r>
        <w:rPr>
          <w:rFonts w:ascii="Arial" w:hAnsi="Arial" w:cs="Arial"/>
        </w:rPr>
        <w:t xml:space="preserve">sú </w:t>
      </w:r>
      <w:r w:rsidRPr="00BB7536">
        <w:rPr>
          <w:rFonts w:ascii="Arial" w:hAnsi="Arial" w:cs="Arial"/>
        </w:rPr>
        <w:t xml:space="preserve"> dod</w:t>
      </w:r>
      <w:r>
        <w:rPr>
          <w:rFonts w:ascii="Arial" w:hAnsi="Arial" w:cs="Arial"/>
        </w:rPr>
        <w:t>ávky</w:t>
      </w:r>
      <w:r w:rsidRPr="00BB7536">
        <w:rPr>
          <w:rFonts w:ascii="Arial" w:hAnsi="Arial" w:cs="Arial"/>
        </w:rPr>
        <w:t xml:space="preserve"> mobilných telefónov a tabletov na slovenský trh</w:t>
      </w:r>
      <w:r>
        <w:rPr>
          <w:rFonts w:ascii="Arial" w:hAnsi="Arial" w:cs="Arial"/>
        </w:rPr>
        <w:t xml:space="preserve"> aposkytovanie služieb v </w:t>
      </w:r>
      <w:r w:rsidRPr="00940DEB">
        <w:rPr>
          <w:rFonts w:ascii="Arial" w:eastAsia="Microsoft YaHei" w:hAnsi="Arial" w:cs="Arial"/>
          <w:color w:val="000000" w:themeColor="text1"/>
          <w:lang w:val="sk-SK"/>
        </w:rPr>
        <w:t>telekomunikačn</w:t>
      </w:r>
      <w:r>
        <w:rPr>
          <w:rFonts w:ascii="Arial" w:eastAsia="Microsoft YaHei" w:hAnsi="Arial" w:cs="Arial"/>
          <w:color w:val="000000" w:themeColor="text1"/>
          <w:lang w:val="sk-SK"/>
        </w:rPr>
        <w:t>ej oblasti</w:t>
      </w:r>
    </w:p>
    <w:p w:rsidR="00C54000" w:rsidRPr="00940DEB" w:rsidRDefault="00C54000" w:rsidP="00C54000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</w:p>
    <w:p w:rsidR="00C54000" w:rsidRPr="000F1826" w:rsidRDefault="00C54000" w:rsidP="00C54000">
      <w:pPr>
        <w:pStyle w:val="BodyText"/>
        <w:rPr>
          <w:sz w:val="24"/>
          <w:szCs w:val="24"/>
        </w:rPr>
      </w:pP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>Vývoj š</w:t>
      </w:r>
      <w:r w:rsidRPr="000F1826">
        <w:rPr>
          <w:rFonts w:ascii="Arial" w:hAnsi="Arial" w:cs="Arial"/>
          <w:sz w:val="24"/>
          <w:szCs w:val="24"/>
        </w:rPr>
        <w:t xml:space="preserve">truktúry tržieb zobrazuje nasledujúci prehľad: </w:t>
      </w:r>
    </w:p>
    <w:p w:rsidR="00C54000" w:rsidRDefault="00C54000" w:rsidP="00C54000">
      <w:pPr>
        <w:pStyle w:val="BodyText"/>
      </w:pPr>
    </w:p>
    <w:p w:rsidR="00C54000" w:rsidRDefault="00C54000" w:rsidP="00C54000">
      <w:pPr>
        <w:pStyle w:val="BodyText"/>
      </w:pPr>
    </w:p>
    <w:p w:rsidR="00C54000" w:rsidRPr="00423AFA" w:rsidRDefault="00C54000" w:rsidP="00C54000">
      <w:pPr>
        <w:pStyle w:val="BodyText"/>
      </w:pPr>
    </w:p>
    <w:bookmarkStart w:id="2" w:name="_MON_1550397271"/>
    <w:bookmarkEnd w:id="2"/>
    <w:p w:rsidR="00C54000" w:rsidRDefault="00A34B24" w:rsidP="00C54000">
      <w:pPr>
        <w:pStyle w:val="BodyText"/>
      </w:pPr>
      <w:r w:rsidRPr="003630F6">
        <w:object w:dxaOrig="10396" w:dyaOrig="1263">
          <v:shape id="_x0000_i1026" type="#_x0000_t75" style="width:489pt;height:66pt" o:ole="" o:preferrelative="f">
            <v:imagedata r:id="rId10" o:title=""/>
            <o:lock v:ext="edit" aspectratio="f"/>
          </v:shape>
          <o:OLEObject Type="Embed" ProgID="Excel.Sheet.12" ShapeID="_x0000_i1026" DrawAspect="Content" ObjectID="_1560851185" r:id="rId11"/>
        </w:object>
      </w: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Pr="002C5232" w:rsidRDefault="00C54000" w:rsidP="00C54000">
      <w:pPr>
        <w:spacing w:line="360" w:lineRule="auto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Pr="00031775" w:rsidRDefault="00C54000" w:rsidP="00C54000">
      <w:pPr>
        <w:pStyle w:val="ListParagraph"/>
        <w:numPr>
          <w:ilvl w:val="1"/>
          <w:numId w:val="5"/>
        </w:numPr>
        <w:ind w:left="1800" w:hanging="720"/>
        <w:rPr>
          <w:rFonts w:ascii="Arial" w:hAnsi="Arial" w:cs="Arial"/>
          <w:b/>
          <w:lang w:val="de-DE"/>
        </w:rPr>
      </w:pPr>
      <w:r w:rsidRPr="00031775">
        <w:rPr>
          <w:rFonts w:ascii="Arial" w:hAnsi="Arial" w:cs="Arial"/>
          <w:b/>
          <w:lang w:val="de-DE"/>
        </w:rPr>
        <w:t xml:space="preserve">Údaje  o majetku, záväzkoch, finančnej situácii a hospodárskom              </w:t>
      </w:r>
    </w:p>
    <w:p w:rsidR="00C54000" w:rsidRPr="00031775" w:rsidRDefault="00C54000" w:rsidP="00C54000">
      <w:pPr>
        <w:rPr>
          <w:rFonts w:ascii="Arial" w:hAnsi="Arial" w:cs="Arial"/>
          <w:b/>
          <w:lang w:val="de-DE"/>
        </w:rPr>
      </w:pPr>
      <w:r w:rsidRPr="00031775">
        <w:rPr>
          <w:rFonts w:ascii="Arial" w:hAnsi="Arial" w:cs="Arial"/>
          <w:b/>
          <w:lang w:val="de-DE"/>
        </w:rPr>
        <w:t xml:space="preserve">                     </w:t>
      </w:r>
      <w:r>
        <w:rPr>
          <w:rFonts w:ascii="Arial" w:hAnsi="Arial" w:cs="Arial"/>
          <w:b/>
          <w:lang w:val="de-DE"/>
        </w:rPr>
        <w:t xml:space="preserve">    </w:t>
      </w:r>
      <w:r w:rsidRPr="00031775">
        <w:rPr>
          <w:rFonts w:ascii="Arial" w:hAnsi="Arial" w:cs="Arial"/>
          <w:b/>
          <w:lang w:val="de-DE"/>
        </w:rPr>
        <w:t xml:space="preserve">  výsledku spoločnosti</w:t>
      </w:r>
    </w:p>
    <w:p w:rsidR="00C54000" w:rsidRPr="00031775" w:rsidRDefault="00C54000" w:rsidP="00C54000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b/>
          <w:color w:val="000000" w:themeColor="text1"/>
          <w:lang w:val="sk-SK"/>
        </w:rPr>
      </w:pPr>
    </w:p>
    <w:p w:rsidR="00C54000" w:rsidRPr="000811EB" w:rsidRDefault="00C54000" w:rsidP="00C54000">
      <w:pPr>
        <w:jc w:val="both"/>
        <w:rPr>
          <w:b/>
          <w:bCs/>
          <w:sz w:val="18"/>
          <w:szCs w:val="18"/>
        </w:rPr>
      </w:pPr>
      <w:r w:rsidRPr="000811EB">
        <w:rPr>
          <w:b/>
          <w:bCs/>
          <w:sz w:val="18"/>
          <w:szCs w:val="18"/>
        </w:rPr>
        <w:t> </w:t>
      </w:r>
    </w:p>
    <w:p w:rsidR="00C54000" w:rsidRPr="000F1826" w:rsidRDefault="00C54000" w:rsidP="00C54000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</w:rPr>
        <w:t xml:space="preserve">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majetku zobrazuje </w:t>
      </w:r>
      <w:r w:rsidRPr="000F1826">
        <w:rPr>
          <w:rFonts w:ascii="Arial" w:hAnsi="Arial" w:cs="Arial"/>
          <w:sz w:val="24"/>
          <w:szCs w:val="24"/>
        </w:rPr>
        <w:t xml:space="preserve">nasledujúci prehľad: </w:t>
      </w:r>
    </w:p>
    <w:p w:rsidR="00C54000" w:rsidRPr="000F1826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C54000" w:rsidRPr="00423AFA" w:rsidRDefault="00C54000" w:rsidP="00C54000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3" w:name="_MON_1550398943"/>
    <w:bookmarkEnd w:id="3"/>
    <w:p w:rsidR="00C54000" w:rsidRPr="007A1E94" w:rsidRDefault="00A34B24" w:rsidP="00C54000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3630F6">
        <w:object w:dxaOrig="9453" w:dyaOrig="1946">
          <v:shape id="_x0000_i1027" type="#_x0000_t75" style="width:444.75pt;height:102pt" o:ole="" o:preferrelative="f">
            <v:imagedata r:id="rId12" o:title=""/>
            <o:lock v:ext="edit" aspectratio="f"/>
          </v:shape>
          <o:OLEObject Type="Embed" ProgID="Excel.Sheet.12" ShapeID="_x0000_i1027" DrawAspect="Content" ObjectID="_1560851186" r:id="rId13"/>
        </w:object>
      </w:r>
      <w:proofErr w:type="spellStart"/>
      <w:r w:rsidR="007A1E94" w:rsidRPr="007A1E94">
        <w:rPr>
          <w:rFonts w:ascii="Arial" w:hAnsi="Arial" w:cs="Arial"/>
        </w:rPr>
        <w:t>Výrazný</w:t>
      </w:r>
      <w:proofErr w:type="spellEnd"/>
      <w:r w:rsidR="007A1E94" w:rsidRPr="007A1E94">
        <w:rPr>
          <w:rFonts w:ascii="Arial" w:hAnsi="Arial" w:cs="Arial"/>
        </w:rPr>
        <w:t xml:space="preserve"> </w:t>
      </w:r>
      <w:proofErr w:type="spellStart"/>
      <w:r w:rsidR="007A1E94" w:rsidRPr="007A1E94">
        <w:rPr>
          <w:rFonts w:ascii="Arial" w:hAnsi="Arial" w:cs="Arial"/>
        </w:rPr>
        <w:t>nárast</w:t>
      </w:r>
      <w:proofErr w:type="spellEnd"/>
      <w:r w:rsidR="007A1E94" w:rsidRPr="007A1E94">
        <w:rPr>
          <w:rFonts w:ascii="Arial" w:hAnsi="Arial" w:cs="Arial"/>
        </w:rPr>
        <w:t xml:space="preserve"> </w:t>
      </w:r>
      <w:proofErr w:type="spellStart"/>
      <w:r w:rsidR="007A1E94" w:rsidRPr="007A1E94">
        <w:rPr>
          <w:rFonts w:ascii="Arial" w:hAnsi="Arial" w:cs="Arial"/>
        </w:rPr>
        <w:t>obežného</w:t>
      </w:r>
      <w:proofErr w:type="spellEnd"/>
      <w:r w:rsidR="007A1E94" w:rsidRPr="007A1E94">
        <w:rPr>
          <w:rFonts w:ascii="Arial" w:hAnsi="Arial" w:cs="Arial"/>
        </w:rPr>
        <w:t xml:space="preserve"> </w:t>
      </w:r>
      <w:proofErr w:type="spellStart"/>
      <w:r w:rsidR="007A1E94" w:rsidRPr="007A1E94">
        <w:rPr>
          <w:rFonts w:ascii="Arial" w:hAnsi="Arial" w:cs="Arial"/>
        </w:rPr>
        <w:t>majetku</w:t>
      </w:r>
      <w:proofErr w:type="spellEnd"/>
      <w:r w:rsidR="007A1E94" w:rsidRPr="007A1E94">
        <w:rPr>
          <w:rFonts w:ascii="Arial" w:hAnsi="Arial" w:cs="Arial"/>
        </w:rPr>
        <w:t xml:space="preserve"> bol spôsobený nárastom krátkodobých pohľadávok z obchodného styku</w:t>
      </w:r>
      <w:r w:rsidR="00FA4707">
        <w:rPr>
          <w:rFonts w:ascii="Arial" w:hAnsi="Arial" w:cs="Arial"/>
        </w:rPr>
        <w:t xml:space="preserve"> ako aj v</w:t>
      </w:r>
      <w:r w:rsidR="007A1E94" w:rsidRPr="007A1E94">
        <w:rPr>
          <w:rFonts w:ascii="Arial" w:hAnsi="Arial" w:cs="Arial"/>
        </w:rPr>
        <w:t>ysoký</w:t>
      </w:r>
      <w:r w:rsidR="00FA4707">
        <w:rPr>
          <w:rFonts w:ascii="Arial" w:hAnsi="Arial" w:cs="Arial"/>
        </w:rPr>
        <w:t>m</w:t>
      </w:r>
      <w:r w:rsidR="007A1E94" w:rsidRPr="007A1E94">
        <w:rPr>
          <w:rFonts w:ascii="Arial" w:hAnsi="Arial" w:cs="Arial"/>
        </w:rPr>
        <w:t xml:space="preserve"> stav</w:t>
      </w:r>
      <w:r w:rsidR="00FA4707">
        <w:rPr>
          <w:rFonts w:ascii="Arial" w:hAnsi="Arial" w:cs="Arial"/>
        </w:rPr>
        <w:t>om</w:t>
      </w:r>
      <w:r w:rsidR="007A1E94" w:rsidRPr="007A1E94">
        <w:rPr>
          <w:rFonts w:ascii="Arial" w:hAnsi="Arial" w:cs="Arial"/>
        </w:rPr>
        <w:t xml:space="preserve"> </w:t>
      </w:r>
      <w:proofErr w:type="gramStart"/>
      <w:r w:rsidR="007A1E94" w:rsidRPr="007A1E94">
        <w:rPr>
          <w:rFonts w:ascii="Arial" w:hAnsi="Arial" w:cs="Arial"/>
        </w:rPr>
        <w:t>na</w:t>
      </w:r>
      <w:proofErr w:type="gramEnd"/>
      <w:r w:rsidR="007A1E94" w:rsidRPr="007A1E94">
        <w:rPr>
          <w:rFonts w:ascii="Arial" w:hAnsi="Arial" w:cs="Arial"/>
        </w:rPr>
        <w:t xml:space="preserve"> účtoch v bankách </w:t>
      </w:r>
      <w:r w:rsidR="00FA4707">
        <w:rPr>
          <w:rFonts w:ascii="Arial" w:hAnsi="Arial" w:cs="Arial"/>
        </w:rPr>
        <w:t>z dôvodu</w:t>
      </w:r>
      <w:r w:rsidR="007A1E94" w:rsidRPr="007A1E94">
        <w:rPr>
          <w:rFonts w:ascii="Arial" w:hAnsi="Arial" w:cs="Arial"/>
        </w:rPr>
        <w:t xml:space="preserve"> úhrad</w:t>
      </w:r>
      <w:r w:rsidR="00FA4707">
        <w:rPr>
          <w:rFonts w:ascii="Arial" w:hAnsi="Arial" w:cs="Arial"/>
        </w:rPr>
        <w:t>y</w:t>
      </w:r>
      <w:r w:rsidR="007A1E94" w:rsidRPr="007A1E94">
        <w:rPr>
          <w:rFonts w:ascii="Arial" w:hAnsi="Arial" w:cs="Arial"/>
        </w:rPr>
        <w:t xml:space="preserve"> záväzkov v rámci skupiny až začiatkom nasledujúceho roka.</w:t>
      </w:r>
    </w:p>
    <w:p w:rsidR="00C54000" w:rsidRPr="007A1E94" w:rsidRDefault="00C54000" w:rsidP="00C54000">
      <w:pPr>
        <w:pStyle w:val="BodyText"/>
        <w:rPr>
          <w:rFonts w:ascii="Arial" w:eastAsia="Microsoft YaHei" w:hAnsi="Arial" w:cs="Arial"/>
          <w:color w:val="000000" w:themeColor="text1"/>
          <w:sz w:val="24"/>
          <w:szCs w:val="24"/>
        </w:rPr>
      </w:pPr>
      <w:r w:rsidRPr="007A1E94">
        <w:rPr>
          <w:rFonts w:ascii="Arial" w:eastAsia="Microsoft YaHei" w:hAnsi="Arial" w:cs="Arial"/>
          <w:color w:val="000000" w:themeColor="text1"/>
        </w:rPr>
        <w:t xml:space="preserve">   </w:t>
      </w:r>
      <w:r w:rsidRPr="007A1E94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</w:t>
      </w:r>
    </w:p>
    <w:p w:rsidR="00C54000" w:rsidRDefault="00C54000" w:rsidP="00C54000">
      <w:pPr>
        <w:pStyle w:val="BodyText"/>
        <w:rPr>
          <w:rFonts w:ascii="Arial" w:eastAsia="Microsoft YaHei" w:hAnsi="Arial" w:cs="Arial"/>
          <w:color w:val="000000" w:themeColor="text1"/>
          <w:sz w:val="24"/>
          <w:szCs w:val="24"/>
        </w:rPr>
      </w:pPr>
    </w:p>
    <w:p w:rsidR="00C54000" w:rsidRPr="000F1826" w:rsidRDefault="00C54000" w:rsidP="00C54000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>aktív a pasív zobrazuje na</w:t>
      </w:r>
      <w:r w:rsidRPr="000F1826">
        <w:rPr>
          <w:rFonts w:ascii="Arial" w:hAnsi="Arial" w:cs="Arial"/>
          <w:sz w:val="24"/>
          <w:szCs w:val="24"/>
        </w:rPr>
        <w:t xml:space="preserve">sledujúci prehľad: </w:t>
      </w:r>
    </w:p>
    <w:p w:rsidR="00C54000" w:rsidRPr="000F1826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C54000" w:rsidRPr="00423AFA" w:rsidRDefault="00C54000" w:rsidP="00C54000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4" w:name="_MON_1550400240"/>
    <w:bookmarkEnd w:id="4"/>
    <w:p w:rsidR="00C54000" w:rsidRPr="0046593E" w:rsidRDefault="006256F0" w:rsidP="00C54000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  <w:r w:rsidRPr="003630F6">
        <w:object w:dxaOrig="9453" w:dyaOrig="902">
          <v:shape id="_x0000_i1028" type="#_x0000_t75" style="width:444.75pt;height:47.25pt" o:ole="" o:preferrelative="f">
            <v:imagedata r:id="rId14" o:title=""/>
            <o:lock v:ext="edit" aspectratio="f"/>
          </v:shape>
          <o:OLEObject Type="Embed" ProgID="Excel.Sheet.12" ShapeID="_x0000_i1028" DrawAspect="Content" ObjectID="_1560851187" r:id="rId15"/>
        </w:object>
      </w:r>
    </w:p>
    <w:p w:rsidR="00C54000" w:rsidRDefault="00C54000" w:rsidP="00C54000">
      <w:pPr>
        <w:pStyle w:val="ListParagraph"/>
        <w:spacing w:after="240" w:line="360" w:lineRule="auto"/>
        <w:ind w:left="1068"/>
        <w:jc w:val="both"/>
        <w:rPr>
          <w:rStyle w:val="st1"/>
          <w:rFonts w:ascii="Arial" w:hAnsi="Arial" w:cs="Arial"/>
          <w:color w:val="000000" w:themeColor="text1"/>
          <w:lang w:val="sk-SK"/>
        </w:rPr>
      </w:pPr>
      <w:r w:rsidRPr="00277BC6">
        <w:rPr>
          <w:rFonts w:ascii="Arial" w:eastAsia="Microsoft YaHei" w:hAnsi="Arial" w:cs="Arial"/>
          <w:color w:val="000000" w:themeColor="text1"/>
          <w:lang w:val="sk-SK"/>
        </w:rPr>
        <w:t>Hodnota neobežného majetku v každom roku sa podieľa na celkovom majetku viac ako 95</w:t>
      </w:r>
      <w:r w:rsidRPr="00277BC6">
        <w:rPr>
          <w:rFonts w:ascii="Arial" w:eastAsia="Microsoft YaHei" w:hAnsi="Arial" w:cs="Arial"/>
          <w:color w:val="000000" w:themeColor="text1"/>
          <w:sz w:val="21"/>
          <w:szCs w:val="21"/>
          <w:lang w:val="sk-SK"/>
        </w:rPr>
        <w:t xml:space="preserve"> </w:t>
      </w:r>
      <w:r w:rsidRPr="00277BC6">
        <w:rPr>
          <w:rStyle w:val="st1"/>
          <w:rFonts w:ascii="Arial" w:hAnsi="Arial" w:cs="Arial"/>
          <w:color w:val="000000" w:themeColor="text1"/>
          <w:lang w:val="sk-SK"/>
        </w:rPr>
        <w:t>percent. Najvýznamnejšou položkou obežného majetku sú pohľadávky</w:t>
      </w:r>
      <w:r w:rsidRPr="0045704D">
        <w:rPr>
          <w:rStyle w:val="st1"/>
          <w:rFonts w:ascii="Arial" w:hAnsi="Arial" w:cs="Arial"/>
          <w:color w:val="000000" w:themeColor="text1"/>
          <w:lang w:val="sk-SK"/>
        </w:rPr>
        <w:t xml:space="preserve"> z obchodného styku. Z pohľadu vekovej štruktpry prevládajú v každom roku </w:t>
      </w:r>
    </w:p>
    <w:p w:rsidR="00C54000" w:rsidRPr="0045704D" w:rsidRDefault="00C54000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  <w:r w:rsidRPr="0045704D">
        <w:rPr>
          <w:rStyle w:val="st1"/>
          <w:rFonts w:ascii="Arial" w:hAnsi="Arial" w:cs="Arial"/>
          <w:color w:val="000000" w:themeColor="text1"/>
          <w:lang w:val="sk-SK"/>
        </w:rPr>
        <w:t>pohľadávky v lehote splatnosti.</w:t>
      </w:r>
    </w:p>
    <w:p w:rsidR="00C54000" w:rsidRDefault="00C54000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5A25B2" w:rsidRPr="0045704D" w:rsidRDefault="005A25B2" w:rsidP="00C54000">
      <w:pPr>
        <w:pStyle w:val="ListParagraph"/>
        <w:spacing w:after="240" w:line="276" w:lineRule="auto"/>
        <w:ind w:left="1068"/>
        <w:jc w:val="both"/>
        <w:rPr>
          <w:rFonts w:ascii="Microsoft YaHei" w:eastAsia="Microsoft YaHei" w:hAnsi="Microsoft YaHei"/>
          <w:color w:val="000000" w:themeColor="text1"/>
          <w:sz w:val="21"/>
          <w:szCs w:val="21"/>
          <w:lang w:val="sk-SK"/>
        </w:rPr>
      </w:pPr>
    </w:p>
    <w:p w:rsidR="00C54000" w:rsidRDefault="00C54000" w:rsidP="00C54000">
      <w:pPr>
        <w:pStyle w:val="BodyText"/>
        <w:rPr>
          <w:rFonts w:ascii="Arial" w:hAnsi="Arial" w:cs="Arial"/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</w:rPr>
        <w:lastRenderedPageBreak/>
        <w:t xml:space="preserve">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štruktúry  pohľadávok a záväzkov z obchodného styku zobrazuje </w:t>
      </w:r>
      <w:r w:rsidRPr="000F1826">
        <w:rPr>
          <w:rFonts w:ascii="Arial" w:hAnsi="Arial" w:cs="Arial"/>
          <w:sz w:val="24"/>
          <w:szCs w:val="24"/>
        </w:rPr>
        <w:t xml:space="preserve">nasledujúci </w:t>
      </w:r>
    </w:p>
    <w:p w:rsidR="00C54000" w:rsidRPr="000F1826" w:rsidRDefault="00C54000" w:rsidP="00C54000">
      <w:pPr>
        <w:pStyle w:val="BodyText"/>
        <w:rPr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Pr="000F1826">
        <w:rPr>
          <w:rFonts w:ascii="Arial" w:hAnsi="Arial" w:cs="Arial"/>
          <w:sz w:val="24"/>
          <w:szCs w:val="24"/>
        </w:rPr>
        <w:t xml:space="preserve">prehľad: </w:t>
      </w:r>
    </w:p>
    <w:p w:rsidR="00C54000" w:rsidRPr="000F1826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C54000" w:rsidRPr="00423AFA" w:rsidRDefault="00C54000" w:rsidP="00C54000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5" w:name="_MON_1550401206"/>
    <w:bookmarkEnd w:id="5"/>
    <w:p w:rsidR="00C54000" w:rsidRPr="005F6C71" w:rsidRDefault="006256F0" w:rsidP="001019EB">
      <w:pPr>
        <w:pStyle w:val="ListParagraph"/>
        <w:spacing w:line="360" w:lineRule="auto"/>
        <w:ind w:left="1068"/>
        <w:jc w:val="both"/>
        <w:rPr>
          <w:color w:val="000000" w:themeColor="text1"/>
          <w:sz w:val="32"/>
          <w:szCs w:val="32"/>
        </w:rPr>
      </w:pPr>
      <w:r w:rsidRPr="003630F6">
        <w:object w:dxaOrig="9179" w:dyaOrig="1946">
          <v:shape id="_x0000_i1029" type="#_x0000_t75" style="width:6in;height:102pt" o:ole="" o:preferrelative="f">
            <v:imagedata r:id="rId16" o:title=""/>
            <o:lock v:ext="edit" aspectratio="f"/>
          </v:shape>
          <o:OLEObject Type="Embed" ProgID="Excel.Sheet.12" ShapeID="_x0000_i1029" DrawAspect="Content" ObjectID="_1560851188" r:id="rId17"/>
        </w:object>
      </w:r>
    </w:p>
    <w:p w:rsidR="00C54000" w:rsidRPr="000F1826" w:rsidRDefault="00C54000" w:rsidP="00C54000">
      <w:pPr>
        <w:pStyle w:val="BodyText"/>
        <w:rPr>
          <w:sz w:val="24"/>
          <w:szCs w:val="24"/>
        </w:rPr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</w:t>
      </w:r>
      <w:r w:rsidRPr="000F1826"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Vývoj </w:t>
      </w: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hospodárskeho výsledku zobrazuje </w:t>
      </w:r>
      <w:r w:rsidRPr="000F1826">
        <w:rPr>
          <w:rFonts w:ascii="Arial" w:hAnsi="Arial" w:cs="Arial"/>
          <w:sz w:val="24"/>
          <w:szCs w:val="24"/>
        </w:rPr>
        <w:t xml:space="preserve">nasledujúci </w:t>
      </w:r>
      <w:r>
        <w:rPr>
          <w:rFonts w:ascii="Arial" w:hAnsi="Arial" w:cs="Arial"/>
          <w:sz w:val="24"/>
          <w:szCs w:val="24"/>
        </w:rPr>
        <w:t xml:space="preserve"> </w:t>
      </w:r>
      <w:r w:rsidRPr="000F1826">
        <w:rPr>
          <w:rFonts w:ascii="Arial" w:hAnsi="Arial" w:cs="Arial"/>
          <w:sz w:val="24"/>
          <w:szCs w:val="24"/>
        </w:rPr>
        <w:t xml:space="preserve">prehľad: </w:t>
      </w:r>
    </w:p>
    <w:p w:rsidR="00C54000" w:rsidRPr="000F1826" w:rsidRDefault="00C54000" w:rsidP="00C54000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>
        <w:rPr>
          <w:rFonts w:ascii="Arial" w:eastAsia="Microsoft YaHei" w:hAnsi="Arial" w:cs="Arial"/>
          <w:color w:val="000000" w:themeColor="text1"/>
          <w:lang w:val="sk-SK"/>
        </w:rPr>
        <w:t xml:space="preserve">      </w:t>
      </w:r>
    </w:p>
    <w:p w:rsidR="00C54000" w:rsidRPr="00423AFA" w:rsidRDefault="00C54000" w:rsidP="00C54000">
      <w:pPr>
        <w:pStyle w:val="BodyText"/>
      </w:pPr>
      <w:r>
        <w:rPr>
          <w:rFonts w:ascii="Arial" w:eastAsia="Microsoft YaHei" w:hAnsi="Arial" w:cs="Arial"/>
          <w:color w:val="000000" w:themeColor="text1"/>
          <w:sz w:val="24"/>
          <w:szCs w:val="24"/>
        </w:rPr>
        <w:t xml:space="preserve">            </w:t>
      </w:r>
    </w:p>
    <w:bookmarkStart w:id="6" w:name="_MON_1550401885"/>
    <w:bookmarkEnd w:id="6"/>
    <w:p w:rsidR="00A34B24" w:rsidRDefault="00A34B24" w:rsidP="00A34B24">
      <w:r w:rsidRPr="003630F6">
        <w:object w:dxaOrig="10310" w:dyaOrig="2003">
          <v:shape id="_x0000_i1030" type="#_x0000_t75" style="width:485.25pt;height:104.25pt" o:ole="" o:preferrelative="f">
            <v:imagedata r:id="rId18" o:title=""/>
            <o:lock v:ext="edit" aspectratio="f"/>
          </v:shape>
          <o:OLEObject Type="Embed" ProgID="Excel.Sheet.12" ShapeID="_x0000_i1030" DrawAspect="Content" ObjectID="_1560851189" r:id="rId19"/>
        </w:object>
      </w:r>
      <w:r>
        <w:t xml:space="preserve">     </w:t>
      </w:r>
    </w:p>
    <w:p w:rsidR="00582A18" w:rsidRDefault="00582A18" w:rsidP="00582A1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  <w:r w:rsidRPr="001B6228">
        <w:rPr>
          <w:rFonts w:ascii="Arial" w:hAnsi="Arial" w:cs="Arial"/>
        </w:rPr>
        <w:t xml:space="preserve">Spoločnosť Huawei Technologies (Slovak), s.r.o. pôsobí </w:t>
      </w:r>
      <w:r>
        <w:rPr>
          <w:rFonts w:ascii="Arial" w:hAnsi="Arial" w:cs="Arial"/>
        </w:rPr>
        <w:t xml:space="preserve"> ako  jediný právny subjekt  </w:t>
      </w:r>
    </w:p>
    <w:p w:rsidR="00582A18" w:rsidRDefault="00582A18" w:rsidP="00582A18">
      <w:pPr>
        <w:jc w:val="both"/>
        <w:rPr>
          <w:rFonts w:ascii="Arial" w:hAnsi="Arial" w:cs="Arial"/>
          <w:color w:val="000000" w:themeColor="text1"/>
          <w:lang w:val="sk-SK"/>
        </w:rPr>
      </w:pPr>
      <w:r>
        <w:rPr>
          <w:rFonts w:ascii="Arial" w:hAnsi="Arial" w:cs="Arial"/>
        </w:rPr>
        <w:t xml:space="preserve">              a  nemá žiadnu organizačnú zložku v zahraničí. V</w:t>
      </w:r>
      <w:r w:rsidR="00A34B24">
        <w:rPr>
          <w:rFonts w:ascii="Arial" w:hAnsi="Arial" w:cs="Arial"/>
          <w:color w:val="000000" w:themeColor="text1"/>
          <w:lang w:val="sk-SK"/>
        </w:rPr>
        <w:t xml:space="preserve">o </w:t>
      </w:r>
      <w:r w:rsidR="00A34B24" w:rsidRPr="00A34B24">
        <w:rPr>
          <w:rFonts w:ascii="Arial" w:hAnsi="Arial" w:cs="Arial"/>
          <w:color w:val="000000" w:themeColor="text1"/>
          <w:lang w:val="sk-SK"/>
        </w:rPr>
        <w:t xml:space="preserve">vykazovanom období </w:t>
      </w:r>
    </w:p>
    <w:p w:rsidR="00582A18" w:rsidRDefault="00582A18" w:rsidP="00582A1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  <w:lang w:val="sk-SK"/>
        </w:rPr>
        <w:t xml:space="preserve">              </w:t>
      </w:r>
      <w:r w:rsidR="00A34B24" w:rsidRPr="00A34B24">
        <w:rPr>
          <w:rFonts w:ascii="Arial" w:hAnsi="Arial" w:cs="Arial"/>
          <w:color w:val="000000" w:themeColor="text1"/>
          <w:lang w:val="sk-SK"/>
        </w:rPr>
        <w:t>ne</w:t>
      </w:r>
      <w:r w:rsidR="00A34B24" w:rsidRPr="00A34B24">
        <w:rPr>
          <w:rFonts w:ascii="Arial" w:hAnsi="Arial" w:cs="Arial"/>
          <w:color w:val="000000" w:themeColor="text1"/>
        </w:rPr>
        <w:t xml:space="preserve">nadobudla žiadne vlastné akcie, dočasné </w:t>
      </w:r>
      <w:r w:rsidR="00A34B24">
        <w:rPr>
          <w:rFonts w:ascii="Arial" w:hAnsi="Arial" w:cs="Arial"/>
          <w:color w:val="000000" w:themeColor="text1"/>
        </w:rPr>
        <w:t xml:space="preserve">  </w:t>
      </w:r>
      <w:r w:rsidR="00A34B24" w:rsidRPr="00A34B24">
        <w:rPr>
          <w:rFonts w:ascii="Arial" w:hAnsi="Arial" w:cs="Arial"/>
          <w:color w:val="000000" w:themeColor="text1"/>
        </w:rPr>
        <w:t xml:space="preserve">listy ani podiely. </w:t>
      </w:r>
      <w:r w:rsidR="00A34B24">
        <w:rPr>
          <w:rFonts w:ascii="Arial" w:hAnsi="Arial" w:cs="Arial"/>
          <w:color w:val="000000" w:themeColor="text1"/>
        </w:rPr>
        <w:t xml:space="preserve">Predpokladá sa , že  </w:t>
      </w:r>
    </w:p>
    <w:p w:rsidR="00582A18" w:rsidRDefault="00582A18" w:rsidP="00582A1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      </w:t>
      </w:r>
      <w:r w:rsidR="00A34B24">
        <w:rPr>
          <w:rFonts w:ascii="Arial" w:hAnsi="Arial" w:cs="Arial"/>
          <w:color w:val="000000" w:themeColor="text1"/>
        </w:rPr>
        <w:t>zisk vykázaný za rok 2016 bude preved</w:t>
      </w:r>
      <w:r w:rsidR="000D5166">
        <w:rPr>
          <w:rFonts w:ascii="Arial" w:hAnsi="Arial" w:cs="Arial"/>
          <w:color w:val="000000" w:themeColor="text1"/>
        </w:rPr>
        <w:t>ený do  ne</w:t>
      </w:r>
      <w:r w:rsidR="00501252">
        <w:rPr>
          <w:rFonts w:ascii="Arial" w:hAnsi="Arial" w:cs="Arial"/>
          <w:color w:val="000000" w:themeColor="text1"/>
        </w:rPr>
        <w:t>rozdeleného zisku minul</w:t>
      </w:r>
      <w:r w:rsidR="00A34B24">
        <w:rPr>
          <w:rFonts w:ascii="Arial" w:hAnsi="Arial" w:cs="Arial"/>
          <w:color w:val="000000" w:themeColor="text1"/>
        </w:rPr>
        <w:t xml:space="preserve">ých rokov, </w:t>
      </w:r>
      <w:r>
        <w:rPr>
          <w:rFonts w:ascii="Arial" w:hAnsi="Arial" w:cs="Arial"/>
          <w:color w:val="000000" w:themeColor="text1"/>
        </w:rPr>
        <w:t xml:space="preserve"> </w:t>
      </w:r>
    </w:p>
    <w:p w:rsidR="00A34B24" w:rsidRDefault="00582A18" w:rsidP="00582A18">
      <w:pPr>
        <w:jc w:val="both"/>
        <w:rPr>
          <w:color w:val="1F497D"/>
        </w:rPr>
      </w:pPr>
      <w:r>
        <w:rPr>
          <w:rFonts w:ascii="Arial" w:hAnsi="Arial" w:cs="Arial"/>
          <w:color w:val="000000" w:themeColor="text1"/>
        </w:rPr>
        <w:t xml:space="preserve">              </w:t>
      </w:r>
      <w:r w:rsidR="00A34B24">
        <w:rPr>
          <w:rFonts w:ascii="Arial" w:hAnsi="Arial" w:cs="Arial"/>
          <w:color w:val="000000" w:themeColor="text1"/>
        </w:rPr>
        <w:t>tak ako v predchádzajúcich obdobiach.</w:t>
      </w:r>
      <w:bookmarkStart w:id="7" w:name="_GoBack"/>
      <w:bookmarkEnd w:id="7"/>
    </w:p>
    <w:p w:rsidR="00A34B24" w:rsidRPr="00A34B24" w:rsidRDefault="00A34B24" w:rsidP="00582A18">
      <w:p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 xml:space="preserve">              </w:t>
      </w:r>
    </w:p>
    <w:p w:rsidR="00C54000" w:rsidRPr="0046593E" w:rsidRDefault="00C54000" w:rsidP="00582A18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C54000" w:rsidRPr="005F6C71" w:rsidRDefault="00C54000" w:rsidP="00C54000">
      <w:pPr>
        <w:pStyle w:val="ListParagraph"/>
        <w:spacing w:after="240" w:line="360" w:lineRule="auto"/>
        <w:ind w:left="1068"/>
        <w:jc w:val="both"/>
        <w:rPr>
          <w:color w:val="000000" w:themeColor="text1"/>
          <w:sz w:val="32"/>
          <w:szCs w:val="32"/>
        </w:rPr>
      </w:pPr>
    </w:p>
    <w:p w:rsidR="00C54000" w:rsidRPr="005F6C71" w:rsidRDefault="00C54000" w:rsidP="00C54000">
      <w:pPr>
        <w:ind w:firstLine="708"/>
        <w:jc w:val="both"/>
        <w:rPr>
          <w:color w:val="000000" w:themeColor="text1"/>
          <w:sz w:val="32"/>
          <w:szCs w:val="32"/>
        </w:rPr>
      </w:pPr>
    </w:p>
    <w:p w:rsidR="00C54000" w:rsidRPr="005F6C71" w:rsidRDefault="00C54000" w:rsidP="00C54000">
      <w:pPr>
        <w:ind w:firstLine="708"/>
        <w:jc w:val="both"/>
        <w:rPr>
          <w:color w:val="000000" w:themeColor="text1"/>
          <w:sz w:val="32"/>
          <w:szCs w:val="32"/>
        </w:rPr>
      </w:pPr>
    </w:p>
    <w:p w:rsidR="00C54000" w:rsidRPr="005F6C71" w:rsidRDefault="00C54000" w:rsidP="00C54000">
      <w:pPr>
        <w:ind w:firstLine="708"/>
        <w:jc w:val="both"/>
        <w:rPr>
          <w:color w:val="000000" w:themeColor="text1"/>
          <w:sz w:val="32"/>
          <w:szCs w:val="32"/>
        </w:rPr>
      </w:pPr>
    </w:p>
    <w:p w:rsidR="00C54000" w:rsidRPr="004039D5" w:rsidRDefault="00C54000" w:rsidP="00C54000">
      <w:pPr>
        <w:ind w:firstLine="708"/>
        <w:jc w:val="both"/>
        <w:rPr>
          <w:sz w:val="32"/>
          <w:szCs w:val="32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1C3B2F" w:rsidRPr="001B6228" w:rsidRDefault="001C3B2F" w:rsidP="001C3B2F">
      <w:pPr>
        <w:pStyle w:val="ListParagraph"/>
        <w:spacing w:line="360" w:lineRule="auto"/>
        <w:ind w:left="1068"/>
        <w:jc w:val="both"/>
        <w:rPr>
          <w:rFonts w:ascii="Arial" w:eastAsia="Microsoft YaHei" w:hAnsi="Arial" w:cs="Arial"/>
          <w:color w:val="000000" w:themeColor="text1"/>
          <w:lang w:val="sk-SK"/>
        </w:rPr>
      </w:pPr>
    </w:p>
    <w:p w:rsidR="006A7F8A" w:rsidRPr="001B6228" w:rsidRDefault="00387B06" w:rsidP="001C3B2F">
      <w:pPr>
        <w:shd w:val="clear" w:color="auto" w:fill="F5F5F5"/>
        <w:spacing w:line="360" w:lineRule="auto"/>
        <w:textAlignment w:val="top"/>
        <w:rPr>
          <w:rFonts w:ascii="Arial" w:hAnsi="Arial" w:cs="Arial"/>
          <w:vanish/>
          <w:color w:val="777777"/>
        </w:rPr>
      </w:pPr>
      <w:r w:rsidRPr="001B6228">
        <w:rPr>
          <w:rFonts w:ascii="Arial" w:hAnsi="Arial" w:cs="Arial"/>
          <w:vanish/>
          <w:color w:val="777777"/>
        </w:rPr>
        <w:object w:dxaOrig="225" w:dyaOrig="225">
          <v:shape id="_x0000_i1035" type="#_x0000_t75" style="width:136.5pt;height:29.25pt" o:ole="">
            <v:imagedata r:id="rId20" o:title=""/>
          </v:shape>
          <w:control r:id="rId21" w:name="DefaultOcxName" w:shapeid="_x0000_i1035"/>
        </w:object>
      </w:r>
    </w:p>
    <w:p w:rsidR="0078744F" w:rsidRPr="001B6228" w:rsidRDefault="0078744F" w:rsidP="001C3B2F">
      <w:pPr>
        <w:pStyle w:val="ListParagraph"/>
        <w:spacing w:line="360" w:lineRule="auto"/>
        <w:ind w:left="1068"/>
        <w:jc w:val="both"/>
        <w:rPr>
          <w:rFonts w:ascii="Arial" w:hAnsi="Arial" w:cs="Arial"/>
          <w:b/>
        </w:rPr>
      </w:pPr>
      <w:r w:rsidRPr="001B6228">
        <w:rPr>
          <w:rFonts w:ascii="Arial" w:eastAsia="Microsoft YaHei" w:hAnsi="Arial" w:cs="Arial"/>
          <w:color w:val="FFFFFF"/>
          <w:lang w:val="sk-SK"/>
        </w:rPr>
        <w:t>enia. Podľa zariadení MBB od roku 2006, podľa analýzy spoločnosti ABI. V roku 2014 sa spoločnosť Huawei stala prvou spoločnosťou v Číne, ktorá sa umiestnila v každoročnom prehľade 100 najlepších globálnych značiek spoločnosti Interbrands. Huawei Consumer Business Group (BG) je jednou z troch obchodných skupín spoločnosti Huawei. Dodáva celý rad výrobkov, medzi ktoré patria mobilné telefóny, mobilné širokopásmové zariadenia (MBB) a domáce zariadenia. Podľa analytických spoločností IDC, SA a Gartner sa Huawei Consumer BG v roku 2013 zaradila na tretie miesto v celosvetových dodávkach smartfónov a na prvé miesto v celosvetových dodávkach zariadení MBB od roku 2006, podľa analýzy spoločnosti ABI. V roku 2014 sa spoločnosť Huawei stala prvou spoločnosťou v Číne, ktorá sa umiestnila v každoročnom prehľade 100 najlepších globálnych značiek spoločnosti Interbrands.</w:t>
      </w:r>
    </w:p>
    <w:p w:rsidR="004039D5" w:rsidRPr="001B6228" w:rsidRDefault="004039D5" w:rsidP="001C3B2F">
      <w:pPr>
        <w:spacing w:line="360" w:lineRule="auto"/>
        <w:ind w:firstLine="708"/>
        <w:jc w:val="center"/>
        <w:rPr>
          <w:rFonts w:ascii="Arial" w:hAnsi="Arial" w:cs="Arial"/>
        </w:rPr>
      </w:pPr>
    </w:p>
    <w:p w:rsidR="004039D5" w:rsidRPr="001B6228" w:rsidRDefault="004039D5" w:rsidP="001C3B2F">
      <w:pPr>
        <w:spacing w:line="360" w:lineRule="auto"/>
        <w:ind w:firstLine="708"/>
        <w:jc w:val="center"/>
        <w:rPr>
          <w:rFonts w:ascii="Arial" w:hAnsi="Arial" w:cs="Arial"/>
        </w:rPr>
      </w:pPr>
    </w:p>
    <w:p w:rsidR="004039D5" w:rsidRPr="001B6228" w:rsidRDefault="004039D5" w:rsidP="001C3B2F">
      <w:pPr>
        <w:spacing w:line="360" w:lineRule="auto"/>
        <w:ind w:firstLine="708"/>
        <w:jc w:val="center"/>
        <w:rPr>
          <w:rFonts w:ascii="Arial" w:hAnsi="Arial" w:cs="Arial"/>
        </w:rPr>
      </w:pPr>
    </w:p>
    <w:p w:rsidR="004039D5" w:rsidRDefault="004039D5" w:rsidP="001C3B2F">
      <w:pPr>
        <w:spacing w:line="360" w:lineRule="auto"/>
        <w:ind w:firstLine="708"/>
        <w:jc w:val="center"/>
        <w:rPr>
          <w:sz w:val="32"/>
          <w:szCs w:val="32"/>
        </w:rPr>
      </w:pPr>
    </w:p>
    <w:p w:rsidR="004039D5" w:rsidRDefault="004039D5" w:rsidP="001C3B2F">
      <w:pPr>
        <w:spacing w:line="360" w:lineRule="auto"/>
        <w:ind w:firstLine="708"/>
        <w:jc w:val="center"/>
        <w:rPr>
          <w:sz w:val="32"/>
          <w:szCs w:val="32"/>
        </w:rPr>
      </w:pPr>
    </w:p>
    <w:p w:rsidR="004039D5" w:rsidRPr="004039D5" w:rsidRDefault="004039D5" w:rsidP="001C3B2F">
      <w:pPr>
        <w:spacing w:line="360" w:lineRule="auto"/>
        <w:ind w:firstLine="708"/>
        <w:jc w:val="center"/>
        <w:rPr>
          <w:sz w:val="32"/>
          <w:szCs w:val="32"/>
        </w:rPr>
      </w:pPr>
    </w:p>
    <w:sectPr w:rsidR="004039D5" w:rsidRPr="004039D5" w:rsidSect="001B6441">
      <w:headerReference w:type="default" r:id="rId22"/>
      <w:pgSz w:w="11906" w:h="16838"/>
      <w:pgMar w:top="720" w:right="1286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4D2" w:rsidRDefault="00A724D2">
      <w:r>
        <w:separator/>
      </w:r>
    </w:p>
  </w:endnote>
  <w:endnote w:type="continuationSeparator" w:id="0">
    <w:p w:rsidR="00A724D2" w:rsidRDefault="00A724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4D2" w:rsidRDefault="00A724D2">
      <w:r>
        <w:separator/>
      </w:r>
    </w:p>
  </w:footnote>
  <w:footnote w:type="continuationSeparator" w:id="0">
    <w:p w:rsidR="00A724D2" w:rsidRDefault="00A724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4D2" w:rsidRDefault="00A724D2" w:rsidP="00483A41">
    <w:pPr>
      <w:ind w:right="-900"/>
      <w:rPr>
        <w:rFonts w:ascii="Arial" w:hAnsi="Arial" w:cs="Arial"/>
        <w:b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9525</wp:posOffset>
          </wp:positionH>
          <wp:positionV relativeFrom="paragraph">
            <wp:posOffset>-1905</wp:posOffset>
          </wp:positionV>
          <wp:extent cx="723900" cy="723900"/>
          <wp:effectExtent l="19050" t="0" r="0" b="0"/>
          <wp:wrapNone/>
          <wp:docPr id="1" name="Picture 1" descr="ËÄÉ«logo-Êú°æ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ËÄÉ«logo-Êú°æ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A724D2" w:rsidRDefault="00A724D2" w:rsidP="0030485E">
    <w:pPr>
      <w:ind w:right="-900"/>
      <w:jc w:val="right"/>
      <w:rPr>
        <w:rFonts w:ascii="Arial" w:hAnsi="Arial" w:cs="Arial"/>
        <w:b/>
        <w:lang w:val="de-DE"/>
      </w:rPr>
    </w:pPr>
    <w:r>
      <w:rPr>
        <w:rFonts w:ascii="Arial" w:hAnsi="Arial" w:cs="Arial"/>
        <w:b/>
        <w:lang w:val="de-DE"/>
      </w:rPr>
      <w:t xml:space="preserve">                                                                     </w:t>
    </w:r>
  </w:p>
  <w:p w:rsidR="00A724D2" w:rsidRDefault="00A724D2" w:rsidP="0030485E">
    <w:pPr>
      <w:ind w:right="-900"/>
      <w:jc w:val="right"/>
      <w:rPr>
        <w:rFonts w:ascii="Arial" w:hAnsi="Arial" w:cs="Arial"/>
        <w:lang w:val="de-DE"/>
      </w:rPr>
    </w:pPr>
    <w:r w:rsidRPr="00CA1C50">
      <w:rPr>
        <w:rFonts w:ascii="Arial" w:hAnsi="Arial" w:cs="Arial"/>
        <w:lang w:val="de-DE"/>
      </w:rPr>
      <w:tab/>
    </w:r>
  </w:p>
  <w:p w:rsidR="00A724D2" w:rsidRDefault="00A724D2" w:rsidP="00EB276A">
    <w:pPr>
      <w:ind w:right="-900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                                 </w:t>
    </w:r>
    <w:r w:rsidR="00A42242">
      <w:rPr>
        <w:rFonts w:ascii="Arial" w:hAnsi="Arial" w:cs="Arial"/>
        <w:lang w:val="de-DE"/>
      </w:rPr>
      <w:t xml:space="preserve">                            </w:t>
    </w:r>
    <w:r>
      <w:rPr>
        <w:rFonts w:ascii="Arial" w:hAnsi="Arial" w:cs="Arial"/>
        <w:lang w:val="de-DE"/>
      </w:rPr>
      <w:t xml:space="preserve"> Einsteinova 23, 85101 Bratislava, Slovenská republika</w:t>
    </w:r>
  </w:p>
  <w:p w:rsidR="00A724D2" w:rsidRDefault="00A724D2" w:rsidP="00EB276A">
    <w:pPr>
      <w:ind w:right="-900"/>
      <w:jc w:val="center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IČO: 36 653 373</w:t>
    </w:r>
  </w:p>
  <w:p w:rsidR="00A724D2" w:rsidRDefault="00A724D2" w:rsidP="00EB276A">
    <w:pPr>
      <w:ind w:right="-900"/>
      <w:jc w:val="center"/>
      <w:rPr>
        <w:rFonts w:ascii="Arial" w:hAnsi="Arial" w:cs="Arial"/>
        <w:lang w:val="de-DE"/>
      </w:rPr>
    </w:pPr>
    <w:r>
      <w:rPr>
        <w:rFonts w:ascii="Arial" w:hAnsi="Arial" w:cs="Arial"/>
        <w:lang w:val="de-DE"/>
      </w:rPr>
      <w:t xml:space="preserve">                                                                                                               </w:t>
    </w:r>
  </w:p>
  <w:p w:rsidR="00A724D2" w:rsidRPr="00CA1C50" w:rsidRDefault="00A724D2" w:rsidP="0030485E">
    <w:pPr>
      <w:ind w:right="-900"/>
      <w:jc w:val="right"/>
      <w:rPr>
        <w:rFonts w:ascii="Arial" w:hAnsi="Arial" w:cs="Arial"/>
        <w:lang w:val="de-DE"/>
      </w:rPr>
    </w:pPr>
    <w:r w:rsidRPr="00CA1C50">
      <w:rPr>
        <w:rFonts w:ascii="Arial" w:hAnsi="Arial" w:cs="Arial"/>
        <w:lang w:val="de-DE"/>
      </w:rPr>
      <w:tab/>
    </w:r>
    <w:r w:rsidRPr="00CA1C50">
      <w:rPr>
        <w:rFonts w:ascii="Arial" w:hAnsi="Arial" w:cs="Arial"/>
        <w:lang w:val="de-DE"/>
      </w:rPr>
      <w:tab/>
    </w:r>
    <w:r w:rsidRPr="00CA1C50">
      <w:rPr>
        <w:rFonts w:ascii="Arial" w:hAnsi="Arial" w:cs="Arial"/>
        <w:lang w:val="de-DE"/>
      </w:rPr>
      <w:tab/>
      <w:t xml:space="preserve">                    </w:t>
    </w:r>
    <w:r w:rsidRPr="00CA1C50">
      <w:rPr>
        <w:rFonts w:ascii="Arial" w:hAnsi="Arial" w:cs="Arial"/>
        <w:lang w:val="de-DE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0E6BF8"/>
    <w:multiLevelType w:val="hybridMultilevel"/>
    <w:tmpl w:val="820A4FC2"/>
    <w:lvl w:ilvl="0" w:tplc="33441B8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1C256D9"/>
    <w:multiLevelType w:val="hybridMultilevel"/>
    <w:tmpl w:val="FCE8E6A0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1E602A">
      <w:start w:val="1"/>
      <w:numFmt w:val="bullet"/>
      <w:lvlText w:val=""/>
      <w:lvlJc w:val="left"/>
      <w:pPr>
        <w:tabs>
          <w:tab w:val="num" w:pos="1728"/>
        </w:tabs>
        <w:ind w:left="17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B259DC"/>
    <w:multiLevelType w:val="hybridMultilevel"/>
    <w:tmpl w:val="2CAE6C0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6FA3576"/>
    <w:multiLevelType w:val="multilevel"/>
    <w:tmpl w:val="2CAE6C0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75B102C"/>
    <w:multiLevelType w:val="hybridMultilevel"/>
    <w:tmpl w:val="9506AEBA"/>
    <w:lvl w:ilvl="0" w:tplc="8F70516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858A65CC">
      <w:start w:val="1"/>
      <w:numFmt w:val="lowerLetter"/>
      <w:lvlText w:val="%2."/>
      <w:lvlJc w:val="left"/>
      <w:pPr>
        <w:ind w:left="1788" w:hanging="36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/>
  <w:rsids>
    <w:rsidRoot w:val="008F0429"/>
    <w:rsid w:val="00005429"/>
    <w:rsid w:val="000213CE"/>
    <w:rsid w:val="00026499"/>
    <w:rsid w:val="00043AA2"/>
    <w:rsid w:val="0007465F"/>
    <w:rsid w:val="000D5166"/>
    <w:rsid w:val="001019EB"/>
    <w:rsid w:val="001166DD"/>
    <w:rsid w:val="00126611"/>
    <w:rsid w:val="00130F46"/>
    <w:rsid w:val="00145AB2"/>
    <w:rsid w:val="00164B43"/>
    <w:rsid w:val="001660F3"/>
    <w:rsid w:val="00181250"/>
    <w:rsid w:val="001B6228"/>
    <w:rsid w:val="001B6441"/>
    <w:rsid w:val="001C3B2F"/>
    <w:rsid w:val="001F2B9C"/>
    <w:rsid w:val="0023376B"/>
    <w:rsid w:val="00244E40"/>
    <w:rsid w:val="00257C97"/>
    <w:rsid w:val="00287B10"/>
    <w:rsid w:val="002A043B"/>
    <w:rsid w:val="002A1C79"/>
    <w:rsid w:val="002F2D0A"/>
    <w:rsid w:val="002F339D"/>
    <w:rsid w:val="002F4B94"/>
    <w:rsid w:val="0030485E"/>
    <w:rsid w:val="0032163F"/>
    <w:rsid w:val="00344A6B"/>
    <w:rsid w:val="003860B4"/>
    <w:rsid w:val="00387B06"/>
    <w:rsid w:val="003941D3"/>
    <w:rsid w:val="003949C4"/>
    <w:rsid w:val="003977FE"/>
    <w:rsid w:val="003D29B5"/>
    <w:rsid w:val="004039D5"/>
    <w:rsid w:val="004168DB"/>
    <w:rsid w:val="004208A9"/>
    <w:rsid w:val="00424101"/>
    <w:rsid w:val="00427EC5"/>
    <w:rsid w:val="00442C89"/>
    <w:rsid w:val="00455456"/>
    <w:rsid w:val="00462929"/>
    <w:rsid w:val="004736E6"/>
    <w:rsid w:val="00483A41"/>
    <w:rsid w:val="00485F06"/>
    <w:rsid w:val="004B5C52"/>
    <w:rsid w:val="004C57F0"/>
    <w:rsid w:val="004D4804"/>
    <w:rsid w:val="004E66D1"/>
    <w:rsid w:val="00501252"/>
    <w:rsid w:val="0050517A"/>
    <w:rsid w:val="0053218B"/>
    <w:rsid w:val="0053230A"/>
    <w:rsid w:val="00533CCC"/>
    <w:rsid w:val="00544A70"/>
    <w:rsid w:val="00572B7A"/>
    <w:rsid w:val="005737EF"/>
    <w:rsid w:val="00582A18"/>
    <w:rsid w:val="005A25B2"/>
    <w:rsid w:val="005B574A"/>
    <w:rsid w:val="005E3C4D"/>
    <w:rsid w:val="006256F0"/>
    <w:rsid w:val="0062637D"/>
    <w:rsid w:val="006439AB"/>
    <w:rsid w:val="00650724"/>
    <w:rsid w:val="00670F5F"/>
    <w:rsid w:val="006755B9"/>
    <w:rsid w:val="00695D99"/>
    <w:rsid w:val="006A7F8A"/>
    <w:rsid w:val="006C0423"/>
    <w:rsid w:val="006C1750"/>
    <w:rsid w:val="006D1AFF"/>
    <w:rsid w:val="006E1E61"/>
    <w:rsid w:val="006F4C2F"/>
    <w:rsid w:val="00717D68"/>
    <w:rsid w:val="00746BAD"/>
    <w:rsid w:val="00766D5E"/>
    <w:rsid w:val="00777668"/>
    <w:rsid w:val="007819D7"/>
    <w:rsid w:val="00782686"/>
    <w:rsid w:val="0078744F"/>
    <w:rsid w:val="007A1E94"/>
    <w:rsid w:val="007A3642"/>
    <w:rsid w:val="007C52C0"/>
    <w:rsid w:val="007C7932"/>
    <w:rsid w:val="007C7EEA"/>
    <w:rsid w:val="007D48A8"/>
    <w:rsid w:val="00807231"/>
    <w:rsid w:val="00807B72"/>
    <w:rsid w:val="00811BF4"/>
    <w:rsid w:val="00811CF5"/>
    <w:rsid w:val="008A21A0"/>
    <w:rsid w:val="008D5949"/>
    <w:rsid w:val="008D5D1F"/>
    <w:rsid w:val="008F0429"/>
    <w:rsid w:val="008F1483"/>
    <w:rsid w:val="009609DC"/>
    <w:rsid w:val="00963207"/>
    <w:rsid w:val="0098216B"/>
    <w:rsid w:val="00993143"/>
    <w:rsid w:val="009D0536"/>
    <w:rsid w:val="009F0907"/>
    <w:rsid w:val="009F5FA3"/>
    <w:rsid w:val="00A026E4"/>
    <w:rsid w:val="00A02CBF"/>
    <w:rsid w:val="00A16515"/>
    <w:rsid w:val="00A3286C"/>
    <w:rsid w:val="00A34B24"/>
    <w:rsid w:val="00A416AD"/>
    <w:rsid w:val="00A42242"/>
    <w:rsid w:val="00A46754"/>
    <w:rsid w:val="00A724D2"/>
    <w:rsid w:val="00A8265A"/>
    <w:rsid w:val="00AA4B38"/>
    <w:rsid w:val="00AB2512"/>
    <w:rsid w:val="00AC5A0B"/>
    <w:rsid w:val="00AD4103"/>
    <w:rsid w:val="00AF41F0"/>
    <w:rsid w:val="00B1316D"/>
    <w:rsid w:val="00B33F93"/>
    <w:rsid w:val="00B43A03"/>
    <w:rsid w:val="00B80276"/>
    <w:rsid w:val="00B97435"/>
    <w:rsid w:val="00BA15EC"/>
    <w:rsid w:val="00BB4B82"/>
    <w:rsid w:val="00BE00CB"/>
    <w:rsid w:val="00BE02FC"/>
    <w:rsid w:val="00BE7060"/>
    <w:rsid w:val="00BF4ABC"/>
    <w:rsid w:val="00C201B5"/>
    <w:rsid w:val="00C31228"/>
    <w:rsid w:val="00C54000"/>
    <w:rsid w:val="00C637A1"/>
    <w:rsid w:val="00C821CC"/>
    <w:rsid w:val="00C9103F"/>
    <w:rsid w:val="00CA1C50"/>
    <w:rsid w:val="00CA2A6E"/>
    <w:rsid w:val="00CC7ED8"/>
    <w:rsid w:val="00CD7E0E"/>
    <w:rsid w:val="00CF0F52"/>
    <w:rsid w:val="00D300DB"/>
    <w:rsid w:val="00D3390F"/>
    <w:rsid w:val="00D52A76"/>
    <w:rsid w:val="00D85897"/>
    <w:rsid w:val="00D8658B"/>
    <w:rsid w:val="00D869E9"/>
    <w:rsid w:val="00D95493"/>
    <w:rsid w:val="00D970DE"/>
    <w:rsid w:val="00DB0623"/>
    <w:rsid w:val="00DD0322"/>
    <w:rsid w:val="00DD53AA"/>
    <w:rsid w:val="00E04854"/>
    <w:rsid w:val="00E057DC"/>
    <w:rsid w:val="00E10A0E"/>
    <w:rsid w:val="00E161F1"/>
    <w:rsid w:val="00E20E19"/>
    <w:rsid w:val="00E25C70"/>
    <w:rsid w:val="00E80E8D"/>
    <w:rsid w:val="00E84223"/>
    <w:rsid w:val="00E86A8F"/>
    <w:rsid w:val="00E87133"/>
    <w:rsid w:val="00EA32EB"/>
    <w:rsid w:val="00EB276A"/>
    <w:rsid w:val="00EC03E8"/>
    <w:rsid w:val="00EC3D8B"/>
    <w:rsid w:val="00EC6B52"/>
    <w:rsid w:val="00EE1FE2"/>
    <w:rsid w:val="00EE3607"/>
    <w:rsid w:val="00EF3437"/>
    <w:rsid w:val="00F0008B"/>
    <w:rsid w:val="00F059E6"/>
    <w:rsid w:val="00F35000"/>
    <w:rsid w:val="00F55A80"/>
    <w:rsid w:val="00F7131B"/>
    <w:rsid w:val="00F715BE"/>
    <w:rsid w:val="00F726D2"/>
    <w:rsid w:val="00F83DCC"/>
    <w:rsid w:val="00FA0C58"/>
    <w:rsid w:val="00FA2A28"/>
    <w:rsid w:val="00FA4707"/>
    <w:rsid w:val="00FA5207"/>
    <w:rsid w:val="00FB4ABC"/>
    <w:rsid w:val="00FC08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223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EmailStyle15">
    <w:name w:val="EmailStyle15"/>
    <w:basedOn w:val="DefaultParagraphFont"/>
    <w:semiHidden/>
    <w:rsid w:val="00483A41"/>
    <w:rPr>
      <w:rFonts w:ascii="Courier New" w:hAnsi="Courier New"/>
      <w:b w:val="0"/>
      <w:bCs w:val="0"/>
      <w:i w:val="0"/>
      <w:iCs w:val="0"/>
      <w:strike w:val="0"/>
      <w:color w:val="auto"/>
      <w:sz w:val="20"/>
      <w:szCs w:val="20"/>
      <w:u w:val="none"/>
    </w:rPr>
  </w:style>
  <w:style w:type="paragraph" w:styleId="Header">
    <w:name w:val="header"/>
    <w:basedOn w:val="Normal"/>
    <w:rsid w:val="00483A41"/>
    <w:pPr>
      <w:tabs>
        <w:tab w:val="center" w:pos="4703"/>
        <w:tab w:val="right" w:pos="9406"/>
      </w:tabs>
    </w:pPr>
  </w:style>
  <w:style w:type="paragraph" w:styleId="Footer">
    <w:name w:val="footer"/>
    <w:basedOn w:val="Normal"/>
    <w:rsid w:val="00483A41"/>
    <w:pPr>
      <w:tabs>
        <w:tab w:val="center" w:pos="4703"/>
        <w:tab w:val="right" w:pos="9406"/>
      </w:tabs>
    </w:pPr>
  </w:style>
  <w:style w:type="character" w:styleId="Strong">
    <w:name w:val="Strong"/>
    <w:basedOn w:val="DefaultParagraphFont"/>
    <w:uiPriority w:val="22"/>
    <w:qFormat/>
    <w:rsid w:val="0023376B"/>
    <w:rPr>
      <w:b/>
      <w:bCs/>
    </w:rPr>
  </w:style>
  <w:style w:type="table" w:styleId="TableGrid">
    <w:name w:val="Table Grid"/>
    <w:basedOn w:val="TableNormal"/>
    <w:rsid w:val="008D5D1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D9549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039D5"/>
    <w:pPr>
      <w:ind w:left="720"/>
      <w:contextualSpacing/>
    </w:pPr>
  </w:style>
  <w:style w:type="character" w:customStyle="1" w:styleId="longtext">
    <w:name w:val="long_text"/>
    <w:basedOn w:val="DefaultParagraphFont"/>
    <w:rsid w:val="00A42242"/>
  </w:style>
  <w:style w:type="paragraph" w:styleId="BodyText">
    <w:name w:val="Body Text"/>
    <w:basedOn w:val="Normal"/>
    <w:link w:val="BodyTextChar"/>
    <w:rsid w:val="00C54000"/>
    <w:pPr>
      <w:ind w:left="426"/>
      <w:jc w:val="both"/>
    </w:pPr>
    <w:rPr>
      <w:sz w:val="18"/>
      <w:szCs w:val="20"/>
      <w:lang w:val="sk-SK"/>
    </w:rPr>
  </w:style>
  <w:style w:type="character" w:customStyle="1" w:styleId="BodyTextChar">
    <w:name w:val="Body Text Char"/>
    <w:basedOn w:val="DefaultParagraphFont"/>
    <w:link w:val="BodyText"/>
    <w:rsid w:val="00C54000"/>
    <w:rPr>
      <w:sz w:val="18"/>
      <w:lang w:val="sk-SK"/>
    </w:rPr>
  </w:style>
  <w:style w:type="character" w:customStyle="1" w:styleId="st1">
    <w:name w:val="st1"/>
    <w:basedOn w:val="DefaultParagraphFont"/>
    <w:rsid w:val="00C5400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4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9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95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12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228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822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187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167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626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4082904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10929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722596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09744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2572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290627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71628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5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18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9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28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08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717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420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592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7236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8914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7683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095896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0824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71230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16723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9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74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637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10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424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450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1498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837373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7141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203228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5644151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605294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21125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03201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Office_Excel_Worksheet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control" Target="activeX/activeX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Office_Excel_Worksheet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_Worksheet2.xlsx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Office_Excel_Worksheet4.xlsx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Office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8A46D2-EC7F-4C91-A94F-D6CF3C55E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1193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Dear Mr</vt:lpstr>
      <vt:lpstr>Dear Mr</vt:lpstr>
    </vt:vector>
  </TitlesOfParts>
  <Company>Huawei Technologies (CZECH), s.r.o.</Company>
  <LinksUpToDate>false</LinksUpToDate>
  <CharactersWithSpaces>9698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Dear Mr</dc:title>
  <dc:creator>M79912</dc:creator>
  <cp:lastModifiedBy>z00332584</cp:lastModifiedBy>
  <cp:revision>2</cp:revision>
  <cp:lastPrinted>2011-11-02T08:38:00Z</cp:lastPrinted>
  <dcterms:created xsi:type="dcterms:W3CDTF">2017-07-06T11:00:00Z</dcterms:created>
  <dcterms:modified xsi:type="dcterms:W3CDTF">2017-07-06T11:00:00Z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s_pID_725343">
    <vt:lpwstr>(4)rJ1849/HVTU4qH28/xk0fsU5FcPxsAcfJIwOvyXkSpJKKsn8AxsbJsEcYtP8rhANWxNLr7Ll
XfoR8ivCicMxrUB4J9ViN1GguefsUpNsr2A//MQZ7T7Z/Z2JqH8fCcBKjrBvhUJeaj2lOqG7
8234RE0UzORtjZ/YamfFVyys1yJLg2OqJTAcYr8ALSPjb7n6z1QesFAMe2OU5Pi9cOjFyW6v
PpU/DdMtJJIyIOoC3fEuP</vt:lpwstr>
  </property>
  <property fmtid="{D5CDD505-2E9C-101B-9397-08002B2CF9AE}" pid="3" name="_ms_pID_7253431">
    <vt:lpwstr>wUseYAmzp97aaMkl7OP5i3h1rEnWrDZSBW4toirEJ6x8zpdMvUf
29qlekikW+I/3zcrdnqWNWWs2MsX/V9BaYQ7KRa4cU3kDjCW14AUHRWVG5MBSM5ty5ksbCgJ
VJFKETukvDY1LfHNpBTWGnL4lWAJ+TCrNdSKBo3ckXDRasRV2mQkAjY2zjJ0MqGQOEWFYK/V
QPH27DLosti0IS22tPKzmNuur7WrHd+LDV2cwE17zY</vt:lpwstr>
  </property>
  <property fmtid="{D5CDD505-2E9C-101B-9397-08002B2CF9AE}" pid="4" name="_ms_pID_7253432">
    <vt:lpwstr>+rVNAcM6golAle5MXlEGbungdhR3A9
Uc0UZU65sHItE8LO8O36V6P44ljHbwPdsbgrCAbmpbu1edMV3XkOmevwoN5qipElucNBTV9Q
bXkEvzM9btrBQXzMLOJ3nW0Df+kmuwIFUABdNuStIrpPLRTiOPhdKRkVBpGlXfUoNUiBqjoF
d3EvUxoN+TtMgu8YI9EJSbPUwtAc9Qq14E7G2ukic5oLvhnflMiYGQxW2A9GwCq</vt:lpwstr>
  </property>
  <property fmtid="{D5CDD505-2E9C-101B-9397-08002B2CF9AE}" pid="5" name="_ms_pID_7253433">
    <vt:lpwstr>gq5Q4X5cj
fTNJdmsVb+4danpm21dLR2r4xlM=</vt:lpwstr>
  </property>
  <property fmtid="{D5CDD505-2E9C-101B-9397-08002B2CF9AE}" pid="6" name="_new_ms_pID_72543">
    <vt:lpwstr>(3)hhEN0ILL4TzpL2MjvrAG9/l7Gt+ltIB3MdCzxN8veisppz0vRK5Xk/DVhDB1s8TgzZxe0scz
jeWmMugv7RSsNr4gB4CoC5iXVldygCq2B1b6hR1QJuhTmfN/yXAv7zJjomN+pPixQDFMKv9e
+uTXQOBRaW0CqWW6+d32dCa8rb52DCXbetebnWDIK8yc3TA0Lspm16/gDV/ENxWd7PtAgaMi
WZN+mVMj3VKHarZY4c</vt:lpwstr>
  </property>
  <property fmtid="{D5CDD505-2E9C-101B-9397-08002B2CF9AE}" pid="7" name="_new_ms_pID_725431">
    <vt:lpwstr>wg9yByT2yWoxTnFuKtWXRTmWYX7xhWTnmjexRrG1OhEEjFMp7DQOBZ
4QupfKFkrJ0iGcwfyH0TSF4XP7aqpVfRirs1Ux53ReHp6n5XK6Q8DHACb0h0kjGtRXcf1jzt
YgbDmFkEC7onB5FWl3OMdGZtsmowcZpis3PiCOAm61O4yMmeGAgXVgzkOra4UtgZmu8NYrLI
SR6uV11K9Z+1x39d1RhVNMqrSfivegMQDkDa</vt:lpwstr>
  </property>
  <property fmtid="{D5CDD505-2E9C-101B-9397-08002B2CF9AE}" pid="8" name="_new_ms_pID_725432">
    <vt:lpwstr>uRJPw34tesYyPXxXUQtrbEEuisXiGwo/spWU
dGI7AVrj</vt:lpwstr>
  </property>
  <property fmtid="{D5CDD505-2E9C-101B-9397-08002B2CF9AE}" pid="9" name="_readonly">
    <vt:lpwstr/>
  </property>
  <property fmtid="{D5CDD505-2E9C-101B-9397-08002B2CF9AE}" pid="10" name="_change">
    <vt:lpwstr/>
  </property>
  <property fmtid="{D5CDD505-2E9C-101B-9397-08002B2CF9AE}" pid="11" name="_full-control">
    <vt:lpwstr/>
  </property>
  <property fmtid="{D5CDD505-2E9C-101B-9397-08002B2CF9AE}" pid="12" name="sflag">
    <vt:lpwstr>1499331598</vt:lpwstr>
  </property>
</Properties>
</file>