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Override PartName="/word/numbering.xml" ContentType="application/vnd.openxmlformats-officedocument.wordprocessingml.numbering+xml"/>
  <Default Extension="wmf" ContentType="image/x-wmf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object w:dxaOrig="2389" w:dyaOrig="2389">
          <v:rect xmlns:o="urn:schemas-microsoft-com:office:office" xmlns:v="urn:schemas-microsoft-com:vml" id="rectole0000000000" style="width:119.450000pt;height:119.45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</w:objec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Batang" w:hAnsi="Batang" w:cs="Batang" w:eastAsia="Batang"/>
          <w:b/>
          <w:color w:val="000000"/>
          <w:spacing w:val="0"/>
          <w:position w:val="0"/>
          <w:sz w:val="52"/>
          <w:shd w:fill="auto" w:val="clear"/>
        </w:rPr>
      </w:pPr>
      <w:r>
        <w:rPr>
          <w:rFonts w:ascii="Batang" w:hAnsi="Batang" w:cs="Batang" w:eastAsia="Batang"/>
          <w:b/>
          <w:color w:val="000000"/>
          <w:spacing w:val="0"/>
          <w:position w:val="0"/>
          <w:sz w:val="52"/>
          <w:shd w:fill="auto" w:val="clear"/>
        </w:rPr>
        <w:t xml:space="preserve">VÝRO</w:t>
      </w:r>
      <w:r>
        <w:rPr>
          <w:rFonts w:ascii="Batang" w:hAnsi="Batang" w:cs="Batang" w:eastAsia="Batang"/>
          <w:b/>
          <w:color w:val="000000"/>
          <w:spacing w:val="0"/>
          <w:position w:val="0"/>
          <w:sz w:val="52"/>
          <w:shd w:fill="auto" w:val="clear"/>
        </w:rPr>
        <w:t xml:space="preserve">ČN</w:t>
      </w:r>
      <w:r>
        <w:rPr>
          <w:rFonts w:ascii="Batang" w:hAnsi="Batang" w:cs="Batang" w:eastAsia="Batang"/>
          <w:b/>
          <w:color w:val="000000"/>
          <w:spacing w:val="0"/>
          <w:position w:val="0"/>
          <w:sz w:val="52"/>
          <w:shd w:fill="auto" w:val="clear"/>
        </w:rPr>
        <w:t xml:space="preserve">Á  SPRÁVA 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Batang" w:hAnsi="Batang" w:cs="Batang" w:eastAsia="Batang"/>
          <w:b/>
          <w:color w:val="000000"/>
          <w:spacing w:val="0"/>
          <w:position w:val="0"/>
          <w:sz w:val="52"/>
          <w:shd w:fill="auto" w:val="clear"/>
        </w:rPr>
      </w:pPr>
    </w:p>
    <w:p>
      <w:pPr>
        <w:keepNext w:val="true"/>
        <w:suppressAutoHyphens w:val="true"/>
        <w:spacing w:before="240" w:after="120" w:line="240"/>
        <w:ind w:right="0" w:left="0" w:firstLine="0"/>
        <w:jc w:val="center"/>
        <w:rPr>
          <w:rFonts w:ascii="Batang" w:hAnsi="Batang" w:cs="Batang" w:eastAsia="Batang"/>
          <w:b/>
          <w:color w:val="000000"/>
          <w:spacing w:val="0"/>
          <w:position w:val="0"/>
          <w:sz w:val="52"/>
          <w:shd w:fill="auto" w:val="clear"/>
        </w:rPr>
      </w:pPr>
      <w:r>
        <w:rPr>
          <w:rFonts w:ascii="Batang" w:hAnsi="Batang" w:cs="Batang" w:eastAsia="Batang"/>
          <w:b/>
          <w:color w:val="000000"/>
          <w:spacing w:val="0"/>
          <w:position w:val="0"/>
          <w:sz w:val="52"/>
          <w:shd w:fill="auto" w:val="clear"/>
        </w:rPr>
        <w:t xml:space="preserve">za  rok 2016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Batang" w:hAnsi="Batang" w:cs="Batang" w:eastAsia="Batang"/>
          <w:color w:val="B84747"/>
          <w:spacing w:val="0"/>
          <w:position w:val="0"/>
          <w:sz w:val="4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Batang" w:hAnsi="Batang" w:cs="Batang" w:eastAsia="Batang"/>
          <w:b/>
          <w:color w:val="auto"/>
          <w:spacing w:val="0"/>
          <w:position w:val="0"/>
          <w:sz w:val="44"/>
          <w:shd w:fill="auto" w:val="clear"/>
        </w:rPr>
      </w:pPr>
      <w:r>
        <w:rPr>
          <w:rFonts w:ascii="Batang" w:hAnsi="Batang" w:cs="Batang" w:eastAsia="Batang"/>
          <w:b/>
          <w:color w:val="auto"/>
          <w:spacing w:val="0"/>
          <w:position w:val="0"/>
          <w:sz w:val="44"/>
          <w:shd w:fill="auto" w:val="clear"/>
        </w:rPr>
        <w:t xml:space="preserve">PRAME</w:t>
      </w:r>
      <w:r>
        <w:rPr>
          <w:rFonts w:ascii="Batang" w:hAnsi="Batang" w:cs="Batang" w:eastAsia="Batang"/>
          <w:b/>
          <w:color w:val="auto"/>
          <w:spacing w:val="0"/>
          <w:position w:val="0"/>
          <w:sz w:val="44"/>
          <w:shd w:fill="auto" w:val="clear"/>
        </w:rPr>
        <w:t xml:space="preserve">Ň N</w:t>
      </w:r>
      <w:r>
        <w:rPr>
          <w:rFonts w:ascii="Batang" w:hAnsi="Batang" w:cs="Batang" w:eastAsia="Batang"/>
          <w:b/>
          <w:color w:val="auto"/>
          <w:spacing w:val="0"/>
          <w:position w:val="0"/>
          <w:sz w:val="44"/>
          <w:shd w:fill="auto" w:val="clear"/>
        </w:rPr>
        <w:t xml:space="preserve">ÁDEJE</w:t>
      </w:r>
    </w:p>
    <w:p>
      <w:pPr>
        <w:keepNext w:val="true"/>
        <w:suppressAutoHyphens w:val="true"/>
        <w:spacing w:before="240" w:after="120" w:line="240"/>
        <w:ind w:right="0" w:left="0" w:firstLine="0"/>
        <w:jc w:val="center"/>
        <w:rPr>
          <w:rFonts w:ascii="Arial" w:hAnsi="Arial" w:cs="Arial" w:eastAsia="Arial"/>
          <w:b/>
          <w:i/>
          <w:color w:val="auto"/>
          <w:spacing w:val="0"/>
          <w:position w:val="0"/>
          <w:sz w:val="28"/>
          <w:shd w:fill="auto" w:val="clear"/>
        </w:rPr>
      </w:pPr>
      <w:r>
        <w:rPr>
          <w:rFonts w:ascii="Arial" w:hAnsi="Arial" w:cs="Arial" w:eastAsia="Arial"/>
          <w:b/>
          <w:i/>
          <w:color w:val="auto"/>
          <w:spacing w:val="0"/>
          <w:position w:val="0"/>
          <w:sz w:val="28"/>
          <w:shd w:fill="auto" w:val="clear"/>
        </w:rPr>
        <w:t xml:space="preserve">prevádzky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Batang" w:hAnsi="Batang" w:cs="Batang" w:eastAsia="Batang"/>
          <w:b/>
          <w:color w:val="auto"/>
          <w:spacing w:val="0"/>
          <w:position w:val="0"/>
          <w:sz w:val="44"/>
          <w:shd w:fill="auto" w:val="clear"/>
        </w:rPr>
      </w:pPr>
      <w:r>
        <w:rPr>
          <w:rFonts w:ascii="Batang" w:hAnsi="Batang" w:cs="Batang" w:eastAsia="Batang"/>
          <w:b/>
          <w:color w:val="auto"/>
          <w:spacing w:val="0"/>
          <w:position w:val="0"/>
          <w:sz w:val="44"/>
          <w:shd w:fill="auto" w:val="clear"/>
        </w:rPr>
        <w:t xml:space="preserve">ZSS SAMARITÁN TEKOVSKÉ LU</w:t>
      </w:r>
      <w:r>
        <w:rPr>
          <w:rFonts w:ascii="Batang" w:hAnsi="Batang" w:cs="Batang" w:eastAsia="Batang"/>
          <w:b/>
          <w:color w:val="auto"/>
          <w:spacing w:val="0"/>
          <w:position w:val="0"/>
          <w:sz w:val="44"/>
          <w:shd w:fill="auto" w:val="clear"/>
        </w:rPr>
        <w:t xml:space="preserve">ŽANY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Batang" w:hAnsi="Batang" w:cs="Batang" w:eastAsia="Batang"/>
          <w:b/>
          <w:color w:val="auto"/>
          <w:spacing w:val="0"/>
          <w:position w:val="0"/>
          <w:sz w:val="4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Batang" w:hAnsi="Batang" w:cs="Batang" w:eastAsia="Batang"/>
          <w:b/>
          <w:color w:val="auto"/>
          <w:spacing w:val="0"/>
          <w:position w:val="0"/>
          <w:sz w:val="44"/>
          <w:shd w:fill="auto" w:val="clear"/>
        </w:rPr>
      </w:pPr>
      <w:r>
        <w:rPr>
          <w:rFonts w:ascii="Batang" w:hAnsi="Batang" w:cs="Batang" w:eastAsia="Batang"/>
          <w:b/>
          <w:color w:val="auto"/>
          <w:spacing w:val="0"/>
          <w:position w:val="0"/>
          <w:sz w:val="44"/>
          <w:shd w:fill="auto" w:val="clear"/>
        </w:rPr>
        <w:t xml:space="preserve">DETSKÉ CENTRUM LEVICE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Batang" w:hAnsi="Batang" w:cs="Batang" w:eastAsia="Batang"/>
          <w:b/>
          <w:color w:val="auto"/>
          <w:spacing w:val="0"/>
          <w:position w:val="0"/>
          <w:sz w:val="44"/>
          <w:shd w:fill="auto" w:val="clear"/>
        </w:rPr>
      </w:pPr>
    </w:p>
    <w:p>
      <w:pPr>
        <w:keepNext w:val="true"/>
        <w:suppressAutoHyphens w:val="true"/>
        <w:spacing w:before="240" w:after="120" w:line="240"/>
        <w:ind w:right="0" w:left="0" w:firstLine="0"/>
        <w:jc w:val="center"/>
        <w:rPr>
          <w:rFonts w:ascii="Arial" w:hAnsi="Arial" w:cs="Arial" w:eastAsia="Arial"/>
          <w:i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Batang" w:hAnsi="Batang" w:cs="Batang" w:eastAsia="Batang"/>
          <w:color w:val="000000"/>
          <w:spacing w:val="0"/>
          <w:position w:val="0"/>
          <w:sz w:val="4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IDENTIFIKÁCIA   ORGANIZÁCIE:</w:t>
      </w:r>
    </w:p>
    <w:p>
      <w:pPr>
        <w:tabs>
          <w:tab w:val="left" w:pos="2044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Názov                 </w:t>
        <w:tab/>
        <w:tab/>
        <w:t xml:space="preserve">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PRAME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 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ÁDEJE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Adresa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</w:t>
        <w:tab/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SNP 147, 935 41 Tekovské 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žany</w:t>
      </w:r>
    </w:p>
    <w:p>
      <w:pPr>
        <w:suppressAutoHyphens w:val="true"/>
        <w:spacing w:before="0" w:after="0" w:line="240"/>
        <w:ind w:right="0" w:left="2127" w:hanging="2127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Právna forma         </w:t>
        <w:tab/>
        <w:t xml:space="preserve">: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 združenie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Štatut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árny orgán   </w:t>
        <w:tab/>
        <w:t xml:space="preserve">: Ing. Mgr. Ondrej Buzala </w:t>
      </w:r>
    </w:p>
    <w:p>
      <w:pPr>
        <w:suppressAutoHyphens w:val="true"/>
        <w:spacing w:before="0" w:after="0" w:line="240"/>
        <w:ind w:right="0" w:left="2127" w:hanging="2127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ČO                          </w:t>
        <w:tab/>
        <w:t xml:space="preserve">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31874835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                           </w:t>
        <w:tab/>
        <w:t xml:space="preserve">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2021046511  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 združenie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PRAMEŇ 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ÁDEJE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vzniklo 27. apríla 1993 ako iniciatíva piatich kres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ťanov zboru Evanjelickej cirkvi a. v., Bratskej jednoty baptistov a Reformovanej cirkvi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 Tekovských 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žanoch.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Občianske  združenie je zaregistrovan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pod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ákona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č. 83/1990 Zb. 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 zdru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žovan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  ob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čanov 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 znení  neskor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ích  predpisov  28. apríla. 1993 pod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íslom VVS/1-900/90-8040.</w:t>
      </w:r>
    </w:p>
    <w:p>
      <w:pPr>
        <w:spacing w:before="100" w:after="10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 združenie PRAMEŇ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ÁDEJE spája 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čanov bez rozdielu povolania, vzdelania, vierovyznania, politickej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národnej 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šnosti.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úra správnej zlo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žky organiz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ácie: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Rada zdru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ženia PRAMEŇ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ÁDEJE :  Ing. Mgr. Ondrej Buzala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riadite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ľ, PhDr. Szilvia Buzalov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tajomní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čka, Mgr. Ľubom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ír Trnavský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duchovná práca, Mgr. Mária Tóthová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riadite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ľka ZSS Samarit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án Tekovské 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žany,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Detské centrum Levice,  Mgr. Klára Kissová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riadite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ľka Centra pomoci v Šarovciach.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úra výkonnej zlo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žky organiz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ácie: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Prevádzka :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ZSS Samaritán v Tekovských 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žanoch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Prevádzka :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Detské centrum v Leviciach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Prevádzka : Centrum pomoci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Šarovciach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Výro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správa za rok 2016  za: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1.Miesto poskytovania sociálnej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žby: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Prevádzka                </w:t>
        <w:tab/>
        <w:t xml:space="preserve">:  ZSS Samaritán 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Adresa                      </w:t>
        <w:tab/>
        <w:t xml:space="preserve">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Dru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žstevn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99, 935 41 Tekovské 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žany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Právna forma         </w:t>
        <w:tab/>
        <w:t xml:space="preserve">: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 združenie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Štatut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árny zástupca </w:t>
        <w:tab/>
        <w:t xml:space="preserve">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Mgr. Mária Tóthová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ČO                          </w:t>
        <w:tab/>
        <w:t xml:space="preserve">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31874835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                          </w:t>
        <w:tab/>
        <w:t xml:space="preserve">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2021046511  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Telefón                     </w:t>
        <w:tab/>
        <w:t xml:space="preserve">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036/7723219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Fax                          </w:t>
        <w:tab/>
        <w:t xml:space="preserve">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036/7721111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E-mail                      </w:t>
        <w:tab/>
        <w:t xml:space="preserve">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zsssamaritan@stonline.sk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                     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Názov banky           </w:t>
        <w:tab/>
        <w:t xml:space="preserve">: 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úverová banka,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a. s.,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Želiezovce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íslo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čtu                 </w:t>
        <w:tab/>
        <w:t xml:space="preserve">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1412952651/0200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IBAN                        </w:t>
        <w:tab/>
        <w:t xml:space="preserve">: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SK50 0200 0000 0014 1295 2651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Predmet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činnosti: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poskytovanie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domove 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pre fyzick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osoby, ktoré sú odkázané na pomoc inej fyzickej  osoby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ákona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 448/2008 Z. z. 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ách  a o zmene a doplnení zákona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 455/1991 Zb. 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živnostenskom podnikan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(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živnostensk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zákon) v znení neskor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ích predpisov /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ďalej len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ákon o 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ách/.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Druh a rozsah poskytovaných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: </w:t>
      </w:r>
    </w:p>
    <w:p>
      <w:pPr>
        <w:numPr>
          <w:ilvl w:val="0"/>
          <w:numId w:val="21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 zariadení pre seniorov pod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§ 35 pre 25 prijímate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žby,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pobytov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celoro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forma na neur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</w:t>
      </w:r>
    </w:p>
    <w:p>
      <w:pPr>
        <w:numPr>
          <w:ilvl w:val="0"/>
          <w:numId w:val="21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 domove sociálnych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žieb podľa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§ 38 pre 15 prijímate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žby,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pobytov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celoro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forma na neur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FF0000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Zariadenie sociálnych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žieb Samarit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(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ďalej ZSS Samarit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án ) vzniklo ako druhý projekt 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čianskeho združenia PRAMEŇ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ÁDEJE a svoje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začalo poskytovať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celoro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čnej pobytovej forme od 1.7.1995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areály NsP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Želiezovce, kapacita zariadenia bola 20 klientov. Na konci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roku 2002 sa zariadenie pres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ťahovalo do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vä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ích prenajatých  priestorov v Tekovských 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žanoch, kde sa nav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šila kapacita zariadenia na 40 klientov. Od 17.12.2002 až doteraz  poskytuje zariadenie  svoje služby pre  40 klientov  z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obce  Tekovské 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žany, ale  svojou  činnosťou  zasahuje  do  nitrianskeho regi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ónu a do iných regiónov. Zariadenie  o svojej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činnosti informuje vedenie Občianskeho združenia PRAMEŇ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ÁDEJE.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2.Miesto poskytovania sociálnej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žby: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Prevádzka                </w:t>
        <w:tab/>
        <w:t xml:space="preserve">:  Detské centrum 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Adresa                      </w:t>
        <w:tab/>
        <w:t xml:space="preserve">:  J. Jesenského 20, 934 01 Levice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Štatut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árny zástupca </w:t>
        <w:tab/>
        <w:t xml:space="preserve">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Mgr.Mária Tóthová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ČO                          </w:t>
        <w:tab/>
        <w:t xml:space="preserve">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31874835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                          </w:t>
        <w:tab/>
        <w:t xml:space="preserve">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2021046511  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Telefón                    </w:t>
        <w:tab/>
        <w:t xml:space="preserve">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036/6310502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E-mail                     </w:t>
        <w:tab/>
        <w:t xml:space="preserve">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zsssamaritan@stonline.sk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                      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Názov banky           </w:t>
        <w:tab/>
        <w:t xml:space="preserve">: 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úverová banka,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a. s.,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Želiezovce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íslo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čtu                </w:t>
        <w:tab/>
        <w:t xml:space="preserve">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1412952651/0200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IBAN                       </w:t>
        <w:tab/>
        <w:t xml:space="preserve">: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SK50 0200 0000 0014 1295 2651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Predmet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činnosti: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poskytovanie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domove 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pre fyzick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osoby, ktoré sú odkázané na pomoc inej fyzickej  osoby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ákona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 448/2008 Z. z. 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ách  a o zmene a doplnení zákona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 455/1991 Zb. 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živnostenskom podnikan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(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živnostensk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zákon) v znení neskor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ích predpisov /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ďalej len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ákon o 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ách/.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Druh a rozsah poskytovaných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: Domov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pre deti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dospelých s denným pobytom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kapacita 15 miest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Detské centrum (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ďalej DC ) je domov soci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žieb, ktor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ý zabezpe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čuje soci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álne slu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žby pre ment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álne a viacnásobne postihnutých klientov so zachovaním a posilnením prirodzených rodinných a sociokultúrnych väzieb.</w:t>
      </w:r>
    </w:p>
    <w:p>
      <w:pPr>
        <w:spacing w:before="100" w:after="10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História zariadenia sa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čala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ísa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v roku od 17.10.2005, keď do zrekonštruovan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 rodinného domu, ktorý je v dlhodobom nájme od mesta Levice za symbolickú cenu, 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šli prv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klienti. Útulné a priestranné miestnosti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čali sl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žiť   pre 15 ment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 postihnutých klientov  z územia nitrianskeho samosprávneho kraja.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Organiza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úra zamestnancov 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 roku 2016 na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ša organiz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ácia zamestnávala 24,5 zamestnancov.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čet zamestnancov k 31.12.2016 bol 24,5 a z toho dve zamestnankyne 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 na rodi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čovskej dovolenke.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 roku 2016 jedna zamestnanky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ňa pracovala na dohodu o vykonan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 práce.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riadite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ľka: Mgr.M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ária Tóthová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čet zamestnancov na trval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 pracovný pomer: 24,5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riadite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                   </w:t>
        <w:tab/>
        <w:t xml:space="preserve">:  1     </w:t>
      </w:r>
    </w:p>
    <w:p>
      <w:pPr>
        <w:tabs>
          <w:tab w:val="center" w:pos="226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zdravotnícky úsek </w:t>
        <w:tab/>
        <w:t xml:space="preserve">  :  2</w:t>
      </w:r>
    </w:p>
    <w:p>
      <w:pPr>
        <w:suppressAutoHyphens w:val="true"/>
        <w:spacing w:before="0" w:after="0" w:line="240"/>
        <w:ind w:right="0" w:left="2127" w:hanging="2127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sociálny úsek         </w:t>
        <w:tab/>
        <w:tab/>
        <w:t xml:space="preserve">:  5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opatrovate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ľsk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 úsek</w:t>
        <w:tab/>
        <w:t xml:space="preserve">: 11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ekonomický úsek    </w:t>
        <w:tab/>
        <w:t xml:space="preserve">: 2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technicko,hosp.      </w:t>
        <w:tab/>
        <w:t xml:space="preserve">: 0,5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upratovací úsek</w:t>
        <w:tab/>
        <w:t xml:space="preserve">: 1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stravovací úsek</w:t>
        <w:tab/>
        <w:t xml:space="preserve">: 2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Organiza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úra pracovných pozícií: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31"/>
        </w:numPr>
        <w:suppressAutoHyphens w:val="true"/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 riadite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ľka</w:t>
      </w:r>
    </w:p>
    <w:p>
      <w:pPr>
        <w:numPr>
          <w:ilvl w:val="0"/>
          <w:numId w:val="31"/>
        </w:numPr>
        <w:suppressAutoHyphens w:val="true"/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čky</w:t>
      </w:r>
    </w:p>
    <w:p>
      <w:pPr>
        <w:numPr>
          <w:ilvl w:val="0"/>
          <w:numId w:val="31"/>
        </w:numPr>
        <w:suppressAutoHyphens w:val="true"/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 hlavná sestra</w:t>
      </w:r>
    </w:p>
    <w:p>
      <w:pPr>
        <w:numPr>
          <w:ilvl w:val="0"/>
          <w:numId w:val="31"/>
        </w:numPr>
        <w:suppressAutoHyphens w:val="true"/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11  opatrovate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</w:t>
      </w:r>
    </w:p>
    <w:p>
      <w:pPr>
        <w:numPr>
          <w:ilvl w:val="0"/>
          <w:numId w:val="31"/>
        </w:numPr>
        <w:suppressAutoHyphens w:val="true"/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5 sociálnych pracovníkov</w:t>
      </w:r>
    </w:p>
    <w:p>
      <w:pPr>
        <w:numPr>
          <w:ilvl w:val="0"/>
          <w:numId w:val="31"/>
        </w:numPr>
        <w:suppressAutoHyphens w:val="true"/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 pracovní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čky stravovacej jednotky</w:t>
      </w:r>
    </w:p>
    <w:p>
      <w:pPr>
        <w:numPr>
          <w:ilvl w:val="0"/>
          <w:numId w:val="31"/>
        </w:numPr>
        <w:suppressAutoHyphens w:val="true"/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 upratova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čka </w:t>
      </w:r>
    </w:p>
    <w:p>
      <w:pPr>
        <w:numPr>
          <w:ilvl w:val="0"/>
          <w:numId w:val="31"/>
        </w:numPr>
        <w:suppressAutoHyphens w:val="true"/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0,5 pracovník údr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opráv a iných pomocných prác 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Prevádzky: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ZSS Samaritán, Dru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žstevn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99, Tekovské 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žany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celoro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pobytová forma ZpS, celoro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pobytová forma DSS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Kapacita zariadenia 40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čet miest s dot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áciou pre prijímate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žby (ďalej PSS) ZPS z MPSVaR</w:t>
        <w:tab/>
        <w:tab/>
        <w:tab/>
        <w:tab/>
        <w:tab/>
        <w:tab/>
        <w:tab/>
        <w:tab/>
        <w:tab/>
        <w:tab/>
        <w:tab/>
        <w:tab/>
        <w:t xml:space="preserve">: 25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čet zazmluvnen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prijímate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álnej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žby (ďalej PSS) z NSK </w:t>
        <w:tab/>
        <w:t xml:space="preserve">: 10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čet zazmluvnen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PSS BSK                                                                </w:t>
        <w:tab/>
        <w:t xml:space="preserve">   </w:t>
        <w:tab/>
        <w:t xml:space="preserve">:   5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Detské centrum, J. Jesenského 20, Levice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denná  forma DSS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Kapacita zariadenia: 15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FF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čet zazmluvnen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PSS NSK: 15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Vzdelávanie zamestnancov a prehlbovanie kvalifikácie: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 zamestnanky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ňa je študentkou VŠ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špeci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álna pedagogika mentálne postihnutých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1 zamestnanky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ňa sa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častnila medzin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árodnej konferencie v Bratislave zamerané na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Financovanie sociálnych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žieb 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ekonomicky oprávnené náklady“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Viackrát bola uskuto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individuálna a skupinová  supervízia zamestnancov.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Zamestnanci sa zú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častňovali školen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 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áce a odbornej prípravy protipo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žiarnej hliadky.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Dobrovo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ícka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činnosť je realizovan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formou 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časti  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žby duchovn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predstavite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ľov 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členov cirkv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í,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čensk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organizácií a 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študentmi  šk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ôl.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Zariadenia ZSS Samaritán a Detské centrum slú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žia ako  pracovisk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pre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študentov vysok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a stredných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ôl na absolvovanie praxe. Povinnú prax si vykonávajú v ZSS Samaritán aj osoby absolvujúce opatrovate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ľsk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kurzy.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Spolupracujeme: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- poskytovatelia sociálnych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žieb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rámci okresu a kraja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- 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ČK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Leviciach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- PgSA v Leviciach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- Zväz mentálne postihnutých v Leviciach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-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 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Tekovských 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žanoch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- miestne samosprávy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- miestne cirkvi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Ďakujeme všetk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ýcm sponzorom a darcom, ktorí nám pomáhali pri na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šej pr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áci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 už materi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álnymi alebo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ými darmi.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ZSS SAMARITÁN TEKOVSKÉ 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ŽANY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HLAVNÁ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ČINNOSŤ DOMOVA SOCI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ŽIEB: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poskytovanie 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pre fyzick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osoby, ktoré sú odkázané na pomoc inej fyzickej osoby a jej stupe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odk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ázanosti je najmenej V 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ílohy zákona o 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ách. Sociálna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žba sa poskytuje celoročnou pobytovou formou. </w:t>
      </w:r>
    </w:p>
    <w:p>
      <w:pPr>
        <w:tabs>
          <w:tab w:val="left" w:pos="1980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Poskytované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činnosti pre prij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žieb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zariadení pre seniorov sú:</w:t>
      </w:r>
    </w:p>
    <w:p>
      <w:pPr>
        <w:numPr>
          <w:ilvl w:val="0"/>
          <w:numId w:val="35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odborné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činnosti: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pomoc pri odk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ázanosti fyzickej osoby na pomoc inej fyzickej osoby,           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šetrovateľsk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starostlivos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ť,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 poradenstvo, sociálna rehabilitácia</w:t>
      </w:r>
    </w:p>
    <w:p>
      <w:pPr>
        <w:numPr>
          <w:ilvl w:val="0"/>
          <w:numId w:val="35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obslu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činnosti: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ubytovanie, stravovanie, pranie, žehlenie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údr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žba bielizne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šatstva</w:t>
      </w:r>
    </w:p>
    <w:p>
      <w:pPr>
        <w:numPr>
          <w:ilvl w:val="0"/>
          <w:numId w:val="35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ďalšie činnosti: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úschova vecí, poskytovanie osobného vybavenia, záujmová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činnosť, kult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úrne podujatia a výlety.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Poskytovanie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činnosti pre prij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žieb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domove sociálnych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žieb 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ú:</w:t>
      </w:r>
    </w:p>
    <w:p>
      <w:pPr>
        <w:numPr>
          <w:ilvl w:val="0"/>
          <w:numId w:val="37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odborné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činnosti: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pomoc pri odk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ázanosti fyzickej osoby na pomoc inej fyzickej osoby,           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šetrovateľsk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starostlivos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ť,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 poradenstvo, pracovná terapia, sociálna rehabilitácia</w:t>
      </w:r>
    </w:p>
    <w:p>
      <w:pPr>
        <w:numPr>
          <w:ilvl w:val="0"/>
          <w:numId w:val="37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obslu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činnosti: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ubytovanie, stravovanie, pranie, žehlenie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údr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žba bielizne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šatstva</w:t>
      </w:r>
    </w:p>
    <w:p>
      <w:pPr>
        <w:numPr>
          <w:ilvl w:val="0"/>
          <w:numId w:val="37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ďalšie činnosti: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úschova vecí, poskytovanie osobného vybavenia, záujmová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činnosť, kult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úrne podujatia a výlety.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ľmi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(ďalej len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ímatelia) sú du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ševne 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telesne postihnutí dospelí 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čania.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Kapacita zariadenia je 40 l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žok.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FF0000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čas roka 2016 sme sa starali: </w:t>
      </w:r>
    </w:p>
    <w:p>
      <w:pPr>
        <w:numPr>
          <w:ilvl w:val="0"/>
          <w:numId w:val="39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 zariadení pre seniorov (kapacita 25 prijímate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ľov) 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25 prijímate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ľov </w:t>
      </w:r>
    </w:p>
    <w:p>
      <w:pPr>
        <w:suppressAutoHyphens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prijali sme: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12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</w:t>
      </w:r>
    </w:p>
    <w:p>
      <w:pPr>
        <w:suppressAutoHyphens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odi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šli zo zariadenia: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4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ímatelia </w:t>
      </w:r>
    </w:p>
    <w:p>
      <w:pPr>
        <w:suppressAutoHyphens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zomrelo: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8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</w:t>
      </w:r>
    </w:p>
    <w:p>
      <w:pPr>
        <w:suppressAutoHyphens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Veková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úra je od 62 rokov do 89 rokov a to 5 mu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žov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20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žien.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toho sú 2 imobilný prijímatelia a pozbavený spôsobilosti k právnym úkonom je 0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ľ.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2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 domove sociálnych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žieb (kapacita 15 prij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ľov) 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14 prijímate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ľov</w:t>
      </w:r>
    </w:p>
    <w:p>
      <w:pPr>
        <w:suppressAutoHyphens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prijali sme: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0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</w:t>
      </w:r>
    </w:p>
    <w:p>
      <w:pPr>
        <w:suppressAutoHyphens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odi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šli zo zariadenia: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0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</w:t>
      </w:r>
    </w:p>
    <w:p>
      <w:pPr>
        <w:tabs>
          <w:tab w:val="left" w:pos="6090" w:leader="none"/>
        </w:tabs>
        <w:suppressAutoHyphens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zomrelo: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1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</w:t>
        <w:tab/>
      </w:r>
    </w:p>
    <w:p>
      <w:pPr>
        <w:suppressAutoHyphens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Veková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úra je od 40 do 89 rokov a to 8 mu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žov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6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žien.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toho je 0 imobilný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ľ,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pozbavený spôsobilosti k právnym úkonom sú 2 prijímatelia.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Vý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ška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úhrady za sociálne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žby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je stanoven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útorného predpisu prevádzky s 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ľadom na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íjem, majetok a zdravotný stav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to v zmysle uzatvorených zmlúv a dodatkov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§ 74 zákona o 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ách.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Zdravotná starostlivos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ť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je zabezpečen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prostredníctvom obvodného lekára a inými odbornými lekármi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potreby.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Úrove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 poskytnut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sociálnych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ako 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čelov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žitie finančn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príspevkov je kontrolované samosprávnymi krajmi a Regionálnym úradom verejného zdravotníctva v Leviciach.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PSS s nepriaznivým zdravotným stavom sa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rozsahu ich postihnutia poskytovala pomoc na zabezpečenie nevyhnutn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životn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úkonov pri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čiastočnej alebo prevažnej bezvl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ádnosti.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šetrovateľsk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starostlivos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ť je zabezpečen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cestou ADOS.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Opatrovate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ľky  vykon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ávajú  nevyhnutné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životn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 úkony  pre PSS ako umývanie, obliekanie, výmena plienok, úprava a prestieranie poste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ľnej bielizne,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ávanie stravy, kúpanie, starostlivos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o izby a pomoc pri nevyhnutn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hygienických úkonov a osobnej hygieny.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PSS v spolupráci s personálom zariadenia má  vypracovaný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Individuálny plán, plán sociálnej rehabilitácie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na základe, ktorého sa s PSS pracuje individuálne alebo skupinovo. 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 roka sa zabezpečovala komplexn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sociálna agenda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PSS, vykonávali sa sociálne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šetrenia, vybavovali sa posudky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 preukazy, riešili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ôchodky, bankovými 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úciami, vybavovali sa súkromné zále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žitosti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pokiaľ o nich požiadali, udržiavanie kontaktu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príbuznými a opatrovníkmi. Na základe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žiadaviek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a person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álu sa prejednávalo 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čovanie hygienick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a osobných potrieb, ako aj 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šatenie a obuv podľa potreby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1980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 cel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roka sa dodávate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ľsky zabezpečuje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celodenn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é stravovanie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pre klientov a formou jedálnych kupónov  pre personál. Pre diabetikov sa poskytuje diabetická strava aj druhá 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čera, podľa potreby sa zabezpečuje di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éta neslaná a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šetriaca. </w:t>
      </w:r>
    </w:p>
    <w:p>
      <w:pPr>
        <w:tabs>
          <w:tab w:val="left" w:pos="1980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Priestorové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čenie domova soci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žieb:</w:t>
      </w:r>
    </w:p>
    <w:p>
      <w:pPr>
        <w:numPr>
          <w:ilvl w:val="0"/>
          <w:numId w:val="50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17 izieb pre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</w:t>
      </w:r>
    </w:p>
    <w:p>
      <w:pPr>
        <w:numPr>
          <w:ilvl w:val="0"/>
          <w:numId w:val="50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 jedálne</w:t>
      </w:r>
    </w:p>
    <w:p>
      <w:pPr>
        <w:numPr>
          <w:ilvl w:val="0"/>
          <w:numId w:val="50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miestnosti</w:t>
      </w:r>
    </w:p>
    <w:p>
      <w:pPr>
        <w:numPr>
          <w:ilvl w:val="0"/>
          <w:numId w:val="50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1pracovno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terapeutická miestnos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</w:t>
      </w:r>
    </w:p>
    <w:p>
      <w:pPr>
        <w:numPr>
          <w:ilvl w:val="0"/>
          <w:numId w:val="50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 rehabilita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miestnos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</w:t>
      </w:r>
    </w:p>
    <w:p>
      <w:pPr>
        <w:numPr>
          <w:ilvl w:val="0"/>
          <w:numId w:val="50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zariadenia osobnej hygieny pre mu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žov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ženy zvl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šť pre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a person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 a to na prízemí i na poschodí  zariadenia</w:t>
      </w:r>
    </w:p>
    <w:p>
      <w:pPr>
        <w:numPr>
          <w:ilvl w:val="0"/>
          <w:numId w:val="50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ťah</w:t>
      </w:r>
    </w:p>
    <w:p>
      <w:pPr>
        <w:numPr>
          <w:ilvl w:val="0"/>
          <w:numId w:val="50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vonkaj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areál s altánkom</w:t>
      </w:r>
    </w:p>
    <w:p>
      <w:pPr>
        <w:numPr>
          <w:ilvl w:val="0"/>
          <w:numId w:val="50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2 kuchynky na vydávanie stravy</w:t>
      </w:r>
    </w:p>
    <w:p>
      <w:pPr>
        <w:numPr>
          <w:ilvl w:val="0"/>
          <w:numId w:val="50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archív</w:t>
      </w:r>
    </w:p>
    <w:p>
      <w:pPr>
        <w:numPr>
          <w:ilvl w:val="0"/>
          <w:numId w:val="50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skladové priestory</w:t>
      </w:r>
    </w:p>
    <w:p>
      <w:pPr>
        <w:numPr>
          <w:ilvl w:val="0"/>
          <w:numId w:val="50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prá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čovňa</w:t>
      </w:r>
    </w:p>
    <w:p>
      <w:pPr>
        <w:numPr>
          <w:ilvl w:val="0"/>
          <w:numId w:val="50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žehliareň </w:t>
      </w:r>
    </w:p>
    <w:p>
      <w:pPr>
        <w:numPr>
          <w:ilvl w:val="0"/>
          <w:numId w:val="50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šiarenň, sušičky </w:t>
      </w:r>
    </w:p>
    <w:p>
      <w:pPr>
        <w:numPr>
          <w:ilvl w:val="0"/>
          <w:numId w:val="50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kancelárske priestory</w:t>
      </w:r>
    </w:p>
    <w:p>
      <w:pPr>
        <w:numPr>
          <w:ilvl w:val="0"/>
          <w:numId w:val="50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šatňa pre zamestnancov</w:t>
      </w:r>
    </w:p>
    <w:p>
      <w:pPr>
        <w:numPr>
          <w:ilvl w:val="0"/>
          <w:numId w:val="50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 miestnosti  pre personál.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ĽAD   ČINNOST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Í   ZA   ROK   2016: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hlavným poslaním a cie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ľom je zmysluplne, prihliadnut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na vek, postihnutie, potreby a záujmy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napĺňať a organizovať ich voľn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zvy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šovať, alebo aspoň udržať  ich sebestačnosť, aby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 najmenšej miere boli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ávislí na pomoci iných.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Kultúrno-spolo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činnosť sa riadi 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ánom, ktorý je spracovaný na kalendárny rok. Je zameraný na organizovanie kultúrnych podujatí Fa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šiangy, ku Dňu matiek, Veľkej noci, Mikul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ša, Vianoc, plesovej sez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óny, mesiacu úcty k 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posedení pri príle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žitosti osl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 menín a narodenín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ľov. Každ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sa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ímatelia stretávajú na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stretnutiach, kde si 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chvíle spríjem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spievaním rôznych piesní, pri 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prácach,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ítaním kníh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časopisov, hran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hier a nacvi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kultúrneho programu, prechádzkami do prírody a v obci.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Apríli mali klienti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žnosť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častniť sa predstavenia Šl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áger TV v Leviciach a 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čiatkom 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ája za pomoci personálu bol zorganizovaný stavanie Majálesa.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 mesiaci jún sa uskuto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čnil 3-dňov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výlet v Ková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čove, kde sa zorganizovali 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ôzne výlety do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úrova a Ostrihomu. Klienti mali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žnosť prežiť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íjemnú plavbu 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ďou po Dunaji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vlá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čikom navšt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ívili Baziliku.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 roka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ás viackrát nav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ívili deti zo základných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ôl, materskej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ôlky a pote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šili so svoj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programom.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Personál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v rámci pracovnej terapie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zapájal PSS do pracovno-terapeutických aktivít a tým vyu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žili  ich potenci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 k aktívnej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šiemu životu a zlepšeniu celkovej kvality ich života.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ímatelia vyrábali  zaujímavé  predmety  z  rôznych  materiálov.  Vyrobené   predmety  boli   vystavené v priestoroch ná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šho zariadenia. V 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ámci pracovnej terapie sme sa zameriavali na pomocné práce  pri údr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žbe osobnej bielizne a  pri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úprave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čisten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areálu. PSS sa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častňuj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 relaxa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cvi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í, individuálnych a skupinových rozhovorov zameraných na rôzne témy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ich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ýberu.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rámci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duchovného rozvoja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klientov nav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števovali naše zariadenie far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ári rôznych vierovyznaní, ktorý v 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priestoroch viedli svätú om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šu, na ktorej sa mohli klienti spoločne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častniť. Far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ári chodili z blízkeho okolia,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ždy podľa požiadania klientov.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DETSKÉ CENTRUM LEVICE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 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HLAVNÁ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ČINNOSŤ DOMOVA SOCI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ŽIEB: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poskytovanie 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 pre fyzick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osoby, ktoré sú odkázané na pomoc inej fyzickej osoby a jej stupe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odk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ázanosti je najmenej V 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ílohy zákona o 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ách. Sociálna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žba sa poskytuje ambulantnou  formou.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Poskytované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činnosti pre prij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žieb 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ú: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odborné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činnosti: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pomoc pri odk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ázanosti na pomoc inej fyzickej osoby, sociálne poradenstvo, pracovná terapia, sociálna rehabilitácia,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1980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obslu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činnosti: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stravovanie, upratovanie, </w:t>
      </w:r>
    </w:p>
    <w:p>
      <w:pPr>
        <w:tabs>
          <w:tab w:val="left" w:pos="1980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1980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ďalšie činnosti: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áujmová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činnosť, kult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úrne podujatia a výlety. </w:t>
      </w:r>
    </w:p>
    <w:p>
      <w:pPr>
        <w:tabs>
          <w:tab w:val="left" w:pos="1980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1980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čas roka 2016 sme sa starali:</w:t>
      </w:r>
    </w:p>
    <w:p>
      <w:pPr>
        <w:tabs>
          <w:tab w:val="left" w:pos="1980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 Detskom Centre Levice (kapacita prijímate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ľov 15) o 15 prij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ľov.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prijali sme: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3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odi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šli zo zariadenia: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3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ímatelia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zomrelo: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0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Veková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úra je od 19 do 39 rokov a to 5 mu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žov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10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žien.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toho je 0 imobilný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ľ,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pozbavený spôsobilosti k právnym úkonom je 1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ľ. </w:t>
      </w:r>
    </w:p>
    <w:p>
      <w:pPr>
        <w:tabs>
          <w:tab w:val="left" w:pos="1980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úhrad za sociálne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je stanoven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útorného predpisu prevádzky s 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ľadom na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íjem, majetok a zdravotný stav PSS a to v zmysle uzatvorených zmlúv a dodatkov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§ 74 zákona o 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ách.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Úrove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ako 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čelov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žitie finančn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príspevkov je kontrolované samosprávnymi krajmi a Regionálnym úradom verejného zdravotníctva v Leviciach.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PSS s nepriaznivým zdravotným stavom sa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rozsahu ich postihnutia poskytovala pomoc na zabezpečenie nevyhnutn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životn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úkonov pri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čiastočnej alebo prevažnej bezvl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ádnosti.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závislosti od zdravotného stavu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ich záujmu o 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ľnočasov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aktivity opatrovate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a sociálny personál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čuje pomoc pri vych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ádzkach, individuálnych záujmoch, mobilizovaní ich ku chôdze,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časti na spoločensk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a kultúrnych aktivitách.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DC sa kladie 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dôraz na sociálnu rehabilitáciu.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Cie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ľom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rehabilitácie  je vybavi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PSS poznatkami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praktickými zru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čnosťami,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by im napomáhali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 najvyššej miere integrovať sa do spoločensk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života. Denn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aktivity prebiehajú na základe vypracovaných individuálnych plánov, sú prispôsobené ich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žnostiam,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áujmom, potrebám, v spolupráci s nimi ich vies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najvä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čšej miere sebestačnosti. 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zariadení sa pracuje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vypracovan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plánu po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čnej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vzájomnej dohode medzi PSS a personálom zariadenia.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zariadení sa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požiadaviek PSS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ávali : desiata a obed. Strava bola 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dodávate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ľsky.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Priestorové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čenie domova soci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žieb:</w:t>
      </w:r>
    </w:p>
    <w:p>
      <w:pPr>
        <w:numPr>
          <w:ilvl w:val="0"/>
          <w:numId w:val="57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vstupná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</w:t>
      </w:r>
    </w:p>
    <w:p>
      <w:pPr>
        <w:numPr>
          <w:ilvl w:val="0"/>
          <w:numId w:val="57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šatňa</w:t>
      </w:r>
    </w:p>
    <w:p>
      <w:pPr>
        <w:numPr>
          <w:ilvl w:val="0"/>
          <w:numId w:val="57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miestnos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na vykon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ávanie bazálnej stimulácie</w:t>
      </w:r>
    </w:p>
    <w:p>
      <w:pPr>
        <w:numPr>
          <w:ilvl w:val="0"/>
          <w:numId w:val="57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denná miestnos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vybaven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na terapeutické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činnosti</w:t>
      </w:r>
    </w:p>
    <w:p>
      <w:pPr>
        <w:numPr>
          <w:ilvl w:val="0"/>
          <w:numId w:val="57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mistnos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vybaven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na cvi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čenie a relax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áciu</w:t>
      </w:r>
    </w:p>
    <w:p>
      <w:pPr>
        <w:numPr>
          <w:ilvl w:val="0"/>
          <w:numId w:val="57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kancelária</w:t>
      </w:r>
    </w:p>
    <w:p>
      <w:pPr>
        <w:numPr>
          <w:ilvl w:val="0"/>
          <w:numId w:val="57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miestnos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pre person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</w:t>
      </w:r>
    </w:p>
    <w:p>
      <w:pPr>
        <w:numPr>
          <w:ilvl w:val="0"/>
          <w:numId w:val="57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kúpe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ľňa so sprchou</w:t>
      </w:r>
    </w:p>
    <w:p>
      <w:pPr>
        <w:numPr>
          <w:ilvl w:val="0"/>
          <w:numId w:val="57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3 wc</w:t>
      </w:r>
    </w:p>
    <w:p>
      <w:pPr>
        <w:numPr>
          <w:ilvl w:val="0"/>
          <w:numId w:val="57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priestor na prá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čku</w:t>
      </w:r>
    </w:p>
    <w:p>
      <w:pPr>
        <w:numPr>
          <w:ilvl w:val="0"/>
          <w:numId w:val="57"/>
        </w:numPr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sklad 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čistiace prostriedky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Zariadenie má otvorenú terasu a 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areál na rôzne aktivity.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ĽAD   ČINNOST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Í   ZA   ROK   2016: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hlavným poslaním a cie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ľom je zmysluplne, prihliadnut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na  postihnutie, potreby a záujmy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napĺňať a organizovať ich voľn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zvy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šovať, alebo aspoň udržať  ich sebestačnosť, aby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 najmenšej miere boli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ávislí na pomoci iných.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Hlavné aktivity v roku 2016: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zariadení sa organizovali podujatia ako ma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škarn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ples, marec - mesiac kníh, majáles, 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ľkonočn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program, 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matiek, Deň det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í,  mikulá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šska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ábava, Viano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program, oslavy narodením a menín.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 cel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roka mali bohatý program, vrámci ktorého nav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ívili Jungle Gym, Zoo vo Viedni,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čokol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 v Kitsee, planet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árium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Žiary nad Hronom a Vianočn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trhy v Bratislave.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žili Rozpr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ávkové dni v Bojniciach a  kúzelníckú show Tristan. Vrámci kultúrneho programu nav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ívili kino, kde premietali rodinný film "Chipmunkovia 4".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častnili sa aj muzik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álov "Deti ráje" a "Má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ša a Medveď na ľade" v Bratislave. Mali možnosť previesť sa na kočoch na Bobiho ranči. Nevynechali ani podujatia "Objatie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ónov" v Leviciach, "Dúha v srdci" v Novom Meste nad Váhom a "Chy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ťme sa za ruky" v Galante.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 cieľ: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Poskytova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kvalitn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sociálne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žby, šit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na mieru PSS.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Skvalit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ňovanie podmienok života PSS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zariadení hlavne z estetického a funk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ľadiska.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najvä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čšej možnej miere podporovať ich nez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ávislos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ť, samostatnosť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osobný rozvoj.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RO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 ZÁVIERKA  - zhodnotenie základných údajov: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Organizácia  viedla podvojné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íctvo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ákona o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íctve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 431/2002 Z. z.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znení  neskor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ích  predpisov  a  postupov 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čtovania  ustanoven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 Opatreniami  MF  SR platnými pre rok 2016.</w:t>
      </w:r>
    </w:p>
    <w:p>
      <w:pPr>
        <w:keepNext w:val="true"/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ÝNOSOV v  EUR</w:t>
      </w:r>
    </w:p>
    <w:tbl>
      <w:tblPr>
        <w:tblInd w:w="30" w:type="dxa"/>
      </w:tblPr>
      <w:tblGrid>
        <w:gridCol w:w="842"/>
        <w:gridCol w:w="3345"/>
        <w:gridCol w:w="210"/>
        <w:gridCol w:w="17"/>
        <w:gridCol w:w="11258"/>
      </w:tblGrid>
      <w:tr>
        <w:trPr>
          <w:trHeight w:val="355" w:hRule="auto"/>
          <w:jc w:val="left"/>
          <w:cantSplit w:val="1"/>
        </w:trPr>
        <w:tc>
          <w:tcPr>
            <w:tcW w:w="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íslo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čtu</w:t>
            </w:r>
          </w:p>
        </w:tc>
        <w:tc>
          <w:tcPr>
            <w:tcW w:w="33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Výnosy</w:t>
            </w:r>
          </w:p>
        </w:tc>
        <w:tc>
          <w:tcPr>
            <w:tcW w:w="11485" w:type="dxa"/>
            <w:gridSpan w:val="3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v EUR</w:t>
            </w:r>
          </w:p>
        </w:tc>
      </w:tr>
      <w:tr>
        <w:trPr>
          <w:trHeight w:val="355" w:hRule="auto"/>
          <w:jc w:val="left"/>
        </w:trPr>
        <w:tc>
          <w:tcPr>
            <w:tcW w:w="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602</w:t>
            </w:r>
          </w:p>
        </w:tc>
        <w:tc>
          <w:tcPr>
            <w:tcW w:w="33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Tr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žby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 predaja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žieb           </w:t>
            </w:r>
          </w:p>
        </w:tc>
        <w:tc>
          <w:tcPr>
            <w:tcW w:w="2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75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145011,35,- EUR</w:t>
            </w:r>
          </w:p>
        </w:tc>
      </w:tr>
      <w:tr>
        <w:trPr>
          <w:trHeight w:val="355" w:hRule="auto"/>
          <w:jc w:val="left"/>
        </w:trPr>
        <w:tc>
          <w:tcPr>
            <w:tcW w:w="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644</w:t>
            </w:r>
          </w:p>
        </w:tc>
        <w:tc>
          <w:tcPr>
            <w:tcW w:w="33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Úroky</w:t>
            </w:r>
          </w:p>
        </w:tc>
        <w:tc>
          <w:tcPr>
            <w:tcW w:w="2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75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0,78,- EUR</w:t>
            </w:r>
          </w:p>
        </w:tc>
      </w:tr>
      <w:tr>
        <w:trPr>
          <w:trHeight w:val="355" w:hRule="auto"/>
          <w:jc w:val="left"/>
        </w:trPr>
        <w:tc>
          <w:tcPr>
            <w:tcW w:w="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663</w:t>
            </w:r>
          </w:p>
        </w:tc>
        <w:tc>
          <w:tcPr>
            <w:tcW w:w="33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Prijaté od fyzických osôb</w:t>
            </w:r>
          </w:p>
        </w:tc>
        <w:tc>
          <w:tcPr>
            <w:tcW w:w="2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75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1450,- EUR</w:t>
            </w:r>
          </w:p>
        </w:tc>
      </w:tr>
      <w:tr>
        <w:trPr>
          <w:trHeight w:val="355" w:hRule="auto"/>
          <w:jc w:val="left"/>
        </w:trPr>
        <w:tc>
          <w:tcPr>
            <w:tcW w:w="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691</w:t>
            </w:r>
          </w:p>
        </w:tc>
        <w:tc>
          <w:tcPr>
            <w:tcW w:w="33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Dotácie </w:t>
            </w:r>
          </w:p>
        </w:tc>
        <w:tc>
          <w:tcPr>
            <w:tcW w:w="2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75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284150,53,- EUR</w:t>
            </w:r>
          </w:p>
        </w:tc>
      </w:tr>
      <w:tr>
        <w:trPr>
          <w:trHeight w:val="355" w:hRule="auto"/>
          <w:jc w:val="left"/>
        </w:trPr>
        <w:tc>
          <w:tcPr>
            <w:tcW w:w="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Osobný výnos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vrátenie dane </w:t>
            </w:r>
          </w:p>
        </w:tc>
        <w:tc>
          <w:tcPr>
            <w:tcW w:w="2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75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1" w:hRule="auto"/>
          <w:jc w:val="left"/>
        </w:trPr>
        <w:tc>
          <w:tcPr>
            <w:tcW w:w="418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Výnosy</w:t>
            </w:r>
          </w:p>
        </w:tc>
        <w:tc>
          <w:tcPr>
            <w:tcW w:w="22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430612,66,- EUR</w:t>
            </w:r>
          </w:p>
        </w:tc>
      </w:tr>
    </w:tbl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Tr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žby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 predaja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žieb: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Tvoria ich 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za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od prij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vo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145011,35,- EUR v 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í:</w:t>
      </w:r>
    </w:p>
    <w:p>
      <w:pPr>
        <w:suppressAutoHyphens w:val="true"/>
        <w:spacing w:before="0" w:after="20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v zariadení pre seniorov za 25 PSS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93805,76,- EUR, priemern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mesa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úhrady za sociálne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od PSS je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312,68,- EUR</w:t>
      </w:r>
    </w:p>
    <w:p>
      <w:pPr>
        <w:suppressAutoHyphens w:val="true"/>
        <w:spacing w:before="0" w:after="20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v domove 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(celoročn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pobytová forma) za 15 PSS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47591,98,- EUR, priemern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mesa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úhrady za sociálne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od PSS je vo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264,39,- EUR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v domove 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(ambulantn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forma) za 15 PSS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3613,61,- EUR, priemern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mesa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úhrady za sociálne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od PSS je vo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20,07,- EUR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Prijaté príspevky od fyzických osôb:               </w:t>
      </w: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boli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1450,- EUR,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boli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na opravu fasády zariadenia</w:t>
      </w: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Prijaté príspevky z podielu zaplatenej dane: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</w:t>
      </w: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boli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...,- EUR bud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 roku 2017 .</w:t>
      </w: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Dotácie: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podstatnú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 dot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ácií tvorí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príspevok z Ministerstva práce sociálnych vecí a rodiny SR za zariadenie pre seniorov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96000,- EUR.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Dotácie zo samosprávnych krajov: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Nitriansky samosprávny kraj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ške:  161335,24,- EUR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Bratislavský samosprávny kraj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ške: 24049,11,- EUR</w:t>
      </w:r>
    </w:p>
    <w:p>
      <w:pPr>
        <w:keepNext w:val="true"/>
        <w:tabs>
          <w:tab w:val="left" w:pos="709" w:leader="none"/>
          <w:tab w:val="left" w:pos="720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tabs>
          <w:tab w:val="left" w:pos="709" w:leader="none"/>
          <w:tab w:val="left" w:pos="720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 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ÁKLADOV v EUR</w:t>
      </w:r>
    </w:p>
    <w:tbl>
      <w:tblPr>
        <w:tblInd w:w="17" w:type="dxa"/>
      </w:tblPr>
      <w:tblGrid>
        <w:gridCol w:w="675"/>
        <w:gridCol w:w="3810"/>
        <w:gridCol w:w="3119"/>
        <w:gridCol w:w="654"/>
      </w:tblGrid>
      <w:tr>
        <w:trPr>
          <w:trHeight w:val="341" w:hRule="auto"/>
          <w:jc w:val="left"/>
          <w:cantSplit w:val="1"/>
        </w:trPr>
        <w:tc>
          <w:tcPr>
            <w:tcW w:w="675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íslo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čtu</w:t>
            </w:r>
          </w:p>
        </w:tc>
        <w:tc>
          <w:tcPr>
            <w:tcW w:w="3810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 Náklady</w:t>
            </w:r>
          </w:p>
        </w:tc>
        <w:tc>
          <w:tcPr>
            <w:tcW w:w="3773" w:type="dxa"/>
            <w:gridSpan w:val="2"/>
            <w:tcBorders>
              <w:top w:val="single" w:color="000000" w:sz="8"/>
              <w:left w:val="single" w:color="000000" w:sz="4"/>
              <w:bottom w:val="single" w:color="000000" w:sz="0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                           v EUR</w:t>
            </w:r>
          </w:p>
        </w:tc>
      </w:tr>
      <w:tr>
        <w:trPr>
          <w:trHeight w:val="341" w:hRule="auto"/>
          <w:jc w:val="left"/>
        </w:trPr>
        <w:tc>
          <w:tcPr>
            <w:tcW w:w="675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501</w:t>
            </w:r>
          </w:p>
        </w:tc>
        <w:tc>
          <w:tcPr>
            <w:tcW w:w="3810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Spotreba materiálu                    </w:t>
            </w:r>
          </w:p>
        </w:tc>
        <w:tc>
          <w:tcPr>
            <w:tcW w:w="3119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47904,39,- EUR</w:t>
            </w:r>
          </w:p>
        </w:tc>
        <w:tc>
          <w:tcPr>
            <w:tcW w:w="65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2" w:hRule="auto"/>
          <w:jc w:val="left"/>
        </w:trPr>
        <w:tc>
          <w:tcPr>
            <w:tcW w:w="675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502</w:t>
            </w:r>
          </w:p>
        </w:tc>
        <w:tc>
          <w:tcPr>
            <w:tcW w:w="3810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Spotreba energie                      </w:t>
            </w:r>
          </w:p>
        </w:tc>
        <w:tc>
          <w:tcPr>
            <w:tcW w:w="3119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25218,76,- EUR</w:t>
            </w:r>
          </w:p>
        </w:tc>
        <w:tc>
          <w:tcPr>
            <w:tcW w:w="65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2" w:hRule="auto"/>
          <w:jc w:val="left"/>
        </w:trPr>
        <w:tc>
          <w:tcPr>
            <w:tcW w:w="675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511</w:t>
            </w:r>
          </w:p>
        </w:tc>
        <w:tc>
          <w:tcPr>
            <w:tcW w:w="3810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Opravy a udr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žiavanie                 </w:t>
            </w:r>
          </w:p>
        </w:tc>
        <w:tc>
          <w:tcPr>
            <w:tcW w:w="3119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2411,40,- EUR </w:t>
            </w:r>
          </w:p>
        </w:tc>
        <w:tc>
          <w:tcPr>
            <w:tcW w:w="65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2" w:hRule="auto"/>
          <w:jc w:val="left"/>
        </w:trPr>
        <w:tc>
          <w:tcPr>
            <w:tcW w:w="675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512</w:t>
            </w:r>
          </w:p>
        </w:tc>
        <w:tc>
          <w:tcPr>
            <w:tcW w:w="3810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Cestovné</w:t>
            </w:r>
          </w:p>
        </w:tc>
        <w:tc>
          <w:tcPr>
            <w:tcW w:w="3119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2" w:hRule="auto"/>
          <w:jc w:val="left"/>
        </w:trPr>
        <w:tc>
          <w:tcPr>
            <w:tcW w:w="675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518</w:t>
            </w:r>
          </w:p>
        </w:tc>
        <w:tc>
          <w:tcPr>
            <w:tcW w:w="3810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Ostatné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žby                         </w:t>
            </w:r>
          </w:p>
        </w:tc>
        <w:tc>
          <w:tcPr>
            <w:tcW w:w="3119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71470,44,- EUR</w:t>
            </w:r>
          </w:p>
        </w:tc>
        <w:tc>
          <w:tcPr>
            <w:tcW w:w="65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2" w:hRule="auto"/>
          <w:jc w:val="left"/>
        </w:trPr>
        <w:tc>
          <w:tcPr>
            <w:tcW w:w="675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521</w:t>
            </w:r>
          </w:p>
        </w:tc>
        <w:tc>
          <w:tcPr>
            <w:tcW w:w="3810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Mzdové náklady</w:t>
            </w:r>
          </w:p>
        </w:tc>
        <w:tc>
          <w:tcPr>
            <w:tcW w:w="3119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191872,24,- EUR</w:t>
            </w:r>
          </w:p>
        </w:tc>
        <w:tc>
          <w:tcPr>
            <w:tcW w:w="65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2" w:hRule="auto"/>
          <w:jc w:val="left"/>
        </w:trPr>
        <w:tc>
          <w:tcPr>
            <w:tcW w:w="675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524</w:t>
            </w:r>
          </w:p>
        </w:tc>
        <w:tc>
          <w:tcPr>
            <w:tcW w:w="3810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Zákonné sociálne poistenie</w:t>
            </w:r>
          </w:p>
        </w:tc>
        <w:tc>
          <w:tcPr>
            <w:tcW w:w="3119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65551,- EUR</w:t>
            </w:r>
          </w:p>
        </w:tc>
        <w:tc>
          <w:tcPr>
            <w:tcW w:w="65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2" w:hRule="auto"/>
          <w:jc w:val="left"/>
        </w:trPr>
        <w:tc>
          <w:tcPr>
            <w:tcW w:w="675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527</w:t>
            </w:r>
          </w:p>
        </w:tc>
        <w:tc>
          <w:tcPr>
            <w:tcW w:w="3810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Zákonné sociálne náklady             </w:t>
            </w:r>
          </w:p>
        </w:tc>
        <w:tc>
          <w:tcPr>
            <w:tcW w:w="3119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13394,- EUR</w:t>
            </w:r>
          </w:p>
        </w:tc>
        <w:tc>
          <w:tcPr>
            <w:tcW w:w="65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2" w:hRule="auto"/>
          <w:jc w:val="left"/>
        </w:trPr>
        <w:tc>
          <w:tcPr>
            <w:tcW w:w="675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528</w:t>
            </w:r>
          </w:p>
        </w:tc>
        <w:tc>
          <w:tcPr>
            <w:tcW w:w="3810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Ostatné sociálne náklady </w:t>
            </w:r>
          </w:p>
        </w:tc>
        <w:tc>
          <w:tcPr>
            <w:tcW w:w="3119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8952,- EUR</w:t>
            </w:r>
          </w:p>
        </w:tc>
        <w:tc>
          <w:tcPr>
            <w:tcW w:w="65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2" w:hRule="auto"/>
          <w:jc w:val="left"/>
        </w:trPr>
        <w:tc>
          <w:tcPr>
            <w:tcW w:w="675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538</w:t>
            </w:r>
          </w:p>
        </w:tc>
        <w:tc>
          <w:tcPr>
            <w:tcW w:w="3810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Ostatné dane a poplatky</w:t>
            </w:r>
          </w:p>
        </w:tc>
        <w:tc>
          <w:tcPr>
            <w:tcW w:w="3119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50,-EUR</w:t>
            </w:r>
          </w:p>
        </w:tc>
        <w:tc>
          <w:tcPr>
            <w:tcW w:w="65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2" w:hRule="auto"/>
          <w:jc w:val="left"/>
        </w:trPr>
        <w:tc>
          <w:tcPr>
            <w:tcW w:w="675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542</w:t>
            </w:r>
          </w:p>
        </w:tc>
        <w:tc>
          <w:tcPr>
            <w:tcW w:w="3810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Ostatné pokuty a penále</w:t>
            </w:r>
          </w:p>
        </w:tc>
        <w:tc>
          <w:tcPr>
            <w:tcW w:w="3119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2" w:hRule="auto"/>
          <w:jc w:val="left"/>
        </w:trPr>
        <w:tc>
          <w:tcPr>
            <w:tcW w:w="675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549</w:t>
            </w:r>
          </w:p>
        </w:tc>
        <w:tc>
          <w:tcPr>
            <w:tcW w:w="3810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Iné ostatné náklady</w:t>
            </w:r>
          </w:p>
        </w:tc>
        <w:tc>
          <w:tcPr>
            <w:tcW w:w="3119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626,40,- EUR</w:t>
            </w:r>
          </w:p>
        </w:tc>
        <w:tc>
          <w:tcPr>
            <w:tcW w:w="65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2" w:hRule="auto"/>
          <w:jc w:val="left"/>
        </w:trPr>
        <w:tc>
          <w:tcPr>
            <w:tcW w:w="675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551</w:t>
            </w:r>
          </w:p>
        </w:tc>
        <w:tc>
          <w:tcPr>
            <w:tcW w:w="3810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Odpis dlhodobého hmotného majetku</w:t>
            </w:r>
          </w:p>
        </w:tc>
        <w:tc>
          <w:tcPr>
            <w:tcW w:w="3119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4163,11,- EUR</w:t>
            </w:r>
          </w:p>
        </w:tc>
        <w:tc>
          <w:tcPr>
            <w:tcW w:w="65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2" w:hRule="auto"/>
          <w:jc w:val="left"/>
        </w:trPr>
        <w:tc>
          <w:tcPr>
            <w:tcW w:w="675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591</w:t>
            </w:r>
          </w:p>
        </w:tc>
        <w:tc>
          <w:tcPr>
            <w:tcW w:w="3810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 úrokov</w:t>
            </w:r>
          </w:p>
        </w:tc>
        <w:tc>
          <w:tcPr>
            <w:tcW w:w="3119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0,05,- EUR</w:t>
            </w:r>
          </w:p>
        </w:tc>
        <w:tc>
          <w:tcPr>
            <w:tcW w:w="65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17" w:hRule="auto"/>
          <w:jc w:val="left"/>
        </w:trPr>
        <w:tc>
          <w:tcPr>
            <w:tcW w:w="448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Náklady spolu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431613,79,-EUR</w:t>
            </w:r>
          </w:p>
        </w:tc>
        <w:tc>
          <w:tcPr>
            <w:tcW w:w="65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Materiálové náklady: </w:t>
      </w:r>
    </w:p>
    <w:p>
      <w:pPr>
        <w:numPr>
          <w:ilvl w:val="0"/>
          <w:numId w:val="172"/>
        </w:numPr>
        <w:tabs>
          <w:tab w:val="left" w:pos="709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najvä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čšiu časť materi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álových nákladov tvoria náklady na stravovanie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zamestnancov v celkovom objeme 10047,67,- EUR  </w:t>
      </w:r>
    </w:p>
    <w:p>
      <w:pPr>
        <w:numPr>
          <w:ilvl w:val="0"/>
          <w:numId w:val="172"/>
        </w:numPr>
        <w:tabs>
          <w:tab w:val="left" w:pos="709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čistiace,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dezinfek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a hygienické prostriedky sú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3522,91,- EUR</w:t>
      </w:r>
    </w:p>
    <w:p>
      <w:pPr>
        <w:numPr>
          <w:ilvl w:val="0"/>
          <w:numId w:val="172"/>
        </w:numPr>
        <w:tabs>
          <w:tab w:val="left" w:pos="709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náklady na pohonné hmoty sú spolu 3270,29,- EUR</w:t>
      </w:r>
    </w:p>
    <w:p>
      <w:pPr>
        <w:numPr>
          <w:ilvl w:val="0"/>
          <w:numId w:val="172"/>
        </w:numPr>
        <w:tabs>
          <w:tab w:val="left" w:pos="709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náklady na zdravotnícke potreby, preplatky,  výdavky na klientov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6646,63,-EUR  </w:t>
      </w:r>
    </w:p>
    <w:p>
      <w:pPr>
        <w:numPr>
          <w:ilvl w:val="0"/>
          <w:numId w:val="172"/>
        </w:numPr>
        <w:tabs>
          <w:tab w:val="left" w:pos="709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náklady na interiérové vybavenie drobný spotrebný materiál sú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13986,16,- EUR </w:t>
      </w:r>
    </w:p>
    <w:p>
      <w:pPr>
        <w:numPr>
          <w:ilvl w:val="0"/>
          <w:numId w:val="172"/>
        </w:numPr>
        <w:tabs>
          <w:tab w:val="left" w:pos="709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náklady na kancelárske potreby sú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 2774,83,- EUR</w:t>
      </w:r>
    </w:p>
    <w:p>
      <w:pPr>
        <w:numPr>
          <w:ilvl w:val="0"/>
          <w:numId w:val="172"/>
        </w:numPr>
        <w:tabs>
          <w:tab w:val="left" w:pos="709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náklady na drobný stavebný materiál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1094,48,- EUR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Energie:</w:t>
      </w:r>
    </w:p>
    <w:p>
      <w:pPr>
        <w:numPr>
          <w:ilvl w:val="0"/>
          <w:numId w:val="174"/>
        </w:numPr>
        <w:tabs>
          <w:tab w:val="left" w:pos="4536" w:leader="none"/>
          <w:tab w:val="left" w:pos="9072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náklady na dodávku elektrickej energie v celkovej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čiastke 6972,95,- EUR</w:t>
      </w:r>
    </w:p>
    <w:p>
      <w:pPr>
        <w:numPr>
          <w:ilvl w:val="0"/>
          <w:numId w:val="174"/>
        </w:numPr>
        <w:tabs>
          <w:tab w:val="left" w:pos="4536" w:leader="none"/>
          <w:tab w:val="left" w:pos="9072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náklady na dodávku plynu v celkovej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čiastke 15965,58,- EUR</w:t>
      </w:r>
    </w:p>
    <w:p>
      <w:pPr>
        <w:numPr>
          <w:ilvl w:val="0"/>
          <w:numId w:val="174"/>
        </w:numPr>
        <w:tabs>
          <w:tab w:val="left" w:pos="4536" w:leader="none"/>
          <w:tab w:val="left" w:pos="9072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náklady  na  dodávku  vody  v celkovej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čiastke  2280,23,- EUR</w:t>
      </w: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Cestovné:</w:t>
      </w: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náklady na cestovné sú spojené s pracovnými cestami 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školenia zamestnancov.</w:t>
      </w: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Ostatné slu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žby:</w:t>
      </w: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Náklady na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predstavuj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širok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rozsah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sú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dodávate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spôsobom:</w:t>
      </w:r>
    </w:p>
    <w:p>
      <w:pPr>
        <w:numPr>
          <w:ilvl w:val="0"/>
          <w:numId w:val="178"/>
        </w:numPr>
        <w:tabs>
          <w:tab w:val="left" w:pos="709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náklady za dodávanie stravy  pre klientov 47067,87,- EUR</w:t>
      </w:r>
    </w:p>
    <w:p>
      <w:pPr>
        <w:numPr>
          <w:ilvl w:val="0"/>
          <w:numId w:val="178"/>
        </w:numPr>
        <w:tabs>
          <w:tab w:val="left" w:pos="709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náklady za odborné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manaž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éra kvality a 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správcu sú  2400,- EUR</w:t>
      </w:r>
    </w:p>
    <w:p>
      <w:pPr>
        <w:numPr>
          <w:ilvl w:val="0"/>
          <w:numId w:val="178"/>
        </w:numPr>
        <w:tabs>
          <w:tab w:val="left" w:pos="709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náklady za zdravotnícke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žby, prevent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ívne prehliadky zamestnancov 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477,43,- EUR </w:t>
      </w:r>
    </w:p>
    <w:p>
      <w:pPr>
        <w:numPr>
          <w:ilvl w:val="0"/>
          <w:numId w:val="178"/>
        </w:numPr>
        <w:tabs>
          <w:tab w:val="left" w:pos="709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k programom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380,- EUR</w:t>
      </w:r>
    </w:p>
    <w:p>
      <w:pPr>
        <w:numPr>
          <w:ilvl w:val="0"/>
          <w:numId w:val="178"/>
        </w:numPr>
        <w:tabs>
          <w:tab w:val="left" w:pos="709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činnosť odborn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pracovníka 132,- EUR - BOZP</w:t>
      </w:r>
    </w:p>
    <w:p>
      <w:pPr>
        <w:numPr>
          <w:ilvl w:val="0"/>
          <w:numId w:val="178"/>
        </w:numPr>
        <w:tabs>
          <w:tab w:val="left" w:pos="709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čistenie rohož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í, komína, údr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žba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opravy kúrenia spolu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336,64,- EUR</w:t>
      </w:r>
    </w:p>
    <w:p>
      <w:pPr>
        <w:numPr>
          <w:ilvl w:val="0"/>
          <w:numId w:val="178"/>
        </w:numPr>
        <w:tabs>
          <w:tab w:val="left" w:pos="360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náklady na výkony spojov,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ŕňaj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náklady na telefón,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a internet 2346,17,- EUR</w:t>
      </w:r>
    </w:p>
    <w:p>
      <w:pPr>
        <w:numPr>
          <w:ilvl w:val="0"/>
          <w:numId w:val="178"/>
        </w:numPr>
        <w:tabs>
          <w:tab w:val="left" w:pos="360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semináre, kurzy pre zamestnancov sú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20,- EUR</w:t>
      </w:r>
    </w:p>
    <w:p>
      <w:pPr>
        <w:numPr>
          <w:ilvl w:val="0"/>
          <w:numId w:val="178"/>
        </w:numPr>
        <w:tabs>
          <w:tab w:val="left" w:pos="360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náklady za  nájom  priestorov  sú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6000,03,- EUR</w:t>
      </w:r>
    </w:p>
    <w:p>
      <w:pPr>
        <w:numPr>
          <w:ilvl w:val="0"/>
          <w:numId w:val="178"/>
        </w:numPr>
        <w:tabs>
          <w:tab w:val="left" w:pos="4536" w:leader="none"/>
          <w:tab w:val="left" w:pos="9072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likvidácia nebezpe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odpadu a komunálneho odpadu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 219,25,- EUR</w:t>
      </w:r>
    </w:p>
    <w:p>
      <w:pPr>
        <w:numPr>
          <w:ilvl w:val="0"/>
          <w:numId w:val="178"/>
        </w:numPr>
        <w:tabs>
          <w:tab w:val="left" w:pos="4536" w:leader="none"/>
          <w:tab w:val="left" w:pos="9072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náklady za poistenie áut, zariadení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706,39,- EUR</w:t>
      </w:r>
    </w:p>
    <w:p>
      <w:pPr>
        <w:numPr>
          <w:ilvl w:val="0"/>
          <w:numId w:val="178"/>
        </w:numPr>
        <w:tabs>
          <w:tab w:val="left" w:pos="360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náklady na dopravu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ubytovanie na výlete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3508,16,- EUR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vstupenky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 kultúrne podujatia sú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1771,91,- EUR</w:t>
      </w:r>
    </w:p>
    <w:p>
      <w:pPr>
        <w:numPr>
          <w:ilvl w:val="0"/>
          <w:numId w:val="178"/>
        </w:numPr>
        <w:tabs>
          <w:tab w:val="left" w:pos="360" w:leader="none"/>
        </w:tabs>
        <w:suppressAutoHyphens w:val="true"/>
        <w:spacing w:before="0" w:after="0" w:line="240"/>
        <w:ind w:right="0" w:left="36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ostatné náklady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ŕňaj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žby: rev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ízie zariadení, reklamu, výdavky na IRP, predstavenia, kopírovanie, údr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žba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oprava áut, opravy a údr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žba chladničiek,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čok, telev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ízorov,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čistenie kanaliz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ácií a pod. 25600,- EUR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Mzdové náklady:</w:t>
      </w: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Mzdy pracovníkom organizácie sú vyplácané v súlade so Mzdovým poriadkom. Mzdový poriadok ako vnútorný predpis je neoddelite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ľnou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časťou pracovn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poriadku a je záväzný v oblasti odme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ňovania pre všetk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zamestnancov, preto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 bližšie zohľadňuje ustanovenia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ákonníka práce  v   podmienkach  zamestnávate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ľa.   Mzdov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 náklady  za  rok  2016  boli  vo 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191872,24,- EUR čo je 44,45%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celkových nákladov organizácie.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Zákonné sociálne poistenie:</w:t>
      </w: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Zákonné   sociálne   poistenie   zdravotným   pois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ťovniam 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Sociálnej   pois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ťovni  vo  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 65551,- EUR bolo   odv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ádzané   v   súlade   s  platnými  predpismi v nadväznosti  na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šku vyplaten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miezd zamestnancom a tvoria 15,18% celkových nákladov organizácie.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Zákonné sociálne náklady:</w:t>
      </w: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Tieto  náklady  v  celkovom  objeme  13394,- EUR predstavujú  náhrady  za príjmy pri do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časnej pracovnej neschopnosti,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ýdavky na stravovanie zamestnancov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Ostatné dane a poplatky:</w:t>
      </w: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Ide o správne poplatky za overovanie dokumentov a za kolauda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rozhodnutie v sume 50,- EUR.  </w:t>
      </w: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Ostatné pokuty a penále:</w:t>
      </w: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Ide o zaplatenie penál z neskor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šieho zaplatenia poistn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do Sociálnej pois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ťovni vo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36,28 EUR.</w:t>
      </w: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Iné ostatné náklady:</w:t>
      </w: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Ostatné  náklady  sa  týkajú  prevádzkovej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činnosti  organiz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ácie  a  predstavujú  </w:t>
      </w: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poplatky za vedenie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to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626,40,- EUR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Odpisy:</w:t>
      </w: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Odpisy v celkovej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4163,11,- EUR predstavuj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odpisy dlhodobého hmotného majetku. Sú stanovené na základe predpokladanej doby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 a predpokladaného priebehu opotrebovania jednotlivých druhov majetku.</w:t>
      </w: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709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PREDPOKLADANÝ  BUDÚCI  VÝVOJ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ČINNOSTI: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Prevádzky ZSS Samaritán v Tekovských 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žanoch a Detsk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centrum v Leviciach chceme poskytova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svoje služby kvalitne, na profesion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álnej úrovni, s dôrazom na akceptáciu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ľudskej hodnoty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dôstojnosti, sledujúc dobro druhého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človeka, chr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nap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ĺňať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 prijímate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 1. 1. 2017 budeme na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 soci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poskytovať v nasledovnom druhu a rozsahu: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domov 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s kapacitou 15 miest s pobytovou celoročnou formou,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zariadenie pre seniorov s kapacitou 25 miest s pobytovou celoro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čnou formou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domov 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kapacitou 15 miest s denným pobytom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Výro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správa bude umiestnená v mieste poskytovania sociálnych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žieb: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žstevn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99, Tekovské 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žany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J. Jesenského 20, Levice  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Tekovských 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žanoch, dňa: 16. 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úna 2017                              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                                                      Mgr. Mária Tóthová 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árny zástupca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num w:numId="21">
    <w:abstractNumId w:val="60"/>
  </w:num>
  <w:num w:numId="31">
    <w:abstractNumId w:val="54"/>
  </w:num>
  <w:num w:numId="35">
    <w:abstractNumId w:val="48"/>
  </w:num>
  <w:num w:numId="37">
    <w:abstractNumId w:val="42"/>
  </w:num>
  <w:num w:numId="39">
    <w:abstractNumId w:val="36"/>
  </w:num>
  <w:num w:numId="42">
    <w:abstractNumId w:val="30"/>
  </w:num>
  <w:num w:numId="50">
    <w:abstractNumId w:val="24"/>
  </w:num>
  <w:num w:numId="57">
    <w:abstractNumId w:val="18"/>
  </w:num>
  <w:num w:numId="172">
    <w:abstractNumId w:val="12"/>
  </w:num>
  <w:num w:numId="174">
    <w:abstractNumId w:val="6"/>
  </w:num>
  <w:num w:numId="178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embeddings/oleObject0.bin" Id="docRId0" Type="http://schemas.openxmlformats.org/officeDocument/2006/relationships/oleObject" /><Relationship Target="media/image0.wmf" Id="docRId1" Type="http://schemas.openxmlformats.org/officeDocument/2006/relationships/image" /><Relationship Target="numbering.xml" Id="docRId2" Type="http://schemas.openxmlformats.org/officeDocument/2006/relationships/numbering" /><Relationship Target="styles.xml" Id="docRId3" Type="http://schemas.openxmlformats.org/officeDocument/2006/relationships/styles" /></Relationships>
</file>