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="Arial Narrow" w:hAnsi="Arial Narrow" w:cs="Arial Narrow"/>
          <w:b/>
          <w:bCs/>
          <w:sz w:val="24"/>
          <w:szCs w:val="24"/>
        </w:rPr>
      </w:pPr>
      <w:r>
        <w:rPr>
          <w:rFonts w:ascii="Arial Narrow" w:hAnsi="Arial Narrow" w:cs="Arial Narrow"/>
          <w:b/>
          <w:bCs/>
          <w:sz w:val="24"/>
          <w:szCs w:val="24"/>
          <w:lang w:val="en-US"/>
        </w:rPr>
        <w:t>POZNÁMKY K Ú</w:t>
      </w:r>
      <w:r w:rsidR="00B22CC3">
        <w:rPr>
          <w:rFonts w:ascii="Arial Narrow" w:hAnsi="Arial Narrow" w:cs="Arial Narrow"/>
          <w:b/>
          <w:bCs/>
          <w:sz w:val="24"/>
          <w:szCs w:val="24"/>
        </w:rPr>
        <w:t>ČTOVNEJ ZÁVIERKE 2016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 w:rsidRPr="008708FA">
        <w:rPr>
          <w:rFonts w:ascii="Arial Narrow" w:hAnsi="Arial Narrow" w:cs="Arial Narrow"/>
        </w:rPr>
        <w:t>zostavené pod</w:t>
      </w:r>
      <w:r>
        <w:rPr>
          <w:rFonts w:ascii="Arial Narrow" w:hAnsi="Arial Narrow" w:cs="Arial Narrow"/>
        </w:rPr>
        <w:t xml:space="preserve">ľa Opatrenia č.MF/23378/2014-74 (FS č.12/2014), ktorým sa ustanovujú podrobnosti o individuálnej účtovnej závierke a rozsahu údajov určených z individuálnej účtovnej závierky na zverejnenie 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  <w:b/>
          <w:bCs/>
        </w:rPr>
        <w:t>pre malé ú</w:t>
      </w:r>
      <w:r>
        <w:rPr>
          <w:rFonts w:ascii="Arial Narrow" w:hAnsi="Arial Narrow" w:cs="Arial Narrow"/>
          <w:b/>
          <w:bCs/>
        </w:rPr>
        <w:t>čtovné jednotky</w:t>
      </w:r>
      <w:r>
        <w:rPr>
          <w:rFonts w:ascii="Arial Narrow" w:hAnsi="Arial Narrow" w:cs="Arial Narrow"/>
        </w:rPr>
        <w:t xml:space="preserve"> 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  <w:b/>
          <w:bCs/>
          <w:u w:val="single"/>
        </w:rPr>
      </w:pPr>
      <w:r>
        <w:rPr>
          <w:rFonts w:ascii="Arial Narrow" w:hAnsi="Arial Narrow" w:cs="Arial Narrow"/>
          <w:b/>
          <w:bCs/>
          <w:u w:val="single"/>
        </w:rPr>
        <w:t>Článok I – VŠEOBECNÉ INFORMÁCIE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1) </w:t>
      </w:r>
      <w:proofErr w:type="spellStart"/>
      <w:r>
        <w:rPr>
          <w:rFonts w:ascii="Arial Narrow" w:hAnsi="Arial Narrow" w:cs="Arial Narrow"/>
          <w:b/>
          <w:bCs/>
          <w:lang w:val="en-US"/>
        </w:rPr>
        <w:t>Základné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informácie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o 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jednotke</w:t>
      </w:r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tbl>
      <w:tblPr>
        <w:tblW w:w="0" w:type="auto"/>
        <w:tblLayout w:type="fixed"/>
        <w:tblLook w:val="0000"/>
      </w:tblPr>
      <w:tblGrid>
        <w:gridCol w:w="2635"/>
        <w:gridCol w:w="6970"/>
      </w:tblGrid>
      <w:tr w:rsidR="005A2CD6">
        <w:trPr>
          <w:trHeight w:val="231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Obchodné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meno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</w:rPr>
              <w:t>Limas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s.r.o.</w:t>
            </w:r>
          </w:p>
        </w:tc>
      </w:tr>
      <w:tr w:rsidR="005A2CD6">
        <w:trPr>
          <w:trHeight w:val="249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Sídlo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</w:rPr>
              <w:t>Obchodná 1667, Krupina</w:t>
            </w:r>
          </w:p>
        </w:tc>
      </w:tr>
      <w:tr w:rsidR="005A2CD6">
        <w:trPr>
          <w:trHeight w:val="125"/>
        </w:trPr>
        <w:tc>
          <w:tcPr>
            <w:tcW w:w="26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Právna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forma: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s.r.o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.</w:t>
            </w:r>
          </w:p>
        </w:tc>
      </w:tr>
      <w:tr w:rsidR="005A2CD6">
        <w:trPr>
          <w:trHeight w:val="143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Dátum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vzniku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lang w:val="en-US"/>
              </w:rPr>
              <w:t>9/2015</w:t>
            </w:r>
          </w:p>
        </w:tc>
      </w:tr>
      <w:tr w:rsidR="005A2CD6">
        <w:trPr>
          <w:trHeight w:val="175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Hlavný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predmet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podnikania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Veľkoobchod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s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mäsom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mäsovými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výrobkami</w:t>
            </w:r>
            <w:proofErr w:type="spellEnd"/>
          </w:p>
        </w:tc>
      </w:tr>
      <w:tr w:rsidR="005A2CD6">
        <w:trPr>
          <w:trHeight w:val="194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Subjekt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verejného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záujmu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5A2CD6" w:rsidRDefault="0040289F" w:rsidP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Spolo</w:t>
            </w:r>
            <w:proofErr w:type="spellEnd"/>
            <w:r>
              <w:rPr>
                <w:rFonts w:ascii="Arial Narrow" w:hAnsi="Arial Narrow" w:cs="Arial Narrow"/>
              </w:rPr>
              <w:t xml:space="preserve">čnosť </w:t>
            </w:r>
            <w:proofErr w:type="spellStart"/>
            <w:r w:rsidR="00B22CC3">
              <w:rPr>
                <w:rFonts w:ascii="Arial Narrow" w:hAnsi="Arial Narrow" w:cs="Arial Narrow"/>
              </w:rPr>
              <w:t>Limas</w:t>
            </w:r>
            <w:proofErr w:type="spellEnd"/>
            <w:r w:rsidR="00B22CC3">
              <w:rPr>
                <w:rFonts w:ascii="Arial Narrow" w:hAnsi="Arial Narrow" w:cs="Arial Narrow"/>
              </w:rPr>
              <w:t xml:space="preserve"> s.r.o.</w:t>
            </w:r>
            <w:r>
              <w:rPr>
                <w:rFonts w:ascii="Arial Narrow" w:hAnsi="Arial Narrow" w:cs="Arial Narrow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5A2CD6">
        <w:trPr>
          <w:trHeight w:val="194"/>
        </w:trPr>
        <w:tc>
          <w:tcPr>
            <w:tcW w:w="26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Ú</w:t>
            </w:r>
            <w:proofErr w:type="spellStart"/>
            <w:r>
              <w:rPr>
                <w:rFonts w:ascii="Arial Narrow" w:hAnsi="Arial Narrow" w:cs="Arial Narrow"/>
              </w:rPr>
              <w:t>čtovné</w:t>
            </w:r>
            <w:proofErr w:type="spellEnd"/>
            <w:r>
              <w:rPr>
                <w:rFonts w:ascii="Arial Narrow" w:hAnsi="Arial Narrow" w:cs="Arial Narrow"/>
              </w:rPr>
              <w:t xml:space="preserve"> obdobie:</w:t>
            </w:r>
          </w:p>
        </w:tc>
        <w:tc>
          <w:tcPr>
            <w:tcW w:w="6970" w:type="dxa"/>
            <w:tcBorders>
              <w:top w:val="single" w:sz="4" w:space="0" w:color="00000A"/>
              <w:left w:val="single" w:sz="2" w:space="0" w:color="000000"/>
              <w:bottom w:val="single" w:sz="8" w:space="0" w:color="00000A"/>
              <w:right w:val="single" w:sz="8" w:space="0" w:color="00000A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Kalendárny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rok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201</w:t>
            </w:r>
            <w:r w:rsidR="0021223B">
              <w:rPr>
                <w:rFonts w:ascii="Arial Narrow" w:hAnsi="Arial Narrow" w:cs="Arial Narrow"/>
                <w:lang w:val="en-US"/>
              </w:rPr>
              <w:t>6</w:t>
            </w:r>
          </w:p>
        </w:tc>
      </w:tr>
    </w:tbl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25"/>
        <w:jc w:val="both"/>
        <w:rPr>
          <w:rFonts w:ascii="Arial Narrow" w:hAnsi="Arial Narrow" w:cs="Arial Narrow"/>
          <w:u w:val="single"/>
        </w:rPr>
      </w:pPr>
      <w:r>
        <w:rPr>
          <w:rFonts w:ascii="Arial Narrow" w:hAnsi="Arial Narrow" w:cs="Arial Narrow"/>
          <w:u w:val="single"/>
          <w:lang w:val="en-US"/>
        </w:rPr>
        <w:t xml:space="preserve">Test </w:t>
      </w:r>
      <w:proofErr w:type="spellStart"/>
      <w:r>
        <w:rPr>
          <w:rFonts w:ascii="Arial Narrow" w:hAnsi="Arial Narrow" w:cs="Arial Narrow"/>
          <w:u w:val="single"/>
          <w:lang w:val="en-US"/>
        </w:rPr>
        <w:t>ve</w:t>
      </w:r>
      <w:r>
        <w:rPr>
          <w:rFonts w:ascii="Arial Narrow" w:hAnsi="Arial Narrow" w:cs="Arial Narrow"/>
          <w:u w:val="single"/>
        </w:rPr>
        <w:t>ľkostnej</w:t>
      </w:r>
      <w:proofErr w:type="spellEnd"/>
      <w:r>
        <w:rPr>
          <w:rFonts w:ascii="Arial Narrow" w:hAnsi="Arial Narrow" w:cs="Arial Narrow"/>
          <w:u w:val="single"/>
        </w:rPr>
        <w:t xml:space="preserve"> skupiny účtovnej jednotky (2/7 </w:t>
      </w:r>
      <w:proofErr w:type="spellStart"/>
      <w:r>
        <w:rPr>
          <w:rFonts w:ascii="Arial Narrow" w:hAnsi="Arial Narrow" w:cs="Arial Narrow"/>
          <w:u w:val="single"/>
        </w:rPr>
        <w:t>ZoU</w:t>
      </w:r>
      <w:proofErr w:type="spellEnd"/>
      <w:r>
        <w:rPr>
          <w:rFonts w:ascii="Arial Narrow" w:hAnsi="Arial Narrow" w:cs="Arial Narrow"/>
          <w:u w:val="single"/>
        </w:rPr>
        <w:t>)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(Do ve</w:t>
      </w:r>
      <w:r>
        <w:rPr>
          <w:rFonts w:ascii="Arial Narrow" w:hAnsi="Arial Narrow" w:cs="Arial Narrow"/>
        </w:rPr>
        <w:t xml:space="preserve">ľkostnej skupiny malá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tbl>
      <w:tblPr>
        <w:tblW w:w="0" w:type="auto"/>
        <w:tblInd w:w="38" w:type="dxa"/>
        <w:tblLayout w:type="fixed"/>
        <w:tblLook w:val="0000"/>
      </w:tblPr>
      <w:tblGrid>
        <w:gridCol w:w="2196"/>
        <w:gridCol w:w="2835"/>
        <w:gridCol w:w="3260"/>
        <w:gridCol w:w="1277"/>
      </w:tblGrid>
      <w:tr w:rsidR="005A2CD6">
        <w:trPr>
          <w:trHeight w:val="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čtovné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čtovné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Áno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>/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Nie</w:t>
            </w:r>
            <w:proofErr w:type="spellEnd"/>
          </w:p>
        </w:tc>
      </w:tr>
      <w:tr w:rsidR="005A2CD6">
        <w:trPr>
          <w:trHeight w:val="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Netto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aktíva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celkom</w:t>
            </w:r>
            <w:proofErr w:type="spellEnd"/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836779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30012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áno</w:t>
            </w:r>
            <w:proofErr w:type="spellEnd"/>
          </w:p>
        </w:tc>
      </w:tr>
      <w:tr w:rsidR="005A2CD6">
        <w:trPr>
          <w:trHeight w:val="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1678612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2627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áno</w:t>
            </w:r>
            <w:proofErr w:type="spellEnd"/>
          </w:p>
        </w:tc>
      </w:tr>
      <w:tr w:rsidR="005A2CD6">
        <w:trPr>
          <w:trHeight w:val="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Po</w:t>
            </w:r>
            <w:proofErr w:type="spellStart"/>
            <w:r>
              <w:rPr>
                <w:rFonts w:ascii="Arial Narrow" w:hAnsi="Arial Narrow" w:cs="Arial Narrow"/>
              </w:rPr>
              <w:t>čet</w:t>
            </w:r>
            <w:proofErr w:type="spellEnd"/>
            <w:r>
              <w:rPr>
                <w:rFonts w:ascii="Arial Narrow" w:hAnsi="Arial Narrow" w:cs="Arial Narrow"/>
              </w:rPr>
              <w:t xml:space="preserve"> zamestnancov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8708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áno</w:t>
            </w:r>
            <w:proofErr w:type="spellEnd"/>
          </w:p>
        </w:tc>
      </w:tr>
    </w:tbl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u w:val="single"/>
          <w:lang w:val="en-US"/>
        </w:rPr>
        <w:t>Komentár</w:t>
      </w:r>
      <w:proofErr w:type="spellEnd"/>
      <w:r>
        <w:rPr>
          <w:rFonts w:ascii="Arial Narrow" w:hAnsi="Arial Narrow" w:cs="Arial Narrow"/>
          <w:u w:val="single"/>
          <w:lang w:val="en-US"/>
        </w:rPr>
        <w:t>:</w:t>
      </w:r>
      <w:r>
        <w:rPr>
          <w:rFonts w:ascii="Arial Narrow" w:hAnsi="Arial Narrow" w:cs="Arial Narrow"/>
          <w:lang w:val="en-US"/>
        </w:rPr>
        <w:t xml:space="preserve"> UJ sp</w:t>
      </w:r>
      <w:proofErr w:type="spellStart"/>
      <w:r>
        <w:rPr>
          <w:rFonts w:ascii="Arial Narrow" w:hAnsi="Arial Narrow" w:cs="Arial Narrow"/>
        </w:rPr>
        <w:t>ĺňa</w:t>
      </w:r>
      <w:proofErr w:type="spellEnd"/>
      <w:r>
        <w:rPr>
          <w:rFonts w:ascii="Arial Narrow" w:hAnsi="Arial Narrow" w:cs="Arial Narrow"/>
        </w:rPr>
        <w:t xml:space="preserve"> veľkostné podmienky </w:t>
      </w:r>
      <w:proofErr w:type="gramStart"/>
      <w:r>
        <w:rPr>
          <w:rFonts w:ascii="Arial Narrow" w:hAnsi="Arial Narrow" w:cs="Arial Narrow"/>
        </w:rPr>
        <w:t>na</w:t>
      </w:r>
      <w:proofErr w:type="gramEnd"/>
      <w:r>
        <w:rPr>
          <w:rFonts w:ascii="Arial Narrow" w:hAnsi="Arial Narrow" w:cs="Arial Narrow"/>
        </w:rPr>
        <w:t xml:space="preserve"> zatriedenie do veľkostnej skupiny – </w:t>
      </w:r>
      <w:r>
        <w:rPr>
          <w:rFonts w:ascii="Arial Narrow" w:hAnsi="Arial Narrow" w:cs="Arial Narrow"/>
          <w:b/>
          <w:bCs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(Opatrenie č.MF/23378/2014-74).</w:t>
      </w:r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2) </w:t>
      </w:r>
      <w:proofErr w:type="spellStart"/>
      <w:r>
        <w:rPr>
          <w:rFonts w:ascii="Arial Narrow" w:hAnsi="Arial Narrow" w:cs="Arial Narrow"/>
          <w:b/>
          <w:bCs/>
          <w:lang w:val="en-US"/>
        </w:rPr>
        <w:t>Dátum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schválenia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závierky za rok 201</w:t>
      </w:r>
      <w:r w:rsidR="008708FA">
        <w:rPr>
          <w:rFonts w:ascii="Arial Narrow" w:hAnsi="Arial Narrow" w:cs="Arial Narrow"/>
          <w:b/>
          <w:bCs/>
        </w:rPr>
        <w:t>6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Ú</w:t>
      </w:r>
      <w:r w:rsidR="008708FA">
        <w:rPr>
          <w:rFonts w:ascii="Arial Narrow" w:hAnsi="Arial Narrow" w:cs="Arial Narrow"/>
        </w:rPr>
        <w:t>čtovná závierka za rok 2016</w:t>
      </w:r>
      <w:r>
        <w:rPr>
          <w:rFonts w:ascii="Arial Narrow" w:hAnsi="Arial Narrow" w:cs="Arial Narrow"/>
        </w:rPr>
        <w:t xml:space="preserve"> bola schválená Valným zhromaždením spoločnosti, ktoré bol</w:t>
      </w:r>
      <w:r w:rsidR="008708FA">
        <w:rPr>
          <w:rFonts w:ascii="Arial Narrow" w:hAnsi="Arial Narrow" w:cs="Arial Narrow"/>
        </w:rPr>
        <w:t xml:space="preserve">o zvolané konateľom </w:t>
      </w:r>
      <w:r w:rsidR="00B22CC3">
        <w:rPr>
          <w:rFonts w:ascii="Arial Narrow" w:hAnsi="Arial Narrow" w:cs="Arial Narrow"/>
        </w:rPr>
        <w:t xml:space="preserve">Stanislavom </w:t>
      </w:r>
      <w:proofErr w:type="spellStart"/>
      <w:r w:rsidR="00B22CC3">
        <w:rPr>
          <w:rFonts w:ascii="Arial Narrow" w:hAnsi="Arial Narrow" w:cs="Arial Narrow"/>
        </w:rPr>
        <w:t>Lihockým</w:t>
      </w:r>
      <w:proofErr w:type="spellEnd"/>
      <w:r w:rsidR="00B22CC3">
        <w:rPr>
          <w:rFonts w:ascii="Arial Narrow" w:hAnsi="Arial Narrow" w:cs="Arial Narrow"/>
        </w:rPr>
        <w:t xml:space="preserve"> </w:t>
      </w:r>
      <w:r w:rsidR="0021223B">
        <w:rPr>
          <w:rFonts w:ascii="Arial Narrow" w:hAnsi="Arial Narrow" w:cs="Arial Narrow"/>
        </w:rPr>
        <w:t xml:space="preserve">  a konalo sa dňa </w:t>
      </w:r>
      <w:r w:rsidR="00B22CC3">
        <w:rPr>
          <w:rFonts w:ascii="Arial Narrow" w:hAnsi="Arial Narrow" w:cs="Arial Narrow"/>
        </w:rPr>
        <w:t>30</w:t>
      </w:r>
      <w:r w:rsidR="0021223B">
        <w:rPr>
          <w:rFonts w:ascii="Arial Narrow" w:hAnsi="Arial Narrow" w:cs="Arial Narrow"/>
        </w:rPr>
        <w:t>.6.201</w:t>
      </w:r>
      <w:r w:rsidR="008708FA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 v sídle spoločnosti.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 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</w:rPr>
        <w:t xml:space="preserve">3) </w:t>
      </w:r>
      <w:r w:rsidRPr="0021223B">
        <w:rPr>
          <w:rFonts w:ascii="Arial Narrow" w:hAnsi="Arial Narrow" w:cs="Arial Narrow"/>
          <w:b/>
          <w:bCs/>
        </w:rPr>
        <w:t>Právny dôvod</w:t>
      </w:r>
      <w:r w:rsidRPr="0021223B">
        <w:rPr>
          <w:rFonts w:ascii="Arial Narrow" w:hAnsi="Arial Narrow" w:cs="Arial Narrow"/>
        </w:rPr>
        <w:t xml:space="preserve"> </w:t>
      </w:r>
      <w:r w:rsidRPr="0021223B">
        <w:rPr>
          <w:rFonts w:ascii="Arial Narrow" w:hAnsi="Arial Narrow" w:cs="Arial Narrow"/>
          <w:b/>
          <w:bCs/>
        </w:rPr>
        <w:t>na zostavenie ú</w:t>
      </w:r>
      <w:r>
        <w:rPr>
          <w:rFonts w:ascii="Arial Narrow" w:hAnsi="Arial Narrow" w:cs="Arial Narrow"/>
          <w:b/>
          <w:bCs/>
        </w:rPr>
        <w:t>čtovnej závierky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Táto ú</w:t>
      </w:r>
      <w:r>
        <w:rPr>
          <w:rFonts w:ascii="Arial Narrow" w:hAnsi="Arial Narrow" w:cs="Arial Narrow"/>
        </w:rPr>
        <w:t xml:space="preserve">čtovná závierka je riadna individuálna účtovná závierka spoločnosti </w:t>
      </w:r>
      <w:proofErr w:type="spellStart"/>
      <w:r w:rsidR="00B22CC3">
        <w:rPr>
          <w:rFonts w:ascii="Arial Narrow" w:hAnsi="Arial Narrow" w:cs="Arial Narrow"/>
        </w:rPr>
        <w:t>Limas</w:t>
      </w:r>
      <w:proofErr w:type="spellEnd"/>
      <w:r w:rsidR="00B22CC3">
        <w:rPr>
          <w:rFonts w:ascii="Arial Narrow" w:hAnsi="Arial Narrow" w:cs="Arial Narrow"/>
        </w:rPr>
        <w:t xml:space="preserve"> s.r.o.</w:t>
      </w:r>
      <w:r w:rsidR="008708FA">
        <w:rPr>
          <w:rFonts w:ascii="Arial Narrow" w:hAnsi="Arial Narrow" w:cs="Arial Narrow"/>
        </w:rPr>
        <w:t xml:space="preserve"> so sídlom </w:t>
      </w:r>
      <w:r w:rsidR="00B22CC3">
        <w:rPr>
          <w:rFonts w:ascii="Arial Narrow" w:hAnsi="Arial Narrow" w:cs="Arial Narrow"/>
        </w:rPr>
        <w:t xml:space="preserve"> Obchodná 1667, Krupina</w:t>
      </w:r>
      <w:r>
        <w:rPr>
          <w:rFonts w:ascii="Arial Narrow" w:hAnsi="Arial Narrow" w:cs="Arial Narrow"/>
        </w:rPr>
        <w:t>. Bola zostavená za účtovné obdobie od 1.januá</w:t>
      </w:r>
      <w:r w:rsidR="0021223B">
        <w:rPr>
          <w:rFonts w:ascii="Arial Narrow" w:hAnsi="Arial Narrow" w:cs="Arial Narrow"/>
        </w:rPr>
        <w:t>ra do 31.decembra 2016</w:t>
      </w:r>
      <w:r>
        <w:rPr>
          <w:rFonts w:ascii="Arial Narrow" w:hAnsi="Arial Narrow" w:cs="Arial Narrow"/>
        </w:rPr>
        <w:t xml:space="preserve"> podľa slovenských právnych predpisov.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</w:rPr>
        <w:t xml:space="preserve">4) </w:t>
      </w:r>
      <w:r w:rsidRPr="0021223B">
        <w:rPr>
          <w:rFonts w:ascii="Arial Narrow" w:hAnsi="Arial Narrow" w:cs="Arial Narrow"/>
          <w:b/>
          <w:bCs/>
        </w:rPr>
        <w:t>Údaje o skupine ú</w:t>
      </w:r>
      <w:r>
        <w:rPr>
          <w:rFonts w:ascii="Arial Narrow" w:hAnsi="Arial Narrow" w:cs="Arial Narrow"/>
          <w:b/>
          <w:bCs/>
        </w:rPr>
        <w:t>čtovných jednotiek v súvislosti s konsolidáciou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  <w:b/>
          <w:bCs/>
        </w:rPr>
        <w:t>a)Konsolidujúca ú</w:t>
      </w:r>
      <w:r>
        <w:rPr>
          <w:rFonts w:ascii="Arial Narrow" w:hAnsi="Arial Narrow" w:cs="Arial Narrow"/>
          <w:b/>
          <w:bCs/>
        </w:rPr>
        <w:t>čtovná jednotka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  <w:b/>
          <w:bCs/>
        </w:rPr>
        <w:t>b) Bezprostredne konsolidujúca ú</w:t>
      </w:r>
      <w:r>
        <w:rPr>
          <w:rFonts w:ascii="Arial Narrow" w:hAnsi="Arial Narrow" w:cs="Arial Narrow"/>
          <w:b/>
          <w:bCs/>
        </w:rPr>
        <w:t xml:space="preserve">čtovná jednotka 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b/>
          <w:bCs/>
          <w:lang w:val="en-US"/>
        </w:rPr>
      </w:pPr>
      <w:r>
        <w:rPr>
          <w:rFonts w:ascii="Arial Narrow" w:hAnsi="Arial Narrow" w:cs="Arial Narrow"/>
          <w:b/>
          <w:bCs/>
          <w:lang w:val="en-US"/>
        </w:rPr>
        <w:lastRenderedPageBreak/>
        <w:t>c) Register s </w:t>
      </w:r>
      <w:proofErr w:type="spellStart"/>
      <w:r>
        <w:rPr>
          <w:rFonts w:ascii="Arial Narrow" w:hAnsi="Arial Narrow" w:cs="Arial Narrow"/>
          <w:b/>
          <w:bCs/>
          <w:lang w:val="en-US"/>
        </w:rPr>
        <w:t>uloženými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konsolidovanými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uzávierkami</w:t>
      </w:r>
      <w:proofErr w:type="spellEnd"/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  <w:lang w:val="en-US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bez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náplne</w:t>
      </w:r>
      <w:proofErr w:type="spellEnd"/>
    </w:p>
    <w:p w:rsidR="005A2CD6" w:rsidRDefault="005A2CD6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proofErr w:type="gramStart"/>
      <w:r>
        <w:rPr>
          <w:rFonts w:ascii="Arial Narrow" w:hAnsi="Arial Narrow" w:cs="Arial Narrow"/>
          <w:b/>
          <w:bCs/>
          <w:lang w:val="en-US"/>
        </w:rPr>
        <w:t>d)</w:t>
      </w:r>
      <w:proofErr w:type="spellStart"/>
      <w:proofErr w:type="gramEnd"/>
      <w:r>
        <w:rPr>
          <w:rFonts w:ascii="Arial Narrow" w:hAnsi="Arial Narrow" w:cs="Arial Narrow"/>
          <w:b/>
          <w:bCs/>
          <w:lang w:val="en-US"/>
        </w:rPr>
        <w:t>Oslobodenie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§ 22 </w:t>
      </w:r>
      <w:proofErr w:type="spellStart"/>
      <w:r>
        <w:rPr>
          <w:rFonts w:ascii="Arial Narrow" w:hAnsi="Arial Narrow" w:cs="Arial Narrow"/>
          <w:b/>
          <w:bCs/>
          <w:lang w:val="en-US"/>
        </w:rPr>
        <w:t>zákona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ods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. 8. </w:t>
      </w:r>
      <w:proofErr w:type="spellStart"/>
      <w:r>
        <w:rPr>
          <w:rFonts w:ascii="Arial Narrow" w:hAnsi="Arial Narrow" w:cs="Arial Narrow"/>
          <w:b/>
          <w:bCs/>
          <w:lang w:val="en-US"/>
        </w:rPr>
        <w:t>Zákona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o ú</w:t>
      </w:r>
      <w:proofErr w:type="spellStart"/>
      <w:r>
        <w:rPr>
          <w:rFonts w:ascii="Arial Narrow" w:hAnsi="Arial Narrow" w:cs="Arial Narrow"/>
          <w:b/>
          <w:bCs/>
        </w:rPr>
        <w:t>čtovníctve</w:t>
      </w:r>
      <w:proofErr w:type="spellEnd"/>
      <w:r>
        <w:rPr>
          <w:rFonts w:ascii="Arial Narrow" w:hAnsi="Arial Narrow" w:cs="Arial Narrow"/>
        </w:rPr>
        <w:t xml:space="preserve"> </w:t>
      </w: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  <w:lang w:val="en-US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bez</w:t>
      </w:r>
      <w:proofErr w:type="spellEnd"/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náplne</w:t>
      </w:r>
      <w:proofErr w:type="spellEnd"/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5) </w:t>
      </w:r>
      <w:proofErr w:type="spellStart"/>
      <w:r>
        <w:rPr>
          <w:rFonts w:ascii="Arial Narrow" w:hAnsi="Arial Narrow" w:cs="Arial Narrow"/>
          <w:u w:val="single"/>
          <w:lang w:val="en-US"/>
        </w:rPr>
        <w:t>Priemerný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prepo</w:t>
      </w:r>
      <w:proofErr w:type="spellEnd"/>
      <w:r>
        <w:rPr>
          <w:rFonts w:ascii="Arial Narrow" w:hAnsi="Arial Narrow" w:cs="Arial Narrow"/>
          <w:u w:val="single"/>
        </w:rPr>
        <w:t>čítaný počet zamestnancov účtovnej jednotky</w:t>
      </w:r>
      <w:r>
        <w:rPr>
          <w:rFonts w:ascii="Arial Narrow" w:hAnsi="Arial Narrow" w:cs="Arial Narrow"/>
        </w:rPr>
        <w:t>:</w:t>
      </w:r>
    </w:p>
    <w:tbl>
      <w:tblPr>
        <w:tblW w:w="0" w:type="auto"/>
        <w:tblLayout w:type="fixed"/>
        <w:tblLook w:val="0000"/>
      </w:tblPr>
      <w:tblGrid>
        <w:gridCol w:w="4856"/>
        <w:gridCol w:w="2523"/>
        <w:gridCol w:w="2368"/>
      </w:tblGrid>
      <w:tr w:rsidR="005A2CD6">
        <w:trPr>
          <w:trHeight w:val="537"/>
        </w:trPr>
        <w:tc>
          <w:tcPr>
            <w:tcW w:w="4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459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2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Bežné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čtovné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  <w:tc>
          <w:tcPr>
            <w:tcW w:w="2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Bezprostredne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predchádzajúce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ú</w:t>
            </w:r>
            <w:proofErr w:type="spellStart"/>
            <w:r>
              <w:rPr>
                <w:rFonts w:ascii="Arial Narrow" w:hAnsi="Arial Narrow" w:cs="Arial Narrow"/>
                <w:b/>
                <w:bCs/>
              </w:rPr>
              <w:t>čtovné</w:t>
            </w:r>
            <w:proofErr w:type="spellEnd"/>
            <w:r>
              <w:rPr>
                <w:rFonts w:ascii="Arial Narrow" w:hAnsi="Arial Narrow" w:cs="Arial Narrow"/>
                <w:b/>
                <w:bCs/>
              </w:rPr>
              <w:t xml:space="preserve"> obdobie</w:t>
            </w:r>
          </w:p>
        </w:tc>
      </w:tr>
      <w:tr w:rsidR="005A2CD6">
        <w:trPr>
          <w:trHeight w:val="163"/>
        </w:trPr>
        <w:tc>
          <w:tcPr>
            <w:tcW w:w="48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5A2CD6" w:rsidRPr="008708FA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</w:rPr>
            </w:pPr>
            <w:r w:rsidRPr="008708FA">
              <w:rPr>
                <w:rFonts w:ascii="Arial Narrow" w:hAnsi="Arial Narrow" w:cs="Arial Narrow"/>
              </w:rPr>
              <w:t>Priemerný prepo</w:t>
            </w:r>
            <w:r>
              <w:rPr>
                <w:rFonts w:ascii="Arial Narrow" w:hAnsi="Arial Narrow" w:cs="Arial Narrow"/>
              </w:rPr>
              <w:t>čítaný počet počas účtovného obdobia</w:t>
            </w:r>
          </w:p>
        </w:tc>
        <w:tc>
          <w:tcPr>
            <w:tcW w:w="2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5A2CD6" w:rsidRDefault="0040289F" w:rsidP="0021223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 w:rsidRPr="008708FA">
              <w:rPr>
                <w:rFonts w:ascii="Arial Narrow" w:hAnsi="Arial Narrow" w:cs="Arial Narrow"/>
              </w:rPr>
              <w:t> </w:t>
            </w:r>
            <w:r w:rsidR="00B22CC3">
              <w:rPr>
                <w:rFonts w:ascii="Arial Narrow" w:hAnsi="Arial Narrow" w:cs="Arial Narrow"/>
              </w:rPr>
              <w:t>3</w:t>
            </w:r>
          </w:p>
        </w:tc>
        <w:tc>
          <w:tcPr>
            <w:tcW w:w="23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r w:rsidR="008708FA">
              <w:rPr>
                <w:rFonts w:ascii="Arial Narrow" w:hAnsi="Arial Narrow" w:cs="Arial Narrow"/>
              </w:rPr>
              <w:t>0</w:t>
            </w:r>
          </w:p>
        </w:tc>
      </w:tr>
    </w:tbl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ind w:left="928" w:right="-468"/>
        <w:jc w:val="both"/>
        <w:rPr>
          <w:rFonts w:ascii="Calibri" w:hAnsi="Calibri" w:cs="Calibri"/>
          <w:lang w:val="en-US"/>
        </w:rPr>
      </w:pPr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II – INFORMÁCIE O ORGÁNOCH SPOLOČNOSTI</w:t>
      </w:r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b/>
          <w:bCs/>
          <w:u w:val="single"/>
          <w:lang w:val="en-US"/>
        </w:rPr>
        <w:t>Informácie</w:t>
      </w:r>
      <w:proofErr w:type="spellEnd"/>
      <w:r>
        <w:rPr>
          <w:rFonts w:ascii="Arial Narrow" w:hAnsi="Arial Narrow" w:cs="Arial Narrow"/>
          <w:b/>
          <w:bCs/>
          <w:u w:val="single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b/>
          <w:bCs/>
          <w:u w:val="single"/>
          <w:lang w:val="en-US"/>
        </w:rPr>
        <w:t>orgánoch</w:t>
      </w:r>
      <w:proofErr w:type="spellEnd"/>
      <w:r>
        <w:rPr>
          <w:rFonts w:ascii="Arial Narrow" w:hAnsi="Arial Narrow" w:cs="Arial Narrow"/>
          <w:b/>
          <w:bCs/>
          <w:u w:val="single"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  <w:u w:val="single"/>
        </w:rPr>
        <w:t>čtovnej</w:t>
      </w:r>
      <w:proofErr w:type="spellEnd"/>
      <w:r>
        <w:rPr>
          <w:rFonts w:ascii="Arial Narrow" w:hAnsi="Arial Narrow" w:cs="Arial Narrow"/>
          <w:b/>
          <w:bCs/>
          <w:u w:val="single"/>
        </w:rPr>
        <w:t xml:space="preserve"> jednotky</w:t>
      </w:r>
      <w:r>
        <w:rPr>
          <w:rFonts w:ascii="Arial Narrow" w:hAnsi="Arial Narrow" w:cs="Arial Narrow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jc w:val="center"/>
        <w:tblLayout w:type="fixed"/>
        <w:tblLook w:val="0000"/>
      </w:tblPr>
      <w:tblGrid>
        <w:gridCol w:w="6312"/>
        <w:gridCol w:w="1700"/>
        <w:gridCol w:w="1702"/>
      </w:tblGrid>
      <w:tr w:rsidR="005A2CD6">
        <w:trPr>
          <w:trHeight w:val="780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Orgány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ú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čtovnej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jednotky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ú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čtovné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obdobie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Bezprostredne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predchádzajúce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ú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čtovné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obdobie</w:t>
            </w:r>
          </w:p>
        </w:tc>
      </w:tr>
      <w:tr w:rsidR="005A2CD6">
        <w:trPr>
          <w:trHeight w:val="267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Štatutárny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orgán</w:t>
            </w:r>
            <w:proofErr w:type="spellEnd"/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</w:p>
        </w:tc>
      </w:tr>
      <w:tr w:rsidR="005A2CD6">
        <w:trPr>
          <w:trHeight w:val="144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B22C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</w:rPr>
              <w:t xml:space="preserve">Stanislav </w:t>
            </w:r>
            <w:proofErr w:type="spellStart"/>
            <w:r>
              <w:rPr>
                <w:rFonts w:ascii="Arial Narrow" w:hAnsi="Arial Narrow" w:cs="Arial Narrow"/>
              </w:rPr>
              <w:t>Lihocký</w:t>
            </w:r>
            <w:proofErr w:type="spellEnd"/>
            <w:r w:rsidR="008708FA">
              <w:rPr>
                <w:rFonts w:ascii="Arial Narrow" w:hAnsi="Arial Narrow" w:cs="Arial Narrow"/>
              </w:rPr>
              <w:t xml:space="preserve"> - trvá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Bez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príjmu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 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Bez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príjmu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</w:p>
        </w:tc>
      </w:tr>
      <w:tr w:rsidR="005A2CD6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 </w:t>
            </w:r>
          </w:p>
        </w:tc>
      </w:tr>
      <w:tr w:rsidR="005A2CD6">
        <w:trPr>
          <w:trHeight w:val="161"/>
          <w:jc w:val="center"/>
        </w:trPr>
        <w:tc>
          <w:tcPr>
            <w:tcW w:w="63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17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  <w:vAlign w:val="center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</w:tr>
    </w:tbl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center"/>
        <w:rPr>
          <w:rFonts w:ascii="Arial Narrow" w:hAnsi="Arial Narrow" w:cs="Arial Narrow"/>
          <w:b/>
          <w:bCs/>
          <w:u w:val="single"/>
        </w:rPr>
      </w:pPr>
      <w:r>
        <w:rPr>
          <w:rFonts w:ascii="Arial Narrow" w:hAnsi="Arial Narrow" w:cs="Arial Narrow"/>
          <w:b/>
          <w:bCs/>
          <w:u w:val="single"/>
        </w:rPr>
        <w:t>Článok III – INFORMÁCIE O PRIJATÝCH POSTUPOCH</w:t>
      </w:r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1) </w:t>
      </w:r>
      <w:proofErr w:type="spellStart"/>
      <w:r>
        <w:rPr>
          <w:rFonts w:ascii="Arial Narrow" w:hAnsi="Arial Narrow" w:cs="Arial Narrow"/>
          <w:b/>
          <w:bCs/>
          <w:lang w:val="en-US"/>
        </w:rPr>
        <w:t>Zostavenie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čtovnej</w:t>
      </w:r>
      <w:proofErr w:type="spellEnd"/>
      <w:r>
        <w:rPr>
          <w:rFonts w:ascii="Arial Narrow" w:hAnsi="Arial Narrow" w:cs="Arial Narrow"/>
          <w:b/>
          <w:bCs/>
        </w:rPr>
        <w:t xml:space="preserve"> závierky – predpoklad nepretržitosti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Ú</w:t>
      </w:r>
      <w:r>
        <w:rPr>
          <w:rFonts w:ascii="Arial Narrow" w:hAnsi="Arial Narrow" w:cs="Arial Narrow"/>
        </w:rPr>
        <w:t>čtovná závierka za rok 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bola zostavená za splnenia predpokladu, že účtovná jednotka bude nepretržite pokračovať vo svojej činnosti minimálne 12 mesiacov po </w:t>
      </w:r>
      <w:proofErr w:type="spellStart"/>
      <w:r>
        <w:rPr>
          <w:rFonts w:ascii="Arial Narrow" w:hAnsi="Arial Narrow" w:cs="Arial Narrow"/>
        </w:rPr>
        <w:t>závierkovom</w:t>
      </w:r>
      <w:proofErr w:type="spellEnd"/>
      <w:r>
        <w:rPr>
          <w:rFonts w:ascii="Arial Narrow" w:hAnsi="Arial Narrow" w:cs="Arial Narrow"/>
        </w:rPr>
        <w:t xml:space="preserve"> dni v zmysle § 7 ods. 4 zákona o účtovníctve. 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 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  <w:b/>
          <w:bCs/>
        </w:rPr>
      </w:pPr>
      <w:r w:rsidRPr="008708FA">
        <w:rPr>
          <w:rFonts w:ascii="Arial Narrow" w:hAnsi="Arial Narrow" w:cs="Arial Narrow"/>
        </w:rPr>
        <w:t xml:space="preserve">2) </w:t>
      </w:r>
      <w:r w:rsidRPr="008708FA">
        <w:rPr>
          <w:rFonts w:ascii="Arial Narrow" w:hAnsi="Arial Narrow" w:cs="Arial Narrow"/>
          <w:b/>
          <w:bCs/>
        </w:rPr>
        <w:t>Informácia o aplikácii ú</w:t>
      </w:r>
      <w:r>
        <w:rPr>
          <w:rFonts w:ascii="Arial Narrow" w:hAnsi="Arial Narrow" w:cs="Arial Narrow"/>
          <w:b/>
          <w:bCs/>
        </w:rPr>
        <w:t>čtovných zásad a účtovných metód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>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Ú</w:t>
      </w:r>
      <w:r>
        <w:rPr>
          <w:rFonts w:ascii="Arial Narrow" w:hAnsi="Arial Narrow" w:cs="Arial Narrow"/>
        </w:rPr>
        <w:t>čtovníctvo sa vedie na základe dodržania časovej a vecnej súvislosti nákladov a výnosov. Za základ sa berú všetky náklady a výnosy, ktoré sa vzťahujú na účtovné obdobie bez ohľadu na ich platenie.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Pri oce</w:t>
      </w:r>
      <w:r>
        <w:rPr>
          <w:rFonts w:ascii="Arial Narrow" w:hAnsi="Arial Narrow" w:cs="Arial Narrow"/>
        </w:rPr>
        <w:t>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Moment zaú</w:t>
      </w:r>
      <w:r>
        <w:rPr>
          <w:rFonts w:ascii="Arial Narrow" w:hAnsi="Arial Narrow" w:cs="Arial Narrow"/>
        </w:rPr>
        <w:t xml:space="preserve">čtovania výnosov – výnosy sa účtujú pri splnení dodacích podmienok , nakoľko v tomto okamihu prechádzajú na </w:t>
      </w:r>
      <w:r>
        <w:rPr>
          <w:rFonts w:ascii="Arial Narrow" w:hAnsi="Arial Narrow" w:cs="Arial Narrow"/>
        </w:rPr>
        <w:lastRenderedPageBreak/>
        <w:t>odberateľa významné riziká a vlastnícke práva.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Dlhodobé a krátkodobé poh</w:t>
      </w:r>
      <w:r>
        <w:rPr>
          <w:rFonts w:ascii="Arial Narrow" w:hAnsi="Arial Narrow" w:cs="Arial Narrow"/>
        </w:rPr>
        <w:t>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Použitie odhadov – zostavenie ú</w:t>
      </w:r>
      <w:r>
        <w:rPr>
          <w:rFonts w:ascii="Arial Narrow" w:hAnsi="Arial Narrow" w:cs="Arial Narrow"/>
        </w:rPr>
        <w:t>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Vykázané dane – slovenské da</w:t>
      </w:r>
      <w:r>
        <w:rPr>
          <w:rFonts w:ascii="Arial Narrow" w:hAnsi="Arial Narrow" w:cs="Arial Narrow"/>
        </w:rPr>
        <w:t>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>čnosť v priebehu roka 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nemenila účtovné zásady ani účtovné metódy.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Calibri" w:hAnsi="Calibri" w:cs="Calibri"/>
        </w:rPr>
      </w:pPr>
    </w:p>
    <w:p w:rsidR="005A2CD6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 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lang w:val="en-US"/>
        </w:rPr>
        <w:t xml:space="preserve">3) </w:t>
      </w:r>
      <w:proofErr w:type="spellStart"/>
      <w:r>
        <w:rPr>
          <w:rFonts w:ascii="Arial Narrow" w:hAnsi="Arial Narrow" w:cs="Arial Narrow"/>
          <w:lang w:val="en-US"/>
        </w:rPr>
        <w:t>Informácie</w:t>
      </w:r>
      <w:proofErr w:type="spellEnd"/>
      <w:r>
        <w:rPr>
          <w:rFonts w:ascii="Arial Narrow" w:hAnsi="Arial Narrow" w:cs="Arial Narrow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lang w:val="en-US"/>
        </w:rPr>
        <w:t>charaktere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gramStart"/>
      <w:r>
        <w:rPr>
          <w:rFonts w:ascii="Arial Narrow" w:hAnsi="Arial Narrow" w:cs="Arial Narrow"/>
          <w:lang w:val="en-US"/>
        </w:rPr>
        <w:t>a</w:t>
      </w:r>
      <w:proofErr w:type="gramEnd"/>
      <w:r>
        <w:rPr>
          <w:rFonts w:ascii="Arial Narrow" w:hAnsi="Arial Narrow" w:cs="Arial Narrow"/>
          <w:lang w:val="en-US"/>
        </w:rPr>
        <w:t> ú</w:t>
      </w:r>
      <w:r>
        <w:rPr>
          <w:rFonts w:ascii="Arial Narrow" w:hAnsi="Arial Narrow" w:cs="Arial Narrow"/>
        </w:rPr>
        <w:t xml:space="preserve">čele </w:t>
      </w:r>
      <w:r>
        <w:rPr>
          <w:rFonts w:ascii="Arial Narrow" w:hAnsi="Arial Narrow" w:cs="Arial Narrow"/>
          <w:b/>
          <w:bCs/>
        </w:rPr>
        <w:t>transakcií, ktoré sa neuvádzajú v súvahe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4) </w:t>
      </w:r>
      <w:r w:rsidRPr="0021223B">
        <w:rPr>
          <w:rFonts w:ascii="Arial Narrow" w:hAnsi="Arial Narrow" w:cs="Arial Narrow"/>
          <w:b/>
          <w:bCs/>
        </w:rPr>
        <w:t>Spôsob a ur</w:t>
      </w:r>
      <w:r>
        <w:rPr>
          <w:rFonts w:ascii="Arial Narrow" w:hAnsi="Arial Narrow" w:cs="Arial Narrow"/>
          <w:b/>
          <w:bCs/>
        </w:rPr>
        <w:t>čenie oceňovania</w:t>
      </w:r>
      <w:r>
        <w:rPr>
          <w:rFonts w:ascii="Arial Narrow" w:hAnsi="Arial Narrow" w:cs="Arial Narrow"/>
        </w:rPr>
        <w:t xml:space="preserve"> majetku a záväzkov (vrátane rozhodujúcich odhadov):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14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a) </w:t>
      </w:r>
      <w:proofErr w:type="spellStart"/>
      <w:r>
        <w:rPr>
          <w:rFonts w:ascii="Arial Narrow" w:hAnsi="Arial Narrow" w:cs="Arial Narrow"/>
          <w:lang w:val="en-US"/>
        </w:rPr>
        <w:t>Spôsob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oce</w:t>
      </w:r>
      <w:r>
        <w:rPr>
          <w:rFonts w:ascii="Arial Narrow" w:hAnsi="Arial Narrow" w:cs="Arial Narrow"/>
        </w:rPr>
        <w:t>ňovania</w:t>
      </w:r>
      <w:proofErr w:type="spellEnd"/>
      <w:r>
        <w:rPr>
          <w:rFonts w:ascii="Arial Narrow" w:hAnsi="Arial Narrow" w:cs="Arial Narrow"/>
        </w:rPr>
        <w:t xml:space="preserve"> majetku a záväzkov (§ 25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):</w:t>
      </w:r>
    </w:p>
    <w:p w:rsidR="005A2CD6" w:rsidRDefault="005A2CD6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Č.</w:t>
      </w:r>
    </w:p>
    <w:p w:rsidR="005A2CD6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  <w:b/>
          <w:bCs/>
          <w:lang w:val="en-US"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Názov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položky</w:t>
      </w:r>
      <w:proofErr w:type="spellEnd"/>
    </w:p>
    <w:p w:rsidR="005A2CD6" w:rsidRDefault="0040289F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 Narrow"/>
          <w:b/>
          <w:bCs/>
        </w:rPr>
      </w:pPr>
      <w:proofErr w:type="spellStart"/>
      <w:r>
        <w:rPr>
          <w:rFonts w:ascii="Arial Narrow" w:hAnsi="Arial Narrow" w:cs="Arial Narrow"/>
          <w:b/>
          <w:bCs/>
          <w:lang w:val="en-US"/>
        </w:rPr>
        <w:t>Spôsob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oce</w:t>
      </w:r>
      <w:r>
        <w:rPr>
          <w:rFonts w:ascii="Arial Narrow" w:hAnsi="Arial Narrow" w:cs="Arial Narrow"/>
          <w:b/>
          <w:bCs/>
        </w:rPr>
        <w:t>ňovania</w:t>
      </w:r>
      <w:proofErr w:type="spellEnd"/>
    </w:p>
    <w:p w:rsidR="005A2CD6" w:rsidRDefault="005A2CD6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18"/>
        <w:gridCol w:w="5276"/>
        <w:gridCol w:w="3606"/>
      </w:tblGrid>
      <w:tr w:rsidR="005A2CD6">
        <w:trPr>
          <w:trHeight w:val="1"/>
        </w:trPr>
        <w:tc>
          <w:tcPr>
            <w:tcW w:w="71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</w:rPr>
              <w:t>Č.</w:t>
            </w:r>
          </w:p>
        </w:tc>
        <w:tc>
          <w:tcPr>
            <w:tcW w:w="5276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Názov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položky</w:t>
            </w:r>
            <w:proofErr w:type="spellEnd"/>
          </w:p>
        </w:tc>
        <w:tc>
          <w:tcPr>
            <w:tcW w:w="3606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Spôsob</w:t>
            </w:r>
            <w:proofErr w:type="spellEnd"/>
            <w:r>
              <w:rPr>
                <w:rFonts w:ascii="Arial Narrow" w:hAnsi="Arial Narrow" w:cs="Arial Narrow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lang w:val="en-US"/>
              </w:rPr>
              <w:t>oce</w:t>
            </w:r>
            <w:r>
              <w:rPr>
                <w:rFonts w:ascii="Arial Narrow" w:hAnsi="Arial Narrow" w:cs="Arial Narrow"/>
                <w:b/>
                <w:bCs/>
              </w:rPr>
              <w:t>ňovania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externe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kúpený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2.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interne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vytvorený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Vlastné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náklady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3.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inak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(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darom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Reproduk</w:t>
            </w:r>
            <w:r>
              <w:rPr>
                <w:rFonts w:ascii="Arial Narrow" w:hAnsi="Arial Narrow" w:cs="Arial Narrow"/>
              </w:rPr>
              <w:t>čná</w:t>
            </w:r>
            <w:proofErr w:type="spellEnd"/>
            <w:r>
              <w:rPr>
                <w:rFonts w:ascii="Arial Narrow" w:hAnsi="Arial Narrow" w:cs="Arial Narrow"/>
              </w:rPr>
              <w:t xml:space="preserve"> obstarávacia cena</w:t>
            </w:r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4.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externe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kúpený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: 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5.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interne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vytvorený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Vlastné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náklady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6.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inak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(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darom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Reproduk</w:t>
            </w:r>
            <w:r>
              <w:rPr>
                <w:rFonts w:ascii="Arial Narrow" w:hAnsi="Arial Narrow" w:cs="Arial Narrow"/>
              </w:rPr>
              <w:t>čná</w:t>
            </w:r>
            <w:proofErr w:type="spellEnd"/>
            <w:r>
              <w:rPr>
                <w:rFonts w:ascii="Arial Narrow" w:hAnsi="Arial Narrow" w:cs="Arial Narrow"/>
              </w:rPr>
              <w:t xml:space="preserve"> obstarávacia cena</w:t>
            </w:r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7.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finan</w:t>
            </w:r>
            <w:r>
              <w:rPr>
                <w:rFonts w:ascii="Arial Narrow" w:hAnsi="Arial Narrow" w:cs="Arial Narrow"/>
              </w:rPr>
              <w:t>čný</w:t>
            </w:r>
            <w:proofErr w:type="spellEnd"/>
            <w:r>
              <w:rPr>
                <w:rFonts w:ascii="Arial Narrow" w:hAnsi="Arial Narrow" w:cs="Arial Narrow"/>
              </w:rPr>
              <w:t xml:space="preserve"> majetok: 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8.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Zásoby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kúpou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lastRenderedPageBreak/>
              <w:t>9.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Zásoby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vytvorené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vlastnou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r>
              <w:rPr>
                <w:rFonts w:ascii="Arial Narrow" w:hAnsi="Arial Narrow" w:cs="Arial Narrow"/>
              </w:rPr>
              <w:t>činnosťou: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Vlastné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náklady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10.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Zásoby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inak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(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darom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):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Reproduk</w:t>
            </w:r>
            <w:r>
              <w:rPr>
                <w:rFonts w:ascii="Arial Narrow" w:hAnsi="Arial Narrow" w:cs="Arial Narrow"/>
              </w:rPr>
              <w:t>čná</w:t>
            </w:r>
            <w:proofErr w:type="spellEnd"/>
            <w:r>
              <w:rPr>
                <w:rFonts w:ascii="Arial Narrow" w:hAnsi="Arial Narrow" w:cs="Arial Narrow"/>
              </w:rPr>
              <w:t xml:space="preserve"> obstarávacia cena</w:t>
            </w:r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 xml:space="preserve">ZV a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zákazková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výstavba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nehnute</w:t>
            </w:r>
            <w:r>
              <w:rPr>
                <w:rFonts w:ascii="Arial Narrow" w:hAnsi="Arial Narrow" w:cs="Arial Narrow"/>
              </w:rPr>
              <w:t>ľnosti</w:t>
            </w:r>
            <w:proofErr w:type="spellEnd"/>
            <w:r>
              <w:rPr>
                <w:rFonts w:ascii="Arial Narrow" w:hAnsi="Arial Narrow" w:cs="Arial Narrow"/>
              </w:rPr>
              <w:t xml:space="preserve"> určenej na predaj: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12.1.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Vlastné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</w:t>
            </w:r>
            <w:proofErr w:type="spellEnd"/>
            <w:r>
              <w:rPr>
                <w:rFonts w:ascii="Arial Narrow" w:hAnsi="Arial Narrow" w:cs="Arial Narrow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12.2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Kúpené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poh</w:t>
            </w:r>
            <w:r>
              <w:rPr>
                <w:rFonts w:ascii="Arial Narrow" w:hAnsi="Arial Narrow" w:cs="Arial Narrow"/>
              </w:rPr>
              <w:t>ľadávky</w:t>
            </w:r>
            <w:proofErr w:type="spellEnd"/>
            <w:r>
              <w:rPr>
                <w:rFonts w:ascii="Arial Narrow" w:hAnsi="Arial Narrow" w:cs="Arial Narrow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13.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Krátkodobý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finan</w:t>
            </w:r>
            <w:r>
              <w:rPr>
                <w:rFonts w:ascii="Arial Narrow" w:hAnsi="Arial Narrow" w:cs="Arial Narrow"/>
              </w:rPr>
              <w:t>čný</w:t>
            </w:r>
            <w:proofErr w:type="spellEnd"/>
            <w:r>
              <w:rPr>
                <w:rFonts w:ascii="Arial Narrow" w:hAnsi="Arial Narrow" w:cs="Arial Narrow"/>
              </w:rPr>
              <w:t xml:space="preserve"> majetok: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14.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</w:rPr>
              <w:t>Časové rozlíšenie na strane aktív súvahy: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15.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Záväzky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vrátane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rezerv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dlhopisov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pôži</w:t>
            </w:r>
            <w:r>
              <w:rPr>
                <w:rFonts w:ascii="Arial Narrow" w:hAnsi="Arial Narrow" w:cs="Arial Narrow"/>
              </w:rPr>
              <w:t>čiek</w:t>
            </w:r>
            <w:proofErr w:type="spellEnd"/>
            <w:r>
              <w:rPr>
                <w:rFonts w:ascii="Arial Narrow" w:hAnsi="Arial Narrow" w:cs="Arial Narrow"/>
              </w:rPr>
              <w:t xml:space="preserve"> a úverov: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16.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</w:rPr>
              <w:t>Časové rozlíšenie na strane pasív súvahy: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17.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Deriváty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18.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záväzky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zabezpe</w:t>
            </w:r>
            <w:r>
              <w:rPr>
                <w:rFonts w:ascii="Arial Narrow" w:hAnsi="Arial Narrow" w:cs="Arial Narrow"/>
              </w:rPr>
              <w:t>čené</w:t>
            </w:r>
            <w:proofErr w:type="spellEnd"/>
            <w:r>
              <w:rPr>
                <w:rFonts w:ascii="Arial Narrow" w:hAnsi="Arial Narrow" w:cs="Arial Narrow"/>
              </w:rPr>
              <w:t xml:space="preserve"> derivátmi: 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19.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Prenajatý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a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majetok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obstaraný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na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základe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zmluvy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o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kúpe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prenajatej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veci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>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Obstarávacia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cena</w:t>
            </w:r>
            <w:proofErr w:type="spellEnd"/>
          </w:p>
        </w:tc>
      </w:tr>
      <w:tr w:rsidR="005A2CD6">
        <w:trPr>
          <w:trHeight w:val="1"/>
        </w:trPr>
        <w:tc>
          <w:tcPr>
            <w:tcW w:w="718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lang w:val="en-US"/>
              </w:rPr>
              <w:t>20.</w:t>
            </w:r>
          </w:p>
        </w:tc>
        <w:tc>
          <w:tcPr>
            <w:tcW w:w="527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Splatná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da</w:t>
            </w:r>
            <w:proofErr w:type="spellEnd"/>
            <w:r>
              <w:rPr>
                <w:rFonts w:ascii="Arial Narrow" w:hAnsi="Arial Narrow" w:cs="Arial Narrow"/>
              </w:rPr>
              <w:t>ň z príjmov a odložená daň z príjmov:</w:t>
            </w:r>
          </w:p>
        </w:tc>
        <w:tc>
          <w:tcPr>
            <w:tcW w:w="3606" w:type="dxa"/>
            <w:tcBorders>
              <w:top w:val="single" w:sz="2" w:space="0" w:color="00000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283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lang w:val="en-US"/>
              </w:rPr>
              <w:t>Menovitá</w:t>
            </w:r>
            <w:proofErr w:type="spellEnd"/>
            <w:r>
              <w:rPr>
                <w:rFonts w:ascii="Arial Narrow" w:hAnsi="Arial Narrow" w:cs="Arial Narrow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lang w:val="en-US"/>
              </w:rPr>
              <w:t>hodnota</w:t>
            </w:r>
            <w:proofErr w:type="spellEnd"/>
          </w:p>
        </w:tc>
      </w:tr>
    </w:tbl>
    <w:p w:rsidR="005A2CD6" w:rsidRDefault="005A2CD6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5A2CD6" w:rsidRDefault="005A2CD6">
      <w:pPr>
        <w:widowControl w:val="0"/>
        <w:tabs>
          <w:tab w:val="left" w:pos="808"/>
        </w:tabs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b) </w:t>
      </w:r>
      <w:proofErr w:type="spellStart"/>
      <w:r>
        <w:rPr>
          <w:rFonts w:ascii="Arial Narrow" w:hAnsi="Arial Narrow" w:cs="Arial Narrow"/>
          <w:lang w:val="en-US"/>
        </w:rPr>
        <w:t>Trvalé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zníženie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hodnoty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majetku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nebolo</w:t>
      </w:r>
      <w:proofErr w:type="spellEnd"/>
      <w:r>
        <w:rPr>
          <w:rFonts w:ascii="Arial Narrow" w:hAnsi="Arial Narrow" w:cs="Arial Narrow"/>
          <w:lang w:val="en-US"/>
        </w:rPr>
        <w:t xml:space="preserve"> ú</w:t>
      </w:r>
      <w:proofErr w:type="spellStart"/>
      <w:r>
        <w:rPr>
          <w:rFonts w:ascii="Arial Narrow" w:hAnsi="Arial Narrow" w:cs="Arial Narrow"/>
        </w:rPr>
        <w:t>čtované</w:t>
      </w:r>
      <w:proofErr w:type="spellEnd"/>
      <w:r>
        <w:rPr>
          <w:rFonts w:ascii="Arial Narrow" w:hAnsi="Arial Narrow" w:cs="Arial Narrow"/>
        </w:rPr>
        <w:t xml:space="preserve">. Prechodné zníženie hodnoty majetku je zaúčtované formou opravnej položky. Opravné položky k majetku, okrem dlhodobej pohľadávky stanovila účtovná jednotka odborným odhadom bonity príslušného majetku. Opravnú položku k dlhodobej pohľadávke spoločnosť netvorila, pretože pri vzniku takejto pohľadávky sa cena </w:t>
      </w:r>
      <w:proofErr w:type="spellStart"/>
      <w:r>
        <w:rPr>
          <w:rFonts w:ascii="Arial Narrow" w:hAnsi="Arial Narrow" w:cs="Arial Narrow"/>
        </w:rPr>
        <w:t>navyšuje</w:t>
      </w:r>
      <w:proofErr w:type="spellEnd"/>
      <w:r>
        <w:rPr>
          <w:rFonts w:ascii="Arial Narrow" w:hAnsi="Arial Narrow" w:cs="Arial Narrow"/>
        </w:rPr>
        <w:t xml:space="preserve"> koeficientom v závislosti od splatnosti v mesiacoch.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c) Záväzky ú</w:t>
      </w:r>
      <w:r>
        <w:rPr>
          <w:rFonts w:ascii="Arial Narrow" w:hAnsi="Arial Narrow" w:cs="Arial Narrow"/>
        </w:rPr>
        <w:t xml:space="preserve">čtovná jednotka ocenila menovitou hodnotou záväzkov. Rezervy účtovná jednotka ocenila odborným odhadom budúcej menovitej hodnoty potrebnej na ich úhradu. 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d) Ur</w:t>
      </w:r>
      <w:r>
        <w:rPr>
          <w:rFonts w:ascii="Arial Narrow" w:hAnsi="Arial Narrow" w:cs="Arial Narrow"/>
        </w:rPr>
        <w:t xml:space="preserve">čenie ocenenia </w:t>
      </w:r>
      <w:r>
        <w:rPr>
          <w:rFonts w:ascii="Arial Narrow" w:hAnsi="Arial Narrow" w:cs="Arial Narrow"/>
          <w:u w:val="single"/>
        </w:rPr>
        <w:t>finančných nástrojov alebo majetku</w:t>
      </w:r>
      <w:r>
        <w:rPr>
          <w:rFonts w:ascii="Arial Narrow" w:hAnsi="Arial Narrow" w:cs="Arial Narrow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</w:rPr>
        <w:t>reálnou hodnotou</w:t>
      </w:r>
      <w:r>
        <w:rPr>
          <w:rFonts w:ascii="Arial Narrow" w:hAnsi="Arial Narrow" w:cs="Arial Narrow"/>
        </w:rPr>
        <w:t>. Účtovná jednotka počas účtovného obdobia ani k </w:t>
      </w:r>
      <w:proofErr w:type="spellStart"/>
      <w:r>
        <w:rPr>
          <w:rFonts w:ascii="Arial Narrow" w:hAnsi="Arial Narrow" w:cs="Arial Narrow"/>
        </w:rPr>
        <w:t>závierkovému</w:t>
      </w:r>
      <w:proofErr w:type="spellEnd"/>
      <w:r>
        <w:rPr>
          <w:rFonts w:ascii="Arial Narrow" w:hAnsi="Arial Narrow" w:cs="Arial Narrow"/>
        </w:rPr>
        <w:t xml:space="preserve"> dňu nepoužila ocenenie reálnou hodnotou, lebo nemala k tomu vecnú náplň.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e) Ur</w:t>
      </w:r>
      <w:r>
        <w:rPr>
          <w:rFonts w:ascii="Arial Narrow" w:hAnsi="Arial Narrow" w:cs="Arial Narrow"/>
        </w:rPr>
        <w:t xml:space="preserve">čenie ocenenia </w:t>
      </w:r>
      <w:r>
        <w:rPr>
          <w:rFonts w:ascii="Arial Narrow" w:hAnsi="Arial Narrow" w:cs="Arial Narrow"/>
          <w:u w:val="single"/>
        </w:rPr>
        <w:t>finančných nástrojov</w:t>
      </w:r>
      <w:r>
        <w:rPr>
          <w:rFonts w:ascii="Arial Narrow" w:hAnsi="Arial Narrow" w:cs="Arial Narrow"/>
        </w:rPr>
        <w:t xml:space="preserve"> pri oceňovaní obstarávacou cenou alebo vlastnými nákladmi. Účtovná jednotka počas účtovného obdobia ani k </w:t>
      </w:r>
      <w:proofErr w:type="spellStart"/>
      <w:r>
        <w:rPr>
          <w:rFonts w:ascii="Arial Narrow" w:hAnsi="Arial Narrow" w:cs="Arial Narrow"/>
        </w:rPr>
        <w:t>závierkovému</w:t>
      </w:r>
      <w:proofErr w:type="spellEnd"/>
      <w:r>
        <w:rPr>
          <w:rFonts w:ascii="Arial Narrow" w:hAnsi="Arial Narrow" w:cs="Arial Narrow"/>
        </w:rPr>
        <w:t xml:space="preserve"> dňu nepoužila ocenenie obstarávacou cenou alebo vlastnými nákladmi, lebo nemala k tomu vecnú náplň.</w:t>
      </w: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</w:rPr>
        <w:t>Ú</w:t>
      </w:r>
      <w:r>
        <w:rPr>
          <w:rFonts w:ascii="Arial Narrow" w:hAnsi="Arial Narrow" w:cs="Arial Narrow"/>
        </w:rPr>
        <w:t xml:space="preserve">čtovná jednotka používa pri oceňovaní prírastku cudzej meny v hotovosti alebo na bankový účet – zmenárenský kurz </w:t>
      </w:r>
      <w:r>
        <w:rPr>
          <w:rFonts w:ascii="Arial Narrow" w:hAnsi="Arial Narrow" w:cs="Arial Narrow"/>
        </w:rPr>
        <w:lastRenderedPageBreak/>
        <w:t xml:space="preserve">konkrétnej banky (§ 24/3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).</w:t>
      </w:r>
      <w:r>
        <w:rPr>
          <w:rFonts w:ascii="Arial Narrow" w:hAnsi="Arial Narrow" w:cs="Arial Narrow"/>
          <w:b/>
          <w:bCs/>
        </w:rPr>
        <w:t xml:space="preserve"> 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f) Ú</w:t>
      </w:r>
      <w:r>
        <w:rPr>
          <w:rFonts w:ascii="Arial Narrow" w:hAnsi="Arial Narrow" w:cs="Arial Narrow"/>
        </w:rPr>
        <w:t xml:space="preserve">čtovná jednotka nepoužila dobrovoľné oceňovanie obchodných podielov </w:t>
      </w:r>
      <w:r>
        <w:rPr>
          <w:rFonts w:ascii="Arial Narrow" w:hAnsi="Arial Narrow" w:cs="Arial Narrow"/>
          <w:u w:val="single"/>
        </w:rPr>
        <w:t>metódou vlastného imania</w:t>
      </w:r>
      <w:r>
        <w:rPr>
          <w:rFonts w:ascii="Arial Narrow" w:hAnsi="Arial Narrow" w:cs="Arial Narrow"/>
        </w:rPr>
        <w:t xml:space="preserve"> (§ 27/9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).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g) </w:t>
      </w:r>
      <w:proofErr w:type="spellStart"/>
      <w:r>
        <w:rPr>
          <w:rFonts w:ascii="Arial Narrow" w:hAnsi="Arial Narrow" w:cs="Arial Narrow"/>
          <w:lang w:val="en-US"/>
        </w:rPr>
        <w:t>Tvorba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odpisového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plánu</w:t>
      </w:r>
      <w:proofErr w:type="spellEnd"/>
      <w:r>
        <w:rPr>
          <w:rFonts w:ascii="Arial Narrow" w:hAnsi="Arial Narrow" w:cs="Arial Narrow"/>
          <w:lang w:val="en-US"/>
        </w:rPr>
        <w:t xml:space="preserve"> pre </w:t>
      </w:r>
      <w:proofErr w:type="spellStart"/>
      <w:r>
        <w:rPr>
          <w:rFonts w:ascii="Arial Narrow" w:hAnsi="Arial Narrow" w:cs="Arial Narrow"/>
          <w:lang w:val="en-US"/>
        </w:rPr>
        <w:t>dlhodobý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majetok</w:t>
      </w:r>
      <w:proofErr w:type="spellEnd"/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 </w:t>
      </w:r>
      <w:proofErr w:type="gramStart"/>
      <w:r>
        <w:rPr>
          <w:rFonts w:ascii="Arial Narrow" w:hAnsi="Arial Narrow" w:cs="Arial Narrow"/>
          <w:lang w:val="en-US"/>
        </w:rPr>
        <w:t>pre</w:t>
      </w:r>
      <w:proofErr w:type="gram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dlhodobý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majetok</w:t>
      </w:r>
      <w:proofErr w:type="spellEnd"/>
      <w:r>
        <w:rPr>
          <w:rFonts w:ascii="Arial Narrow" w:hAnsi="Arial Narrow" w:cs="Arial Narrow"/>
          <w:lang w:val="en-US"/>
        </w:rPr>
        <w:t xml:space="preserve">, </w:t>
      </w:r>
      <w:proofErr w:type="spellStart"/>
      <w:r>
        <w:rPr>
          <w:rFonts w:ascii="Arial Narrow" w:hAnsi="Arial Narrow" w:cs="Arial Narrow"/>
          <w:lang w:val="en-US"/>
        </w:rPr>
        <w:t>pri</w:t>
      </w:r>
      <w:proofErr w:type="spellEnd"/>
      <w:r>
        <w:rPr>
          <w:rFonts w:ascii="Arial Narrow" w:hAnsi="Arial Narrow" w:cs="Arial Narrow"/>
        </w:rPr>
        <w:t xml:space="preserve">čom sa uvádza doba odpisovania, sadzby odpisov a odpisové metódy pre </w:t>
      </w:r>
      <w:proofErr w:type="spellStart"/>
      <w:r>
        <w:rPr>
          <w:rFonts w:ascii="Arial Narrow" w:hAnsi="Arial Narrow" w:cs="Arial Narrow"/>
        </w:rPr>
        <w:t>učtovné</w:t>
      </w:r>
      <w:proofErr w:type="spellEnd"/>
      <w:r>
        <w:rPr>
          <w:rFonts w:ascii="Arial Narrow" w:hAnsi="Arial Narrow" w:cs="Arial Narrow"/>
        </w:rPr>
        <w:t xml:space="preserve"> odpisy</w:t>
      </w:r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53"/>
        <w:gridCol w:w="665"/>
        <w:gridCol w:w="2656"/>
        <w:gridCol w:w="2654"/>
      </w:tblGrid>
      <w:tr w:rsidR="005A2CD6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Dlhodobý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 xml:space="preserve"> hm. a </w:t>
            </w: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nehmotný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odpisovaný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majetok</w:t>
            </w:r>
            <w:proofErr w:type="spellEnd"/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</w:rPr>
              <w:t>Číslo účtu</w:t>
            </w: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Doba</w:t>
            </w:r>
            <w:proofErr w:type="spellEnd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bCs/>
                <w:color w:val="000000"/>
                <w:lang w:val="en-US"/>
              </w:rPr>
              <w:t>odpisovania</w:t>
            </w:r>
            <w:proofErr w:type="spellEnd"/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Odpisová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>sadzba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 (%)</w:t>
            </w:r>
          </w:p>
        </w:tc>
      </w:tr>
      <w:tr w:rsidR="005A2CD6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A2CD6">
        <w:trPr>
          <w:trHeight w:val="291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A2CD6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A2CD6">
        <w:trPr>
          <w:trHeight w:val="330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  <w:tr w:rsidR="005A2CD6">
        <w:trPr>
          <w:trHeight w:val="375"/>
        </w:trPr>
        <w:tc>
          <w:tcPr>
            <w:tcW w:w="2353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665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6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654" w:type="dxa"/>
            <w:tcBorders>
              <w:top w:val="single" w:sz="2" w:space="0" w:color="000000"/>
              <w:left w:val="single" w:sz="2" w:space="0" w:color="000000"/>
              <w:bottom w:val="single" w:sz="4" w:space="0" w:color="00000A"/>
              <w:right w:val="single" w:sz="2" w:space="0" w:color="000000"/>
            </w:tcBorders>
            <w:shd w:val="clear" w:color="000000" w:fill="FFFFFF"/>
            <w:vAlign w:val="bottom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lang w:val="en-US"/>
        </w:rPr>
      </w:pPr>
      <w:proofErr w:type="spellStart"/>
      <w:r>
        <w:rPr>
          <w:rFonts w:ascii="Arial Narrow" w:hAnsi="Arial Narrow" w:cs="Arial Narrow"/>
          <w:lang w:val="en-US"/>
        </w:rPr>
        <w:t>Komentár</w:t>
      </w:r>
      <w:proofErr w:type="spellEnd"/>
      <w:r>
        <w:rPr>
          <w:rFonts w:ascii="Arial Narrow" w:hAnsi="Arial Narrow" w:cs="Arial Narrow"/>
          <w:lang w:val="en-US"/>
        </w:rPr>
        <w:t xml:space="preserve"> k </w:t>
      </w:r>
      <w:proofErr w:type="spellStart"/>
      <w:r>
        <w:rPr>
          <w:rFonts w:ascii="Arial Narrow" w:hAnsi="Arial Narrow" w:cs="Arial Narrow"/>
          <w:lang w:val="en-US"/>
        </w:rPr>
        <w:t>odpisovému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plánu</w:t>
      </w:r>
      <w:proofErr w:type="spellEnd"/>
      <w:r>
        <w:rPr>
          <w:rFonts w:ascii="Arial Narrow" w:hAnsi="Arial Narrow" w:cs="Arial Narrow"/>
          <w:lang w:val="en-US"/>
        </w:rPr>
        <w:t>:</w:t>
      </w:r>
    </w:p>
    <w:p w:rsidR="005A2CD6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UJ </w:t>
      </w:r>
      <w:proofErr w:type="spellStart"/>
      <w:r>
        <w:rPr>
          <w:rFonts w:ascii="Arial Narrow" w:hAnsi="Arial Narrow" w:cs="Arial Narrow"/>
          <w:lang w:val="en-US"/>
        </w:rPr>
        <w:t>používa</w:t>
      </w:r>
      <w:proofErr w:type="spellEnd"/>
      <w:r>
        <w:rPr>
          <w:rFonts w:ascii="Arial Narrow" w:hAnsi="Arial Narrow" w:cs="Arial Narrow"/>
          <w:lang w:val="en-US"/>
        </w:rPr>
        <w:t xml:space="preserve"> ú</w:t>
      </w:r>
      <w:proofErr w:type="spellStart"/>
      <w:r>
        <w:rPr>
          <w:rFonts w:ascii="Arial Narrow" w:hAnsi="Arial Narrow" w:cs="Arial Narrow"/>
        </w:rPr>
        <w:t>čtovné</w:t>
      </w:r>
      <w:proofErr w:type="spellEnd"/>
      <w:r>
        <w:rPr>
          <w:rFonts w:ascii="Arial Narrow" w:hAnsi="Arial Narrow" w:cs="Arial Narrow"/>
        </w:rPr>
        <w:t xml:space="preserve"> odpisy nezávisle </w:t>
      </w:r>
      <w:proofErr w:type="gramStart"/>
      <w:r>
        <w:rPr>
          <w:rFonts w:ascii="Arial Narrow" w:hAnsi="Arial Narrow" w:cs="Arial Narrow"/>
        </w:rPr>
        <w:t>na</w:t>
      </w:r>
      <w:proofErr w:type="gramEnd"/>
      <w:r>
        <w:rPr>
          <w:rFonts w:ascii="Arial Narrow" w:hAnsi="Arial Narrow" w:cs="Arial Narrow"/>
        </w:rPr>
        <w:t xml:space="preserve"> daňových odpisoch. Majetok sa začína odpisovať v mesiaci, kedy bol zaradený do užívania. Účtovné odpisy vychádzajú z predpokladanej doby používania majetku. Dlhodobý majetok sa odpisuje počas 4 rokov od jeho obstarania.</w:t>
      </w:r>
    </w:p>
    <w:p w:rsidR="005A2CD6" w:rsidRPr="0021223B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UJ používa rovnomerné odpisovanie dlhodobého hmotného a nehmotného majetku. </w:t>
      </w:r>
    </w:p>
    <w:p w:rsidR="005A2CD6" w:rsidRPr="0021223B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UJ nepoužíva </w:t>
      </w:r>
      <w:proofErr w:type="spellStart"/>
      <w:r w:rsidRPr="0021223B">
        <w:rPr>
          <w:rFonts w:ascii="Arial Narrow" w:hAnsi="Arial Narrow" w:cs="Arial Narrow"/>
        </w:rPr>
        <w:t>jednorázový</w:t>
      </w:r>
      <w:proofErr w:type="spellEnd"/>
      <w:r w:rsidRPr="0021223B">
        <w:rPr>
          <w:rFonts w:ascii="Arial Narrow" w:hAnsi="Arial Narrow" w:cs="Arial Narrow"/>
        </w:rPr>
        <w:t xml:space="preserve"> odpis dlhodobého majetku z dôvodu </w:t>
      </w:r>
      <w:proofErr w:type="spellStart"/>
      <w:r w:rsidRPr="0021223B">
        <w:rPr>
          <w:rFonts w:ascii="Arial Narrow" w:hAnsi="Arial Narrow" w:cs="Arial Narrow"/>
        </w:rPr>
        <w:t>jednorázového</w:t>
      </w:r>
      <w:proofErr w:type="spellEnd"/>
      <w:r w:rsidRPr="0021223B">
        <w:rPr>
          <w:rFonts w:ascii="Arial Narrow" w:hAnsi="Arial Narrow" w:cs="Arial Narrow"/>
        </w:rPr>
        <w:t xml:space="preserve"> trvalého zníženia hodnoty majetku (§13/2 PU)</w:t>
      </w:r>
    </w:p>
    <w:p w:rsidR="005A2CD6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UJ nepoužíva kategóriu drobného dlhodobé nehmotného majetku – položky pod 2400 eur jednotkovej ceny,  životnos</w:t>
      </w:r>
      <w:r>
        <w:rPr>
          <w:rFonts w:ascii="Arial Narrow" w:hAnsi="Arial Narrow" w:cs="Arial Narrow"/>
        </w:rPr>
        <w:t xml:space="preserve">ť nad jeden rok </w:t>
      </w:r>
    </w:p>
    <w:p w:rsidR="005A2CD6" w:rsidRDefault="0040289F" w:rsidP="00EA4842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UJ nepoužíva kategóriu drobného dlhodobého hmotného majetku – položky pod 1700 eur jednotkovej ceny, životnos</w:t>
      </w:r>
      <w:r>
        <w:rPr>
          <w:rFonts w:ascii="Arial Narrow" w:hAnsi="Arial Narrow" w:cs="Arial Narrow"/>
        </w:rPr>
        <w:t>ť nad jeden rok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5A2CD6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  <w:b/>
          <w:bCs/>
        </w:rPr>
        <w:t xml:space="preserve">h) Informácia o poskytnutých dotáciách a pri dotáciách na obstaranie majetku sa uvedú zložky majetku a ich ocenenie: 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proofErr w:type="spellStart"/>
      <w:r>
        <w:rPr>
          <w:rFonts w:ascii="Arial Narrow" w:hAnsi="Arial Narrow" w:cs="Arial Narrow"/>
          <w:lang w:val="en-US"/>
        </w:rPr>
        <w:t>Spolo</w:t>
      </w:r>
      <w:proofErr w:type="spellEnd"/>
      <w:r>
        <w:rPr>
          <w:rFonts w:ascii="Arial Narrow" w:hAnsi="Arial Narrow" w:cs="Arial Narrow"/>
        </w:rPr>
        <w:t xml:space="preserve">čnosť neprijala žiadne dotácie </w:t>
      </w:r>
      <w:proofErr w:type="gramStart"/>
      <w:r>
        <w:rPr>
          <w:rFonts w:ascii="Arial Narrow" w:hAnsi="Arial Narrow" w:cs="Arial Narrow"/>
        </w:rPr>
        <w:t>na  obstaranie</w:t>
      </w:r>
      <w:proofErr w:type="gramEnd"/>
      <w:r>
        <w:rPr>
          <w:rFonts w:ascii="Arial Narrow" w:hAnsi="Arial Narrow" w:cs="Arial Narrow"/>
        </w:rPr>
        <w:t xml:space="preserve"> majetku.</w:t>
      </w:r>
    </w:p>
    <w:p w:rsidR="005A2CD6" w:rsidRDefault="005A2CD6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  <w:lang w:val="en-US"/>
        </w:rPr>
        <w:t xml:space="preserve">5) </w:t>
      </w:r>
      <w:proofErr w:type="spellStart"/>
      <w:r>
        <w:rPr>
          <w:rFonts w:ascii="Arial Narrow" w:hAnsi="Arial Narrow" w:cs="Arial Narrow"/>
          <w:b/>
          <w:bCs/>
          <w:lang w:val="en-US"/>
        </w:rPr>
        <w:t>Informácie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b/>
          <w:bCs/>
          <w:lang w:val="en-US"/>
        </w:rPr>
        <w:t>oprave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významných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a </w:t>
      </w:r>
      <w:proofErr w:type="spellStart"/>
      <w:r>
        <w:rPr>
          <w:rFonts w:ascii="Arial Narrow" w:hAnsi="Arial Narrow" w:cs="Arial Narrow"/>
          <w:b/>
          <w:bCs/>
          <w:lang w:val="en-US"/>
        </w:rPr>
        <w:t>nevýznamných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chýb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</w:t>
      </w:r>
      <w:proofErr w:type="spellStart"/>
      <w:r>
        <w:rPr>
          <w:rFonts w:ascii="Arial Narrow" w:hAnsi="Arial Narrow" w:cs="Arial Narrow"/>
          <w:b/>
          <w:bCs/>
          <w:lang w:val="en-US"/>
        </w:rPr>
        <w:t>minulých</w:t>
      </w:r>
      <w:proofErr w:type="spellEnd"/>
      <w:r>
        <w:rPr>
          <w:rFonts w:ascii="Arial Narrow" w:hAnsi="Arial Narrow" w:cs="Arial Narrow"/>
          <w:b/>
          <w:bCs/>
          <w:lang w:val="en-US"/>
        </w:rPr>
        <w:t xml:space="preserve"> ú</w:t>
      </w:r>
      <w:proofErr w:type="spellStart"/>
      <w:r>
        <w:rPr>
          <w:rFonts w:ascii="Arial Narrow" w:hAnsi="Arial Narrow" w:cs="Arial Narrow"/>
          <w:b/>
          <w:bCs/>
        </w:rPr>
        <w:t>čtovných</w:t>
      </w:r>
      <w:proofErr w:type="spellEnd"/>
      <w:r>
        <w:rPr>
          <w:rFonts w:ascii="Arial Narrow" w:hAnsi="Arial Narrow" w:cs="Arial Narrow"/>
          <w:b/>
          <w:bCs/>
        </w:rPr>
        <w:t xml:space="preserve"> období účtovaných v bežnom účtovnom období: 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>čnosť v roku 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neúčtovala významné ani menej významné chyby minulých účtovných období.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  <w:u w:val="single"/>
        </w:rPr>
      </w:pPr>
      <w:r>
        <w:rPr>
          <w:rFonts w:ascii="Arial Narrow" w:hAnsi="Arial Narrow" w:cs="Arial Narrow"/>
          <w:b/>
          <w:bCs/>
          <w:u w:val="single"/>
        </w:rPr>
        <w:t>Článok IV – INFORMÁCIE, KTORÉ VYSVETĽUJÚ A DOPĹŇAJÚ SÚVAHU A VÝKAZ ZISKOV A STRÁT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a) Dlhodobý nehmotný majetok, ktorým je </w:t>
      </w:r>
      <w:proofErr w:type="spellStart"/>
      <w:r w:rsidRPr="0021223B">
        <w:rPr>
          <w:rFonts w:ascii="Arial Narrow" w:hAnsi="Arial Narrow" w:cs="Arial Narrow"/>
          <w:u w:val="single"/>
        </w:rPr>
        <w:t>goodwill</w:t>
      </w:r>
      <w:proofErr w:type="spellEnd"/>
      <w:r w:rsidRPr="0021223B">
        <w:rPr>
          <w:rFonts w:ascii="Arial Narrow" w:hAnsi="Arial Narrow" w:cs="Arial Narrow"/>
          <w:u w:val="single"/>
        </w:rPr>
        <w:t xml:space="preserve"> alebo záporný </w:t>
      </w:r>
      <w:proofErr w:type="spellStart"/>
      <w:r w:rsidRPr="0021223B">
        <w:rPr>
          <w:rFonts w:ascii="Arial Narrow" w:hAnsi="Arial Narrow" w:cs="Arial Narrow"/>
          <w:u w:val="single"/>
        </w:rPr>
        <w:t>goodwill</w:t>
      </w:r>
      <w:proofErr w:type="spellEnd"/>
      <w:r w:rsidRPr="0021223B">
        <w:rPr>
          <w:rFonts w:ascii="Arial Narrow" w:hAnsi="Arial Narrow" w:cs="Arial Narrow"/>
          <w:b/>
          <w:bCs/>
        </w:rPr>
        <w:t xml:space="preserve"> - </w:t>
      </w:r>
      <w:r w:rsidRPr="0021223B">
        <w:rPr>
          <w:rFonts w:ascii="Arial Narrow" w:hAnsi="Arial Narrow" w:cs="Arial Narrow"/>
        </w:rPr>
        <w:t>dôvod jeho vzniku, spôsob výpo</w:t>
      </w:r>
      <w:r>
        <w:rPr>
          <w:rFonts w:ascii="Arial Narrow" w:hAnsi="Arial Narrow" w:cs="Arial Narrow"/>
        </w:rPr>
        <w:t>čtu a prehodnotenie opodstatnenosti jeho výšky a odpisu jeho hodnoty: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Spolo</w:t>
      </w:r>
      <w:proofErr w:type="spellEnd"/>
      <w:r>
        <w:rPr>
          <w:rFonts w:ascii="Arial Narrow" w:hAnsi="Arial Narrow" w:cs="Arial Narrow"/>
        </w:rPr>
        <w:t>čnosť v roku 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neúčtovala o </w:t>
      </w:r>
      <w:proofErr w:type="spellStart"/>
      <w:r>
        <w:rPr>
          <w:rFonts w:ascii="Arial Narrow" w:hAnsi="Arial Narrow" w:cs="Arial Narrow"/>
        </w:rPr>
        <w:t>googwille</w:t>
      </w:r>
      <w:proofErr w:type="spellEnd"/>
      <w:r>
        <w:rPr>
          <w:rFonts w:ascii="Arial Narrow" w:hAnsi="Arial Narrow" w:cs="Arial Narrow"/>
        </w:rPr>
        <w:t xml:space="preserve"> ani o zápornom </w:t>
      </w:r>
      <w:proofErr w:type="spellStart"/>
      <w:r>
        <w:rPr>
          <w:rFonts w:ascii="Arial Narrow" w:hAnsi="Arial Narrow" w:cs="Arial Narrow"/>
        </w:rPr>
        <w:t>goodwille</w:t>
      </w:r>
      <w:proofErr w:type="spellEnd"/>
      <w:r>
        <w:rPr>
          <w:rFonts w:ascii="Arial Narrow" w:hAnsi="Arial Narrow" w:cs="Arial Narrow"/>
        </w:rPr>
        <w:t>.</w:t>
      </w:r>
      <w:proofErr w:type="gramEnd"/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2) </w:t>
      </w:r>
      <w:proofErr w:type="spellStart"/>
      <w:r>
        <w:rPr>
          <w:rFonts w:ascii="Arial Narrow" w:hAnsi="Arial Narrow" w:cs="Arial Narrow"/>
          <w:lang w:val="en-US"/>
        </w:rPr>
        <w:t>Informácie</w:t>
      </w:r>
      <w:proofErr w:type="spellEnd"/>
      <w:r>
        <w:rPr>
          <w:rFonts w:ascii="Arial Narrow" w:hAnsi="Arial Narrow" w:cs="Arial Narrow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lang w:val="en-US"/>
        </w:rPr>
        <w:t>významných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položkách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derivátov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, </w:t>
      </w:r>
      <w:proofErr w:type="spellStart"/>
      <w:r>
        <w:rPr>
          <w:rFonts w:ascii="Arial Narrow" w:hAnsi="Arial Narrow" w:cs="Arial Narrow"/>
          <w:u w:val="single"/>
          <w:lang w:val="en-US"/>
        </w:rPr>
        <w:t>majetku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a </w:t>
      </w:r>
      <w:proofErr w:type="spellStart"/>
      <w:r>
        <w:rPr>
          <w:rFonts w:ascii="Arial Narrow" w:hAnsi="Arial Narrow" w:cs="Arial Narrow"/>
          <w:u w:val="single"/>
          <w:lang w:val="en-US"/>
        </w:rPr>
        <w:t>záväzkoch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zabezpe</w:t>
      </w:r>
      <w:r>
        <w:rPr>
          <w:rFonts w:ascii="Arial Narrow" w:hAnsi="Arial Narrow" w:cs="Arial Narrow"/>
          <w:u w:val="single"/>
        </w:rPr>
        <w:t>čených</w:t>
      </w:r>
      <w:proofErr w:type="spellEnd"/>
      <w:r>
        <w:rPr>
          <w:rFonts w:ascii="Arial Narrow" w:hAnsi="Arial Narrow" w:cs="Arial Narrow"/>
          <w:u w:val="single"/>
        </w:rPr>
        <w:t xml:space="preserve"> derivátmi (§ 16 PU):</w:t>
      </w:r>
      <w:r>
        <w:rPr>
          <w:rFonts w:ascii="Arial Narrow" w:hAnsi="Arial Narrow" w:cs="Arial Narrow"/>
        </w:rPr>
        <w:t xml:space="preserve"> </w:t>
      </w: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>čnosť neúčtuje o derivátoch, ani o majetku a záväzkoch zabezpečených derivátmi.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lastRenderedPageBreak/>
        <w:t xml:space="preserve">3a) Celková suma </w:t>
      </w:r>
      <w:r w:rsidRPr="0021223B">
        <w:rPr>
          <w:rFonts w:ascii="Arial Narrow" w:hAnsi="Arial Narrow" w:cs="Arial Narrow"/>
          <w:u w:val="single"/>
        </w:rPr>
        <w:t>záväzkov so zostatkovou dobou splatnosti dlhšou ako 5 rokov</w:t>
      </w:r>
      <w:r w:rsidRPr="0021223B">
        <w:rPr>
          <w:rFonts w:ascii="Arial Narrow" w:hAnsi="Arial Narrow" w:cs="Arial Narrow"/>
        </w:rPr>
        <w:t xml:space="preserve">:  </w:t>
      </w:r>
    </w:p>
    <w:p w:rsidR="005A2CD6" w:rsidRDefault="0040289F">
      <w:pPr>
        <w:widowControl w:val="0"/>
        <w:autoSpaceDE w:val="0"/>
        <w:autoSpaceDN w:val="0"/>
        <w:adjustRightInd w:val="0"/>
        <w:spacing w:before="120" w:after="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Spolo</w:t>
      </w:r>
      <w:r>
        <w:rPr>
          <w:rFonts w:ascii="Arial Narrow" w:hAnsi="Arial Narrow" w:cs="Arial Narrow"/>
        </w:rPr>
        <w:t>čnosť k 31.12.201</w:t>
      </w:r>
      <w:r w:rsidR="0021223B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neeviduje záväzky so zostatkovou dobou splatnosti dlhšou ako 5 rokov.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before="120" w:after="0" w:line="240" w:lineRule="auto"/>
        <w:ind w:right="-471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14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3b) Celková suma </w:t>
      </w:r>
      <w:r w:rsidRPr="0021223B">
        <w:rPr>
          <w:rFonts w:ascii="Arial Narrow" w:hAnsi="Arial Narrow" w:cs="Arial Narrow"/>
          <w:u w:val="single"/>
        </w:rPr>
        <w:t>zabezpe</w:t>
      </w:r>
      <w:r>
        <w:rPr>
          <w:rFonts w:ascii="Arial Narrow" w:hAnsi="Arial Narrow" w:cs="Arial Narrow"/>
          <w:u w:val="single"/>
        </w:rPr>
        <w:t>čených záväzkov</w:t>
      </w:r>
      <w:r>
        <w:rPr>
          <w:rFonts w:ascii="Arial Narrow" w:hAnsi="Arial Narrow" w:cs="Arial Narrow"/>
        </w:rPr>
        <w:t xml:space="preserve"> – opis a spôsob zabezpečenia záväzkov: za bežné účtovné </w:t>
      </w:r>
      <w:proofErr w:type="spellStart"/>
      <w:r>
        <w:rPr>
          <w:rFonts w:ascii="Arial Narrow" w:hAnsi="Arial Narrow" w:cs="Arial Narrow"/>
        </w:rPr>
        <w:t>obodobie</w:t>
      </w:r>
      <w:proofErr w:type="spellEnd"/>
      <w:r>
        <w:rPr>
          <w:rFonts w:ascii="Arial Narrow" w:hAnsi="Arial Narrow" w:cs="Arial Narrow"/>
        </w:rPr>
        <w:t>:</w:t>
      </w:r>
    </w:p>
    <w:tbl>
      <w:tblPr>
        <w:tblW w:w="0" w:type="auto"/>
        <w:tblInd w:w="55" w:type="dxa"/>
        <w:tblLayout w:type="fixed"/>
        <w:tblCellMar>
          <w:left w:w="55" w:type="dxa"/>
          <w:right w:w="55" w:type="dxa"/>
        </w:tblCellMar>
        <w:tblLook w:val="0000"/>
      </w:tblPr>
      <w:tblGrid>
        <w:gridCol w:w="3166"/>
        <w:gridCol w:w="3166"/>
        <w:gridCol w:w="3166"/>
      </w:tblGrid>
      <w:tr w:rsidR="005A2CD6">
        <w:trPr>
          <w:trHeight w:val="1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Zabezpe</w:t>
            </w:r>
            <w:r>
              <w:rPr>
                <w:rFonts w:ascii="Arial Narrow" w:hAnsi="Arial Narrow" w:cs="Arial Narrow"/>
                <w:sz w:val="24"/>
                <w:szCs w:val="24"/>
              </w:rPr>
              <w:t>čené</w:t>
            </w:r>
            <w:proofErr w:type="spellEnd"/>
            <w:r>
              <w:rPr>
                <w:rFonts w:ascii="Arial Narrow" w:hAnsi="Arial Narrow" w:cs="Arial Narrow"/>
                <w:sz w:val="24"/>
                <w:szCs w:val="24"/>
              </w:rPr>
              <w:t xml:space="preserve"> záväzky</w:t>
            </w: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Spôsob</w:t>
            </w:r>
            <w:proofErr w:type="spellEnd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zabezpe</w:t>
            </w:r>
            <w:r>
              <w:rPr>
                <w:rFonts w:ascii="Arial Narrow" w:hAnsi="Arial Narrow" w:cs="Arial Narrow"/>
                <w:sz w:val="24"/>
                <w:szCs w:val="24"/>
              </w:rPr>
              <w:t>čenia</w:t>
            </w:r>
            <w:proofErr w:type="spellEnd"/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2CD6" w:rsidRDefault="004028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Hodnota</w:t>
            </w:r>
            <w:proofErr w:type="spellEnd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4"/>
                <w:szCs w:val="24"/>
                <w:lang w:val="en-US"/>
              </w:rPr>
              <w:t>záväzkov</w:t>
            </w:r>
            <w:proofErr w:type="spellEnd"/>
          </w:p>
        </w:tc>
      </w:tr>
      <w:tr w:rsidR="005A2CD6">
        <w:trPr>
          <w:trHeight w:val="1"/>
        </w:trPr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3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2CD6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</w:p>
        </w:tc>
      </w:tr>
    </w:tbl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5A2CD6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  <w:lang w:val="en-US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  <w:lang w:val="en-US"/>
        </w:rPr>
      </w:pPr>
      <w:r>
        <w:rPr>
          <w:rFonts w:ascii="Arial Narrow" w:hAnsi="Arial Narrow" w:cs="Arial Narrow"/>
          <w:lang w:val="en-US"/>
        </w:rPr>
        <w:t xml:space="preserve">4) </w:t>
      </w:r>
      <w:proofErr w:type="spellStart"/>
      <w:r>
        <w:rPr>
          <w:rFonts w:ascii="Arial Narrow" w:hAnsi="Arial Narrow" w:cs="Arial Narrow"/>
          <w:u w:val="single"/>
          <w:lang w:val="en-US"/>
        </w:rPr>
        <w:t>Informácie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u w:val="single"/>
          <w:lang w:val="en-US"/>
        </w:rPr>
        <w:t>vlastných</w:t>
      </w:r>
      <w:proofErr w:type="spellEnd"/>
      <w:r>
        <w:rPr>
          <w:rFonts w:ascii="Arial Narrow" w:hAnsi="Arial Narrow" w:cs="Arial Narrow"/>
          <w:u w:val="single"/>
          <w:lang w:val="en-US"/>
        </w:rPr>
        <w:t xml:space="preserve"> </w:t>
      </w:r>
      <w:proofErr w:type="spellStart"/>
      <w:r>
        <w:rPr>
          <w:rFonts w:ascii="Arial Narrow" w:hAnsi="Arial Narrow" w:cs="Arial Narrow"/>
          <w:u w:val="single"/>
          <w:lang w:val="en-US"/>
        </w:rPr>
        <w:t>akciách</w:t>
      </w:r>
      <w:proofErr w:type="spellEnd"/>
      <w:r>
        <w:rPr>
          <w:rFonts w:ascii="Arial Narrow" w:hAnsi="Arial Narrow" w:cs="Arial Narrow"/>
          <w:lang w:val="en-US"/>
        </w:rPr>
        <w:t xml:space="preserve">: </w:t>
      </w: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Spolo</w:t>
      </w:r>
      <w:proofErr w:type="spellEnd"/>
      <w:r>
        <w:rPr>
          <w:rFonts w:ascii="Arial Narrow" w:hAnsi="Arial Narrow" w:cs="Arial Narrow"/>
        </w:rPr>
        <w:t>čnosť nevlastní vlastné akcie.</w:t>
      </w:r>
      <w:proofErr w:type="gramEnd"/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5) Informácie o sume a dôvodoch vzniku jednotlivých položiek </w:t>
      </w:r>
      <w:r w:rsidRPr="0021223B">
        <w:rPr>
          <w:rFonts w:ascii="Arial Narrow" w:hAnsi="Arial Narrow" w:cs="Arial Narrow"/>
          <w:b/>
          <w:bCs/>
        </w:rPr>
        <w:t>nákladov alebo výnosov</w:t>
      </w:r>
      <w:r w:rsidRPr="0021223B">
        <w:rPr>
          <w:rFonts w:ascii="Arial Narrow" w:hAnsi="Arial Narrow" w:cs="Arial Narrow"/>
        </w:rPr>
        <w:t xml:space="preserve">, ktoré majú </w:t>
      </w:r>
      <w:r w:rsidRPr="0021223B">
        <w:rPr>
          <w:rFonts w:ascii="Arial Narrow" w:hAnsi="Arial Narrow" w:cs="Arial Narrow"/>
          <w:u w:val="single"/>
        </w:rPr>
        <w:t>výnimo</w:t>
      </w:r>
      <w:r>
        <w:rPr>
          <w:rFonts w:ascii="Arial Narrow" w:hAnsi="Arial Narrow" w:cs="Arial Narrow"/>
          <w:u w:val="single"/>
        </w:rPr>
        <w:t>čný rozsah alebo výskyt</w:t>
      </w:r>
      <w:r>
        <w:rPr>
          <w:rFonts w:ascii="Arial Narrow" w:hAnsi="Arial Narrow" w:cs="Arial Narrow"/>
        </w:rPr>
        <w:t xml:space="preserve"> (napr. výnosy z predaja podniku alebo jeho časti, náklady z dôvodu predaja podniku alebo jeho časti, škody z dôvodu živelných pohrôm):</w:t>
      </w: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  <w:lang w:val="en-US"/>
        </w:rPr>
      </w:pPr>
      <w:proofErr w:type="spellStart"/>
      <w:proofErr w:type="gramStart"/>
      <w:r>
        <w:rPr>
          <w:rFonts w:ascii="Arial Narrow" w:hAnsi="Arial Narrow" w:cs="Arial Narrow"/>
          <w:lang w:val="en-US"/>
        </w:rPr>
        <w:t>Bez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náplne</w:t>
      </w:r>
      <w:proofErr w:type="spellEnd"/>
      <w:r>
        <w:rPr>
          <w:rFonts w:ascii="Arial Narrow" w:hAnsi="Arial Narrow" w:cs="Arial Narrow"/>
          <w:lang w:val="en-US"/>
        </w:rPr>
        <w:t>.</w:t>
      </w:r>
      <w:proofErr w:type="gramEnd"/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 – INFORMÁCIE O INÝCH AKTÍVACH A INÝCH PASÍVACH</w:t>
      </w: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1a) </w:t>
      </w:r>
      <w:r w:rsidRPr="0021223B">
        <w:rPr>
          <w:rFonts w:ascii="Arial Narrow" w:hAnsi="Arial Narrow" w:cs="Arial Narrow"/>
          <w:b/>
          <w:bCs/>
          <w:u w:val="single"/>
        </w:rPr>
        <w:t>Podmienený majetok</w:t>
      </w:r>
      <w:r w:rsidRPr="0021223B">
        <w:rPr>
          <w:rFonts w:ascii="Arial Narrow" w:hAnsi="Arial Narrow" w:cs="Arial Narrow"/>
        </w:rPr>
        <w:t xml:space="preserve"> – opis a hodnota pravdepodobného majetku, ktorým sa rozumie možný majetok, ktorý vznikol v dôsledku minulých udalostí a ktorého existencia alebo vlastníctvo závisí od toho, </w:t>
      </w:r>
      <w:r>
        <w:rPr>
          <w:rFonts w:ascii="Arial Narrow" w:hAnsi="Arial Narrow" w:cs="Arial Narrow"/>
        </w:rPr>
        <w:t>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1b) </w:t>
      </w:r>
      <w:r w:rsidRPr="0021223B">
        <w:rPr>
          <w:rFonts w:ascii="Arial Narrow" w:hAnsi="Arial Narrow" w:cs="Arial Narrow"/>
          <w:b/>
          <w:bCs/>
          <w:u w:val="single"/>
        </w:rPr>
        <w:t>Podmienené záväzky</w:t>
      </w:r>
      <w:r w:rsidRPr="0021223B">
        <w:rPr>
          <w:rFonts w:ascii="Arial Narrow" w:hAnsi="Arial Narrow" w:cs="Arial Narrow"/>
        </w:rPr>
        <w:t xml:space="preserve"> – opis a hodnota podmienených záväzkov vyplývajúcich napr. zo súdnych rozhodnutí, z poskytnutých záruk, zo všeobecne záväzných právnych predpisov, z ru</w:t>
      </w:r>
      <w:r>
        <w:rPr>
          <w:rFonts w:ascii="Arial Narrow" w:hAnsi="Arial Narrow" w:cs="Arial Narrow"/>
        </w:rPr>
        <w:t xml:space="preserve">čenia podľa jednotlivých druhov ručenia: </w:t>
      </w: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So spolo</w:t>
      </w:r>
      <w:r>
        <w:rPr>
          <w:rFonts w:ascii="Arial Narrow" w:hAnsi="Arial Narrow" w:cs="Arial Narrow"/>
        </w:rPr>
        <w:t>čnosťou v súčasnosti nie sú vedené súdne spory a ani v blízkej budúcnosti nie sú známe hroziace súdne spory od veriteľov.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2) </w:t>
      </w:r>
      <w:r w:rsidRPr="0021223B">
        <w:rPr>
          <w:rFonts w:ascii="Arial Narrow" w:hAnsi="Arial Narrow" w:cs="Arial Narrow"/>
          <w:b/>
          <w:bCs/>
          <w:u w:val="single"/>
        </w:rPr>
        <w:t>Ostatné finan</w:t>
      </w:r>
      <w:r>
        <w:rPr>
          <w:rFonts w:ascii="Arial Narrow" w:hAnsi="Arial Narrow" w:cs="Arial Narrow"/>
          <w:b/>
          <w:bCs/>
          <w:u w:val="single"/>
        </w:rPr>
        <w:t>čné povinnosti</w:t>
      </w:r>
      <w:r>
        <w:rPr>
          <w:rFonts w:ascii="Arial Narrow" w:hAnsi="Arial Narrow" w:cs="Arial Narrow"/>
        </w:rPr>
        <w:t>, ktoré sa nevykazujú v účtovných výkazoch - napríklad zákonná povinnosť alebo zmluvná povinnosť odobrať určité množstvo produktu, uskutočniť investície a veľké opravy: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 xml:space="preserve">3) </w:t>
      </w:r>
      <w:r w:rsidRPr="0021223B">
        <w:rPr>
          <w:rFonts w:ascii="Arial Narrow" w:hAnsi="Arial Narrow" w:cs="Arial Narrow"/>
          <w:b/>
          <w:bCs/>
          <w:u w:val="single"/>
        </w:rPr>
        <w:t>Podsúvahové ú</w:t>
      </w:r>
      <w:r>
        <w:rPr>
          <w:rFonts w:ascii="Arial Narrow" w:hAnsi="Arial Narrow" w:cs="Arial Narrow"/>
          <w:b/>
          <w:bCs/>
          <w:u w:val="single"/>
        </w:rPr>
        <w:t>čty</w:t>
      </w:r>
      <w:r>
        <w:rPr>
          <w:rFonts w:ascii="Arial Narrow" w:hAnsi="Arial Narrow" w:cs="Arial Narrow"/>
        </w:rPr>
        <w:t xml:space="preserve"> – uvádzajú sa informácie o významných položkách sledovaných na podsúvahových účtoch (§ 85 PU):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VI – UDALOSTI, KTORÉ NASTALI PO ZÁVIERKOVOM DNI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</w:rPr>
      </w:pPr>
      <w:r w:rsidRPr="0021223B">
        <w:rPr>
          <w:rFonts w:ascii="Arial Narrow" w:hAnsi="Arial Narrow" w:cs="Arial Narrow"/>
          <w:b/>
          <w:bCs/>
        </w:rPr>
        <w:t>(Následné udalosti)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Po 31. decembri 201</w:t>
      </w:r>
      <w:r>
        <w:rPr>
          <w:rFonts w:ascii="Arial Narrow" w:hAnsi="Arial Narrow" w:cs="Arial Narrow"/>
        </w:rPr>
        <w:t>6</w:t>
      </w:r>
      <w:r w:rsidRPr="0021223B">
        <w:rPr>
          <w:rFonts w:ascii="Arial Narrow" w:hAnsi="Arial Narrow" w:cs="Arial Narrow"/>
        </w:rPr>
        <w:t xml:space="preserve"> až do zostavenia ú</w:t>
      </w:r>
      <w:r>
        <w:rPr>
          <w:rFonts w:ascii="Arial Narrow" w:hAnsi="Arial Narrow" w:cs="Arial Narrow"/>
        </w:rPr>
        <w:t>čtovnej závierky nenastali také udalosti, ktoré by významným spôsobom ovplyvnili aktíva a pasíva spoločnosti.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Calibri" w:hAnsi="Calibri" w:cs="Calibri"/>
        </w:rPr>
      </w:pP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0" w:line="240" w:lineRule="auto"/>
        <w:ind w:right="-468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Článok VII – OSTATNÉ INFORMÁCIE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0" w:line="240" w:lineRule="auto"/>
        <w:ind w:right="-468"/>
        <w:jc w:val="both"/>
        <w:rPr>
          <w:rFonts w:ascii="Calibri" w:hAnsi="Calibri" w:cs="Calibri"/>
        </w:rPr>
      </w:pP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1)Informácie o výlu</w:t>
      </w:r>
      <w:r>
        <w:rPr>
          <w:rFonts w:ascii="Arial Narrow" w:hAnsi="Arial Narrow" w:cs="Arial Narrow"/>
        </w:rPr>
        <w:t>čnom práve poskytovať služby vo verejnom záujme: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Bez náplne</w:t>
      </w:r>
    </w:p>
    <w:p w:rsidR="005A2CD6" w:rsidRPr="0021223B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lastRenderedPageBreak/>
        <w:t xml:space="preserve">2) Informácie o osobitnej kategórii priemyselnej výroby (§ 23d/6 </w:t>
      </w:r>
      <w:proofErr w:type="spellStart"/>
      <w:r w:rsidRPr="0021223B">
        <w:rPr>
          <w:rFonts w:ascii="Arial Narrow" w:hAnsi="Arial Narrow" w:cs="Arial Narrow"/>
        </w:rPr>
        <w:t>ZoU</w:t>
      </w:r>
      <w:proofErr w:type="spellEnd"/>
      <w:r w:rsidRPr="0021223B">
        <w:rPr>
          <w:rFonts w:ascii="Arial Narrow" w:hAnsi="Arial Narrow" w:cs="Arial Narrow"/>
        </w:rPr>
        <w:t>):</w:t>
      </w: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  <w:lang w:val="en-US"/>
        </w:rPr>
      </w:pPr>
      <w:proofErr w:type="spellStart"/>
      <w:r>
        <w:rPr>
          <w:rFonts w:ascii="Arial Narrow" w:hAnsi="Arial Narrow" w:cs="Arial Narrow"/>
          <w:lang w:val="en-US"/>
        </w:rPr>
        <w:t>Bez</w:t>
      </w:r>
      <w:proofErr w:type="spellEnd"/>
      <w:r>
        <w:rPr>
          <w:rFonts w:ascii="Arial Narrow" w:hAnsi="Arial Narrow" w:cs="Arial Narrow"/>
          <w:lang w:val="en-US"/>
        </w:rPr>
        <w:t xml:space="preserve"> </w:t>
      </w:r>
      <w:proofErr w:type="spellStart"/>
      <w:r>
        <w:rPr>
          <w:rFonts w:ascii="Arial Narrow" w:hAnsi="Arial Narrow" w:cs="Arial Narrow"/>
          <w:lang w:val="en-US"/>
        </w:rPr>
        <w:t>náplne</w:t>
      </w:r>
      <w:proofErr w:type="spellEnd"/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lang w:val="en-US"/>
        </w:rPr>
        <w:t xml:space="preserve">3) </w:t>
      </w:r>
      <w:proofErr w:type="spellStart"/>
      <w:r>
        <w:rPr>
          <w:rFonts w:ascii="Arial Narrow" w:hAnsi="Arial Narrow" w:cs="Arial Narrow"/>
          <w:lang w:val="en-US"/>
        </w:rPr>
        <w:t>Informácie</w:t>
      </w:r>
      <w:proofErr w:type="spellEnd"/>
      <w:r>
        <w:rPr>
          <w:rFonts w:ascii="Arial Narrow" w:hAnsi="Arial Narrow" w:cs="Arial Narrow"/>
          <w:lang w:val="en-US"/>
        </w:rPr>
        <w:t xml:space="preserve"> o </w:t>
      </w:r>
      <w:proofErr w:type="spellStart"/>
      <w:r>
        <w:rPr>
          <w:rFonts w:ascii="Arial Narrow" w:hAnsi="Arial Narrow" w:cs="Arial Narrow"/>
          <w:lang w:val="en-US"/>
        </w:rPr>
        <w:t>finan</w:t>
      </w:r>
      <w:r>
        <w:rPr>
          <w:rFonts w:ascii="Arial Narrow" w:hAnsi="Arial Narrow" w:cs="Arial Narrow"/>
        </w:rPr>
        <w:t>čných</w:t>
      </w:r>
      <w:proofErr w:type="spellEnd"/>
      <w:r>
        <w:rPr>
          <w:rFonts w:ascii="Arial Narrow" w:hAnsi="Arial Narrow" w:cs="Arial Narrow"/>
        </w:rPr>
        <w:t xml:space="preserve"> vzťahoch s orgánmi verejnej moci (§ 23d/6 </w:t>
      </w:r>
      <w:proofErr w:type="spellStart"/>
      <w:r>
        <w:rPr>
          <w:rFonts w:ascii="Arial Narrow" w:hAnsi="Arial Narrow" w:cs="Arial Narrow"/>
        </w:rPr>
        <w:t>ZoU</w:t>
      </w:r>
      <w:proofErr w:type="spellEnd"/>
      <w:r>
        <w:rPr>
          <w:rFonts w:ascii="Arial Narrow" w:hAnsi="Arial Narrow" w:cs="Arial Narrow"/>
        </w:rPr>
        <w:t>):</w:t>
      </w:r>
    </w:p>
    <w:p w:rsidR="005A2CD6" w:rsidRDefault="0040289F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Arial Narrow" w:hAnsi="Arial Narrow" w:cs="Arial Narrow"/>
        </w:rPr>
      </w:pPr>
      <w:r w:rsidRPr="0021223B">
        <w:rPr>
          <w:rFonts w:ascii="Arial Narrow" w:hAnsi="Arial Narrow" w:cs="Arial Narrow"/>
        </w:rPr>
        <w:t>V spolo</w:t>
      </w:r>
      <w:r>
        <w:rPr>
          <w:rFonts w:ascii="Arial Narrow" w:hAnsi="Arial Narrow" w:cs="Arial Narrow"/>
        </w:rPr>
        <w:t>čnosti nemá žiadny orgán verejnej moci podiely na hlasovacích právach.</w:t>
      </w:r>
    </w:p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tbl>
      <w:tblPr>
        <w:tblW w:w="0" w:type="auto"/>
        <w:tblInd w:w="6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59"/>
        <w:gridCol w:w="2720"/>
        <w:gridCol w:w="2926"/>
      </w:tblGrid>
      <w:tr w:rsidR="005A2CD6" w:rsidRPr="0021223B">
        <w:trPr>
          <w:trHeight w:val="930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Pr="0021223B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720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Pr="0021223B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926" w:type="dxa"/>
            <w:tcBorders>
              <w:top w:val="single" w:sz="4" w:space="0" w:color="00000A"/>
              <w:left w:val="single" w:sz="2" w:space="0" w:color="000000"/>
              <w:bottom w:val="single" w:sz="4" w:space="0" w:color="00000A"/>
              <w:right w:val="single" w:sz="4" w:space="0" w:color="00000A"/>
            </w:tcBorders>
            <w:shd w:val="clear" w:color="000000" w:fill="FFFFFF"/>
          </w:tcPr>
          <w:p w:rsidR="005A2CD6" w:rsidRPr="0021223B" w:rsidRDefault="005A2C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5A2CD6" w:rsidRPr="0021223B" w:rsidRDefault="005A2CD6">
      <w:pPr>
        <w:widowControl w:val="0"/>
        <w:autoSpaceDE w:val="0"/>
        <w:autoSpaceDN w:val="0"/>
        <w:adjustRightInd w:val="0"/>
        <w:spacing w:after="120" w:line="240" w:lineRule="auto"/>
        <w:ind w:right="-471"/>
        <w:jc w:val="both"/>
        <w:rPr>
          <w:rFonts w:ascii="Calibri" w:hAnsi="Calibri" w:cs="Calibri"/>
        </w:rPr>
      </w:pPr>
    </w:p>
    <w:sectPr w:rsidR="005A2CD6" w:rsidRPr="0021223B" w:rsidSect="005A2CD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C6204DE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A4842"/>
    <w:rsid w:val="0021223B"/>
    <w:rsid w:val="0040289F"/>
    <w:rsid w:val="005A2CD6"/>
    <w:rsid w:val="008708FA"/>
    <w:rsid w:val="00B21E1E"/>
    <w:rsid w:val="00B22CC3"/>
    <w:rsid w:val="00EA4842"/>
    <w:rsid w:val="00F94F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A2CD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1835</Words>
  <Characters>11531</Characters>
  <Application>Microsoft Office Word</Application>
  <DocSecurity>0</DocSecurity>
  <Lines>96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2017-06-28T09:43:00Z</cp:lastPrinted>
  <dcterms:created xsi:type="dcterms:W3CDTF">2017-07-13T20:58:00Z</dcterms:created>
  <dcterms:modified xsi:type="dcterms:W3CDTF">2017-07-13T20:58:00Z</dcterms:modified>
</cp:coreProperties>
</file>