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center"/>
      </w:pPr>
      <w:r>
        <w:rPr>
          <w:b/>
          <w:bCs/>
          <w:sz w:val="28"/>
          <w:szCs w:val="28"/>
        </w:rPr>
        <w:t>Združenie Nádej na pomoc ľuďom s mentálnym postihnutím v Poprade</w:t>
      </w:r>
    </w:p>
    <w:p>
      <w:pPr>
        <w:pStyle w:val="style0"/>
        <w:jc w:val="center"/>
      </w:pPr>
      <w:r>
        <w:rPr>
          <w:b/>
          <w:bCs/>
          <w:sz w:val="28"/>
          <w:szCs w:val="28"/>
        </w:rPr>
        <w:t>Francisc</w:t>
      </w:r>
      <w:r>
        <w:rPr>
          <w:b/>
          <w:bCs/>
          <w:sz w:val="28"/>
          <w:szCs w:val="28"/>
        </w:rPr>
        <w:t>i</w:t>
      </w:r>
      <w:r>
        <w:rPr>
          <w:b/>
          <w:bCs/>
          <w:sz w:val="28"/>
          <w:szCs w:val="28"/>
        </w:rPr>
        <w:t>ho 905/29   058 01 Poprad</w:t>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b/>
          <w:bCs/>
          <w:sz w:val="28"/>
          <w:szCs w:val="28"/>
        </w:rPr>
        <w:t>VÝROČNÁ SPRÁVA</w:t>
      </w:r>
    </w:p>
    <w:p>
      <w:pPr>
        <w:pStyle w:val="style0"/>
        <w:jc w:val="center"/>
      </w:pPr>
      <w:r>
        <w:rPr>
          <w:b/>
          <w:bCs/>
          <w:sz w:val="28"/>
          <w:szCs w:val="28"/>
        </w:rPr>
        <w:t>Združenia Nádej poskytujúceho</w:t>
      </w:r>
    </w:p>
    <w:p>
      <w:pPr>
        <w:pStyle w:val="style0"/>
        <w:jc w:val="center"/>
      </w:pPr>
      <w:r>
        <w:rPr>
          <w:b/>
          <w:bCs/>
          <w:sz w:val="28"/>
          <w:szCs w:val="28"/>
        </w:rPr>
        <w:t>všeobecne prospešné služby</w:t>
      </w:r>
    </w:p>
    <w:p>
      <w:pPr>
        <w:pStyle w:val="style0"/>
        <w:jc w:val="center"/>
      </w:pPr>
      <w:r>
        <w:rPr>
          <w:b/>
          <w:bCs/>
          <w:sz w:val="28"/>
          <w:szCs w:val="28"/>
        </w:rPr>
        <w:t>za rok 2016</w:t>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b/>
          <w:bCs/>
          <w:sz w:val="28"/>
          <w:szCs w:val="28"/>
        </w:rPr>
        <w:t>V Poprade, 12 mája 2017</w:t>
      </w:r>
    </w:p>
    <w:p>
      <w:pPr>
        <w:pStyle w:val="style0"/>
        <w:jc w:val="center"/>
      </w:pPr>
      <w:r>
        <w:rPr>
          <w:b/>
          <w:bCs/>
          <w:sz w:val="28"/>
          <w:szCs w:val="28"/>
        </w:rPr>
        <w:t>Vypracovala: Mgr. Agnesa Zelená, štatutár ZPMP Nádej</w:t>
      </w:r>
    </w:p>
    <w:p>
      <w:pPr>
        <w:pStyle w:val="style0"/>
        <w:jc w:val="center"/>
      </w:pPr>
      <w:r>
        <w:rPr/>
      </w:r>
    </w:p>
    <w:p>
      <w:pPr>
        <w:pStyle w:val="style0"/>
        <w:jc w:val="left"/>
      </w:pPr>
      <w:r>
        <w:rPr/>
      </w:r>
    </w:p>
    <w:p>
      <w:pPr>
        <w:pStyle w:val="style0"/>
        <w:jc w:val="left"/>
      </w:pPr>
      <w:r>
        <w:rPr>
          <w:b/>
          <w:bCs/>
          <w:sz w:val="28"/>
          <w:szCs w:val="28"/>
        </w:rPr>
        <w:t>OBSAH VÝROČNEJ SPRÁVY:</w:t>
      </w:r>
    </w:p>
    <w:p>
      <w:pPr>
        <w:pStyle w:val="style0"/>
        <w:jc w:val="left"/>
      </w:pPr>
      <w:r>
        <w:rPr/>
      </w:r>
    </w:p>
    <w:p>
      <w:pPr>
        <w:pStyle w:val="style0"/>
        <w:jc w:val="left"/>
      </w:pPr>
      <w:r>
        <w:rPr>
          <w:b/>
          <w:bCs/>
          <w:sz w:val="26"/>
          <w:szCs w:val="26"/>
        </w:rPr>
        <w:t>1. Misia ZPMP Nádej ako poskytovateľa všeobecne prospešných služieb</w:t>
      </w:r>
    </w:p>
    <w:p>
      <w:pPr>
        <w:pStyle w:val="style0"/>
        <w:jc w:val="left"/>
      </w:pPr>
      <w:r>
        <w:rPr/>
      </w:r>
    </w:p>
    <w:p>
      <w:pPr>
        <w:pStyle w:val="style0"/>
        <w:jc w:val="left"/>
      </w:pPr>
      <w:r>
        <w:rPr>
          <w:b/>
          <w:bCs/>
          <w:sz w:val="26"/>
          <w:szCs w:val="26"/>
        </w:rPr>
        <w:t>2. Vznik občianskeho združenia poskytujúceho všeobecne prospešné služby</w:t>
      </w:r>
    </w:p>
    <w:p>
      <w:pPr>
        <w:pStyle w:val="style0"/>
        <w:jc w:val="left"/>
      </w:pPr>
      <w:r>
        <w:rPr/>
      </w:r>
    </w:p>
    <w:p>
      <w:pPr>
        <w:pStyle w:val="style0"/>
        <w:jc w:val="left"/>
      </w:pPr>
      <w:r>
        <w:rPr>
          <w:b/>
          <w:bCs/>
          <w:sz w:val="26"/>
          <w:szCs w:val="26"/>
        </w:rPr>
        <w:t>3. Druh všeobecne prospešných služieb</w:t>
      </w:r>
    </w:p>
    <w:p>
      <w:pPr>
        <w:pStyle w:val="style0"/>
        <w:jc w:val="left"/>
      </w:pPr>
      <w:r>
        <w:rPr/>
      </w:r>
    </w:p>
    <w:p>
      <w:pPr>
        <w:pStyle w:val="style0"/>
        <w:jc w:val="left"/>
      </w:pPr>
      <w:r>
        <w:rPr>
          <w:b/>
          <w:bCs/>
          <w:sz w:val="26"/>
          <w:szCs w:val="26"/>
        </w:rPr>
        <w:t>4. Sociálna pomoc a humanitárna starostlivosť</w:t>
      </w:r>
    </w:p>
    <w:p>
      <w:pPr>
        <w:pStyle w:val="style0"/>
        <w:jc w:val="left"/>
      </w:pPr>
      <w:r>
        <w:rPr/>
      </w:r>
    </w:p>
    <w:p>
      <w:pPr>
        <w:pStyle w:val="style0"/>
        <w:jc w:val="left"/>
      </w:pPr>
      <w:r>
        <w:rPr>
          <w:b/>
          <w:bCs/>
          <w:sz w:val="26"/>
          <w:szCs w:val="26"/>
        </w:rPr>
        <w:t>5. Služby zamestnanosti</w:t>
      </w:r>
    </w:p>
    <w:p>
      <w:pPr>
        <w:pStyle w:val="style0"/>
        <w:jc w:val="left"/>
      </w:pPr>
      <w:r>
        <w:rPr/>
      </w:r>
    </w:p>
    <w:p>
      <w:pPr>
        <w:pStyle w:val="style0"/>
        <w:jc w:val="left"/>
      </w:pPr>
      <w:r>
        <w:rPr>
          <w:b/>
          <w:bCs/>
          <w:sz w:val="26"/>
          <w:szCs w:val="26"/>
        </w:rPr>
        <w:t>6. Tvorba, rozvoj, ochrana, obnova a prezentácia duchovných a kultúrnych hodnôt</w:t>
      </w:r>
    </w:p>
    <w:p>
      <w:pPr>
        <w:pStyle w:val="style0"/>
        <w:jc w:val="left"/>
      </w:pPr>
      <w:r>
        <w:rPr/>
      </w:r>
    </w:p>
    <w:p>
      <w:pPr>
        <w:pStyle w:val="style0"/>
        <w:jc w:val="left"/>
      </w:pPr>
      <w:r>
        <w:rPr>
          <w:b/>
          <w:bCs/>
          <w:sz w:val="26"/>
          <w:szCs w:val="26"/>
        </w:rPr>
        <w:t>7. Členstvo v iných organizáciach</w:t>
      </w:r>
    </w:p>
    <w:p>
      <w:pPr>
        <w:pStyle w:val="style0"/>
        <w:jc w:val="left"/>
      </w:pPr>
      <w:r>
        <w:rPr/>
      </w:r>
    </w:p>
    <w:p>
      <w:pPr>
        <w:pStyle w:val="style0"/>
        <w:jc w:val="left"/>
      </w:pPr>
      <w:r>
        <w:rPr>
          <w:b/>
          <w:bCs/>
          <w:sz w:val="26"/>
          <w:szCs w:val="26"/>
        </w:rPr>
        <w:t>8. Štruktúra  v ZPMP Nádej</w:t>
      </w:r>
    </w:p>
    <w:p>
      <w:pPr>
        <w:pStyle w:val="style0"/>
        <w:jc w:val="left"/>
      </w:pPr>
      <w:r>
        <w:rPr/>
      </w:r>
    </w:p>
    <w:p>
      <w:pPr>
        <w:pStyle w:val="style0"/>
        <w:jc w:val="left"/>
      </w:pPr>
      <w:r>
        <w:rPr>
          <w:b/>
          <w:bCs/>
          <w:sz w:val="26"/>
          <w:szCs w:val="26"/>
        </w:rPr>
        <w:t>9. Spolupráca s partnermi doma a v zahraničí</w:t>
      </w:r>
    </w:p>
    <w:p>
      <w:pPr>
        <w:pStyle w:val="style0"/>
        <w:jc w:val="left"/>
      </w:pPr>
      <w:r>
        <w:rPr/>
      </w:r>
    </w:p>
    <w:p>
      <w:pPr>
        <w:pStyle w:val="style0"/>
        <w:jc w:val="left"/>
      </w:pPr>
      <w:r>
        <w:rPr>
          <w:b/>
          <w:bCs/>
          <w:sz w:val="26"/>
          <w:szCs w:val="26"/>
        </w:rPr>
        <w:t>10. Záver</w:t>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b/>
          <w:bCs/>
          <w:sz w:val="28"/>
          <w:szCs w:val="28"/>
        </w:rPr>
        <w:t>1. Misia ZPMP Nádej ako poskytovateľa sociálnych služieb</w:t>
      </w:r>
    </w:p>
    <w:p>
      <w:pPr>
        <w:pStyle w:val="style0"/>
        <w:jc w:val="both"/>
      </w:pPr>
      <w:r>
        <w:rPr/>
      </w:r>
    </w:p>
    <w:p>
      <w:pPr>
        <w:pStyle w:val="style0"/>
        <w:jc w:val="both"/>
      </w:pPr>
      <w:r>
        <w:rPr>
          <w:b/>
          <w:bCs/>
          <w:sz w:val="26"/>
          <w:szCs w:val="26"/>
        </w:rPr>
        <w:t>Misiou ZPMP Nádej ako poskytovateľa sociálnych služieb, je podpora mnohostranného rozvoja osobnosti človeka s mentálnym a kombinovaným postihnutím, spolupráca s každým kto je ochotný investovať do tohto rozvoja, ktorého výsledkom bude jedinečná ľudská bytosť.</w:t>
      </w:r>
    </w:p>
    <w:p>
      <w:pPr>
        <w:pStyle w:val="style0"/>
        <w:jc w:val="both"/>
      </w:pPr>
      <w:r>
        <w:rPr/>
      </w:r>
    </w:p>
    <w:p>
      <w:pPr>
        <w:pStyle w:val="style0"/>
        <w:jc w:val="both"/>
      </w:pPr>
      <w:r>
        <w:rPr>
          <w:b w:val="false"/>
          <w:bCs w:val="false"/>
          <w:sz w:val="26"/>
          <w:szCs w:val="26"/>
        </w:rPr>
        <w:t>Túto misiu sa snažíme napĺňať každodennou činnosťou a aktivitami pre túto skupinu ľudí.</w:t>
      </w:r>
    </w:p>
    <w:p>
      <w:pPr>
        <w:pStyle w:val="style0"/>
        <w:jc w:val="both"/>
      </w:pPr>
      <w:r>
        <w:rPr/>
      </w:r>
    </w:p>
    <w:p>
      <w:pPr>
        <w:pStyle w:val="style0"/>
        <w:jc w:val="both"/>
      </w:pPr>
      <w:r>
        <w:rPr/>
      </w:r>
    </w:p>
    <w:p>
      <w:pPr>
        <w:pStyle w:val="style0"/>
        <w:jc w:val="both"/>
      </w:pPr>
      <w:r>
        <w:rPr/>
      </w:r>
    </w:p>
    <w:p>
      <w:pPr>
        <w:pStyle w:val="style0"/>
        <w:jc w:val="both"/>
      </w:pPr>
      <w:r>
        <w:rPr>
          <w:b/>
          <w:bCs/>
          <w:sz w:val="28"/>
          <w:szCs w:val="28"/>
        </w:rPr>
        <w:t>2. Vznik občianskeho združenia poskytujúceho všeobecne prospešné služby</w:t>
      </w:r>
    </w:p>
    <w:p>
      <w:pPr>
        <w:pStyle w:val="style0"/>
        <w:jc w:val="both"/>
      </w:pPr>
      <w:r>
        <w:rPr/>
      </w:r>
    </w:p>
    <w:p>
      <w:pPr>
        <w:pStyle w:val="style0"/>
        <w:jc w:val="both"/>
      </w:pPr>
      <w:r>
        <w:rPr>
          <w:b w:val="false"/>
          <w:bCs w:val="false"/>
          <w:sz w:val="26"/>
          <w:szCs w:val="26"/>
        </w:rPr>
        <w:t>Združenie Nádej na pomoc ľuďom s mentálnym postihnutím bolo založené v roku 1993 na podnet rodičov det</w:t>
      </w:r>
      <w:r>
        <w:rPr>
          <w:b w:val="false"/>
          <w:bCs w:val="false"/>
          <w:sz w:val="26"/>
          <w:szCs w:val="26"/>
        </w:rPr>
        <w:t>í</w:t>
      </w:r>
      <w:r>
        <w:rPr>
          <w:b w:val="false"/>
          <w:bCs w:val="false"/>
          <w:sz w:val="26"/>
          <w:szCs w:val="26"/>
        </w:rPr>
        <w:t xml:space="preserve"> s mentálnym a telesným postihnutím.</w:t>
      </w:r>
    </w:p>
    <w:p>
      <w:pPr>
        <w:pStyle w:val="style0"/>
        <w:jc w:val="both"/>
      </w:pPr>
      <w:r>
        <w:rPr>
          <w:b w:val="false"/>
          <w:bCs w:val="false"/>
          <w:sz w:val="26"/>
          <w:szCs w:val="26"/>
        </w:rPr>
        <w:t>Hlavnou myšlienkou, ktorou sa ZPMP riadilo a riadi, je výrok profesora Matejčeka ,, To, čo nás postihlo nie je údel, ktorý musíme vytrpieť, ale úloha, ktorú musíme vyriešiť.“</w:t>
      </w:r>
    </w:p>
    <w:p>
      <w:pPr>
        <w:pStyle w:val="style0"/>
        <w:jc w:val="both"/>
      </w:pPr>
      <w:r>
        <w:rPr>
          <w:b w:val="false"/>
          <w:bCs w:val="false"/>
          <w:sz w:val="26"/>
          <w:szCs w:val="26"/>
        </w:rPr>
        <w:t>Hnacím motorom činnosti dobrovoľníkov,  prevážne z radov rodičov det</w:t>
      </w:r>
      <w:r>
        <w:rPr>
          <w:b w:val="false"/>
          <w:bCs w:val="false"/>
          <w:sz w:val="26"/>
          <w:szCs w:val="26"/>
        </w:rPr>
        <w:t>í</w:t>
      </w:r>
      <w:r>
        <w:rPr>
          <w:b w:val="false"/>
          <w:bCs w:val="false"/>
          <w:sz w:val="26"/>
          <w:szCs w:val="26"/>
        </w:rPr>
        <w:t xml:space="preserve"> s mentálnym postihnutím, bola snaha presadzovať zlepšenie životných podmienok ľudí s mentálnym a kombinovaným postihnutím a zabezpečiť pre to aj legislatívne podmienky.</w:t>
      </w:r>
    </w:p>
    <w:p>
      <w:pPr>
        <w:pStyle w:val="style0"/>
        <w:jc w:val="both"/>
      </w:pPr>
      <w:r>
        <w:rPr>
          <w:b w:val="false"/>
          <w:bCs w:val="false"/>
          <w:sz w:val="26"/>
          <w:szCs w:val="26"/>
        </w:rPr>
        <w:t>Činnosť združenia vychádzala z praktických poznatkov a skúsenosti rodičov, vychovávateľov ľudí s mentálnym postihnutím všetkých vekových skupín, čím sa dotýkala širokej problematiky, počnúc zdravotníckou, cez školstvo, profesionálnu prípravu, psychoterapiu rodičov, sociálne problémy a pod.</w:t>
      </w:r>
    </w:p>
    <w:p>
      <w:pPr>
        <w:pStyle w:val="style0"/>
        <w:jc w:val="both"/>
      </w:pPr>
      <w:r>
        <w:rPr>
          <w:b w:val="false"/>
          <w:bCs w:val="false"/>
          <w:sz w:val="26"/>
          <w:szCs w:val="26"/>
        </w:rPr>
        <w:t>Začali sa organizovať rôzne pravidelné i občasné akcie, ktorými sa dopĺňala štátna starostlivosť.</w:t>
      </w:r>
    </w:p>
    <w:p>
      <w:pPr>
        <w:pStyle w:val="style0"/>
        <w:jc w:val="both"/>
      </w:pPr>
      <w:r>
        <w:rPr>
          <w:b w:val="false"/>
          <w:bCs w:val="false"/>
          <w:sz w:val="26"/>
          <w:szCs w:val="26"/>
        </w:rPr>
        <w:t>Najťažším bremenom rodičov je starosť o ich deti v čase, keď sú v práci, keď pre chorobu alebo pokročilú starobu sa nebudú môcť o nich starať, alebo keď zomrú.</w:t>
      </w:r>
    </w:p>
    <w:p>
      <w:pPr>
        <w:pStyle w:val="style0"/>
        <w:jc w:val="both"/>
      </w:pPr>
      <w:r>
        <w:rPr>
          <w:b w:val="false"/>
          <w:bCs w:val="false"/>
          <w:sz w:val="26"/>
          <w:szCs w:val="26"/>
        </w:rPr>
        <w:t>Preto Združenie Nádej otvorilo v roku 2006 Domov sociálnych služieb, ktorý v Poprade doposiaľ absentoval.</w:t>
      </w:r>
    </w:p>
    <w:p>
      <w:pPr>
        <w:pStyle w:val="style0"/>
        <w:jc w:val="both"/>
      </w:pPr>
      <w:r>
        <w:rPr>
          <w:b w:val="false"/>
          <w:bCs w:val="false"/>
          <w:sz w:val="26"/>
          <w:szCs w:val="26"/>
        </w:rPr>
        <w:t>Zariadenie funguje ako ambulantná forma sociálnej služby.</w:t>
      </w:r>
    </w:p>
    <w:p>
      <w:pPr>
        <w:pStyle w:val="style0"/>
        <w:jc w:val="both"/>
      </w:pPr>
      <w:r>
        <w:rPr>
          <w:b w:val="false"/>
          <w:bCs w:val="false"/>
          <w:sz w:val="26"/>
          <w:szCs w:val="26"/>
        </w:rPr>
        <w:t xml:space="preserve">Domov sociálnych služieb začínal prevádzku so šiestimi klientmi, v roku 2016 sme pre veľký záujem rozšírili kapacitu na 30 klientov.  </w:t>
      </w:r>
    </w:p>
    <w:p>
      <w:pPr>
        <w:pStyle w:val="style0"/>
        <w:jc w:val="both"/>
      </w:pPr>
      <w:r>
        <w:rPr/>
      </w:r>
    </w:p>
    <w:p>
      <w:pPr>
        <w:pStyle w:val="style0"/>
        <w:jc w:val="both"/>
      </w:pPr>
      <w:r>
        <w:rPr/>
      </w:r>
    </w:p>
    <w:p>
      <w:pPr>
        <w:pStyle w:val="style0"/>
        <w:jc w:val="both"/>
      </w:pPr>
      <w:r>
        <w:rPr>
          <w:b/>
          <w:bCs/>
          <w:sz w:val="28"/>
          <w:szCs w:val="28"/>
        </w:rPr>
        <w:t>3. Druh všeobecne prospešných služieb</w:t>
      </w:r>
    </w:p>
    <w:p>
      <w:pPr>
        <w:pStyle w:val="style0"/>
        <w:jc w:val="both"/>
      </w:pPr>
      <w:r>
        <w:rPr/>
      </w:r>
    </w:p>
    <w:p>
      <w:pPr>
        <w:pStyle w:val="style0"/>
        <w:jc w:val="both"/>
      </w:pPr>
      <w:r>
        <w:rPr>
          <w:b w:val="false"/>
          <w:bCs w:val="false"/>
          <w:sz w:val="26"/>
          <w:szCs w:val="26"/>
        </w:rPr>
        <w:t>ZPMP Nádej v Poprade dňa 1.11.2006 otvorilo dvere v Domove sociálnych služieb, ktoré zri</w:t>
      </w:r>
      <w:r>
        <w:rPr>
          <w:b w:val="false"/>
          <w:bCs w:val="false"/>
          <w:sz w:val="26"/>
          <w:szCs w:val="26"/>
        </w:rPr>
        <w:t>a</w:t>
      </w:r>
      <w:r>
        <w:rPr>
          <w:b w:val="false"/>
          <w:bCs w:val="false"/>
          <w:sz w:val="26"/>
          <w:szCs w:val="26"/>
        </w:rPr>
        <w:t>dilo pre mladých ľudí s mentálnym a kombinovaným postihnutím a pre ľudí s autizmom.</w:t>
      </w:r>
    </w:p>
    <w:p>
      <w:pPr>
        <w:pStyle w:val="style0"/>
        <w:jc w:val="both"/>
      </w:pPr>
      <w:r>
        <w:rPr>
          <w:b w:val="false"/>
          <w:bCs w:val="false"/>
          <w:sz w:val="26"/>
          <w:szCs w:val="26"/>
        </w:rPr>
        <w:t>Domov sociálnych služieb poskytuje všeobecne prospešné služby v oblastiach:</w:t>
      </w:r>
    </w:p>
    <w:p>
      <w:pPr>
        <w:pStyle w:val="style0"/>
        <w:jc w:val="both"/>
      </w:pPr>
      <w:r>
        <w:rPr/>
      </w:r>
    </w:p>
    <w:p>
      <w:pPr>
        <w:pStyle w:val="style0"/>
        <w:jc w:val="both"/>
      </w:pPr>
      <w:r>
        <w:rPr>
          <w:b w:val="false"/>
          <w:bCs w:val="false"/>
          <w:sz w:val="26"/>
          <w:szCs w:val="26"/>
        </w:rPr>
        <w:t>1. sociálna pomoc a humanitárna starostlivosť v zmysle zákona NR SR č. 448/2008 Z.z. O sociálnych službách a o zmene a doplnení zákona č.  455/1991 Zb. o Živnostenskom podnikaní v znení neskorších predpisov</w:t>
      </w:r>
    </w:p>
    <w:p>
      <w:pPr>
        <w:pStyle w:val="style0"/>
        <w:jc w:val="both"/>
      </w:pPr>
      <w:r>
        <w:rPr/>
      </w:r>
    </w:p>
    <w:p>
      <w:pPr>
        <w:pStyle w:val="style0"/>
        <w:jc w:val="both"/>
      </w:pPr>
      <w:r>
        <w:rPr>
          <w:b w:val="false"/>
          <w:bCs w:val="false"/>
          <w:sz w:val="26"/>
          <w:szCs w:val="26"/>
        </w:rPr>
        <w:t>2. regionálny rozvoj a zamestnanosť v zmysle zákona NR SR č. 5/2004 Z.z. O službách zamestnanosti v znení neskorších predpisov</w:t>
      </w:r>
    </w:p>
    <w:p>
      <w:pPr>
        <w:pStyle w:val="style0"/>
        <w:jc w:val="both"/>
      </w:pPr>
      <w:r>
        <w:rPr/>
      </w:r>
    </w:p>
    <w:p>
      <w:pPr>
        <w:pStyle w:val="style0"/>
        <w:jc w:val="both"/>
      </w:pPr>
      <w:r>
        <w:rPr>
          <w:b w:val="false"/>
          <w:bCs w:val="false"/>
          <w:sz w:val="26"/>
          <w:szCs w:val="26"/>
        </w:rPr>
        <w:t>3.  tvorba, rozvoj, ochrana, obnova a prezentácia duchovných a kultúrnych hodnôt so zameraním na organizovanie kultúrnych, spoločenských a vzdelávacích aktivít.</w:t>
      </w:r>
    </w:p>
    <w:p>
      <w:pPr>
        <w:pStyle w:val="style0"/>
        <w:jc w:val="both"/>
      </w:pPr>
      <w:r>
        <w:rPr/>
      </w:r>
    </w:p>
    <w:p>
      <w:pPr>
        <w:pStyle w:val="style0"/>
        <w:jc w:val="both"/>
      </w:pPr>
      <w:r>
        <w:rPr/>
      </w:r>
    </w:p>
    <w:p>
      <w:pPr>
        <w:pStyle w:val="style0"/>
        <w:jc w:val="both"/>
      </w:pPr>
      <w:r>
        <w:rPr>
          <w:b/>
          <w:bCs/>
          <w:sz w:val="28"/>
          <w:szCs w:val="28"/>
        </w:rPr>
        <w:t>4.  Sociálna pomoc a humanitárna starostlivosť</w:t>
      </w:r>
    </w:p>
    <w:p>
      <w:pPr>
        <w:pStyle w:val="style0"/>
        <w:jc w:val="both"/>
      </w:pPr>
      <w:r>
        <w:rPr/>
      </w:r>
    </w:p>
    <w:p>
      <w:pPr>
        <w:pStyle w:val="style0"/>
        <w:jc w:val="both"/>
      </w:pPr>
      <w:r>
        <w:rPr>
          <w:b w:val="false"/>
          <w:bCs w:val="false"/>
          <w:sz w:val="26"/>
          <w:szCs w:val="26"/>
        </w:rPr>
        <w:t>Okrem už spomínanej Misie ZPMP Nádej, naše združenie disponuje víziou, ktorou je f</w:t>
      </w:r>
      <w:r>
        <w:rPr>
          <w:b/>
          <w:bCs/>
          <w:sz w:val="26"/>
          <w:szCs w:val="26"/>
        </w:rPr>
        <w:t xml:space="preserve">ungujúci systém sociálnych služieb, poskytujúci ľuďom s mentálnym a kombinovaným postihnutím podporu, ktorá rešpektuje ich individuálne potreby. </w:t>
      </w:r>
    </w:p>
    <w:p>
      <w:pPr>
        <w:pStyle w:val="style0"/>
        <w:jc w:val="both"/>
      </w:pPr>
      <w:r>
        <w:rPr>
          <w:b/>
          <w:bCs/>
          <w:sz w:val="26"/>
          <w:szCs w:val="26"/>
        </w:rPr>
        <w:t>Aby ľudia s týmto postihnutím žili s nami, nie vedľa nás.</w:t>
      </w:r>
    </w:p>
    <w:p>
      <w:pPr>
        <w:pStyle w:val="style0"/>
        <w:jc w:val="both"/>
      </w:pPr>
      <w:r>
        <w:rPr/>
      </w:r>
    </w:p>
    <w:p>
      <w:pPr>
        <w:pStyle w:val="style0"/>
        <w:jc w:val="both"/>
      </w:pPr>
      <w:r>
        <w:rPr>
          <w:b/>
          <w:bCs/>
          <w:sz w:val="26"/>
          <w:szCs w:val="26"/>
        </w:rPr>
        <w:t>Odborné činnosti</w:t>
      </w:r>
    </w:p>
    <w:p>
      <w:pPr>
        <w:pStyle w:val="style0"/>
        <w:jc w:val="both"/>
      </w:pPr>
      <w:r>
        <w:rPr/>
      </w:r>
    </w:p>
    <w:p>
      <w:pPr>
        <w:pStyle w:val="style0"/>
        <w:jc w:val="both"/>
      </w:pPr>
      <w:r>
        <w:rPr>
          <w:b w:val="false"/>
          <w:bCs w:val="false"/>
          <w:sz w:val="26"/>
          <w:szCs w:val="26"/>
        </w:rPr>
        <w:t>Sociálna služba je odborná činnosť, obslužná činnosť alebo ďalšia činnosť alebo súbor týchto činnosti.</w:t>
      </w:r>
    </w:p>
    <w:p>
      <w:pPr>
        <w:pStyle w:val="style0"/>
        <w:jc w:val="both"/>
      </w:pPr>
      <w:r>
        <w:rPr>
          <w:b w:val="false"/>
          <w:bCs w:val="false"/>
          <w:sz w:val="26"/>
          <w:szCs w:val="26"/>
        </w:rPr>
        <w:t xml:space="preserve">Odbornými činnosťami v zmysle menovaného zákona </w:t>
      </w:r>
      <w:r>
        <w:rPr>
          <w:b w:val="false"/>
          <w:bCs w:val="false"/>
          <w:sz w:val="26"/>
          <w:szCs w:val="26"/>
        </w:rPr>
        <w:t>sú</w:t>
      </w:r>
      <w:r>
        <w:rPr>
          <w:b w:val="false"/>
          <w:bCs w:val="false"/>
          <w:sz w:val="26"/>
          <w:szCs w:val="26"/>
        </w:rPr>
        <w:t xml:space="preserve"> základn</w:t>
      </w:r>
      <w:r>
        <w:rPr>
          <w:b w:val="false"/>
          <w:bCs w:val="false"/>
          <w:sz w:val="26"/>
          <w:szCs w:val="26"/>
        </w:rPr>
        <w:t>é</w:t>
      </w:r>
      <w:r>
        <w:rPr>
          <w:b w:val="false"/>
          <w:bCs w:val="false"/>
          <w:sz w:val="26"/>
          <w:szCs w:val="26"/>
        </w:rPr>
        <w:t xml:space="preserve"> sociálne poradenstvo, pomoc pri odkázanosti na pomoc inej fyzickej osoby, pomoc pri uplatňovaní práv a právom chránených záujmov, sociálna rehabilitácia</w:t>
      </w:r>
      <w:r>
        <w:rPr>
          <w:b w:val="false"/>
          <w:bCs w:val="false"/>
          <w:sz w:val="26"/>
          <w:szCs w:val="26"/>
        </w:rPr>
        <w:t>,</w:t>
      </w:r>
      <w:r>
        <w:rPr>
          <w:b w:val="false"/>
          <w:bCs w:val="false"/>
          <w:sz w:val="26"/>
          <w:szCs w:val="26"/>
        </w:rPr>
        <w:t xml:space="preserve"> ošetrovateľská starostlivosť a pod.</w:t>
      </w:r>
    </w:p>
    <w:p>
      <w:pPr>
        <w:pStyle w:val="style0"/>
        <w:jc w:val="both"/>
      </w:pPr>
      <w:r>
        <w:rPr>
          <w:b/>
          <w:bCs/>
          <w:sz w:val="26"/>
          <w:szCs w:val="26"/>
        </w:rPr>
        <w:t>Základn</w:t>
      </w:r>
      <w:r>
        <w:rPr>
          <w:b/>
          <w:bCs/>
          <w:sz w:val="26"/>
          <w:szCs w:val="26"/>
        </w:rPr>
        <w:t>é</w:t>
      </w:r>
      <w:r>
        <w:rPr>
          <w:b/>
          <w:bCs/>
          <w:sz w:val="26"/>
          <w:szCs w:val="26"/>
        </w:rPr>
        <w:t xml:space="preserve"> sociálne poradenstvo </w:t>
      </w:r>
      <w:r>
        <w:rPr>
          <w:b w:val="false"/>
          <w:bCs w:val="false"/>
          <w:sz w:val="26"/>
          <w:szCs w:val="26"/>
        </w:rPr>
        <w:t xml:space="preserve">je odborná činnosť zameraná na pomoc občanovi v nepriaznivej sociálnej situácii. </w:t>
      </w:r>
      <w:r>
        <w:rPr>
          <w:b w:val="false"/>
          <w:bCs w:val="false"/>
          <w:sz w:val="26"/>
          <w:szCs w:val="26"/>
        </w:rPr>
        <w:t>J</w:t>
      </w:r>
      <w:r>
        <w:rPr>
          <w:b w:val="false"/>
          <w:bCs w:val="false"/>
          <w:sz w:val="26"/>
          <w:szCs w:val="26"/>
        </w:rPr>
        <w:t>e zamerané na poskytnutie základných informácii o možnostiach riešenia problému a podľa potreby poskytnúť odporúčanie a sprostredkovanie ďalšej odbornej pomoci.</w:t>
      </w:r>
    </w:p>
    <w:p>
      <w:pPr>
        <w:pStyle w:val="style0"/>
        <w:jc w:val="both"/>
      </w:pPr>
      <w:r>
        <w:rPr>
          <w:b w:val="false"/>
          <w:bCs w:val="false"/>
          <w:sz w:val="26"/>
          <w:szCs w:val="26"/>
        </w:rPr>
        <w:t>Základne sociálne poradenstvo zabezpečovali sociálne pracovníčky zariadenia. Cieľovou skupinou základného sociálneho poradenstva boli klienti zariadenia, členovia združenia ich rodinní príslušníci a záujemcovia o sociálnu službu. Poradenstvo sme poskytovali najmä osobne a telefonicky.</w:t>
      </w:r>
    </w:p>
    <w:p>
      <w:pPr>
        <w:pStyle w:val="style0"/>
        <w:jc w:val="both"/>
      </w:pPr>
      <w:r>
        <w:rPr/>
      </w:r>
    </w:p>
    <w:p>
      <w:pPr>
        <w:pStyle w:val="style0"/>
        <w:jc w:val="both"/>
      </w:pPr>
      <w:r>
        <w:rPr>
          <w:b/>
          <w:bCs/>
          <w:sz w:val="26"/>
          <w:szCs w:val="26"/>
        </w:rPr>
        <w:t xml:space="preserve">Sociálna rehabilitácia </w:t>
      </w:r>
      <w:r>
        <w:rPr>
          <w:b w:val="false"/>
          <w:bCs w:val="false"/>
          <w:sz w:val="26"/>
          <w:szCs w:val="26"/>
        </w:rPr>
        <w:t>je špecifikovaná v § 21 zákona ako odborná činnosť na podporu samostatnosti, nezávislosti, sebestačnosti fyzickej osoby, rozvojom a nácvikom zručnosti alebo aktivizovaním schopnosti a posilňovaním návykov pri sebaobsluhe, pri úkonoch starostlivosti o domácnosť a pri základných sociálnych aktivitách s maximálnym využitím prirodzených zdrojov v rodine a komunite.</w:t>
      </w:r>
    </w:p>
    <w:p>
      <w:pPr>
        <w:pStyle w:val="style0"/>
        <w:jc w:val="both"/>
      </w:pPr>
      <w:r>
        <w:rPr>
          <w:b w:val="false"/>
          <w:bCs w:val="false"/>
          <w:sz w:val="26"/>
          <w:szCs w:val="26"/>
        </w:rPr>
        <w:t>Sociálnu rehabilitáciu sme v zariadení vykonávali prostredníctvom inštruktorov s dôrazom na podporu samostatnosti, nezávislosti, sebestačnosti našich klientov.</w:t>
      </w:r>
    </w:p>
    <w:p>
      <w:pPr>
        <w:pStyle w:val="style0"/>
        <w:jc w:val="both"/>
      </w:pPr>
      <w:r>
        <w:rPr>
          <w:b w:val="false"/>
          <w:bCs w:val="false"/>
          <w:sz w:val="26"/>
          <w:szCs w:val="26"/>
        </w:rPr>
        <w:t>Sociálna rehabilitácia bola zameraná na rozvoj základných sociálnych zručnost</w:t>
      </w:r>
      <w:r>
        <w:rPr>
          <w:b w:val="false"/>
          <w:bCs w:val="false"/>
          <w:sz w:val="26"/>
          <w:szCs w:val="26"/>
        </w:rPr>
        <w:t>í</w:t>
      </w:r>
      <w:r>
        <w:rPr>
          <w:b w:val="false"/>
          <w:bCs w:val="false"/>
          <w:sz w:val="26"/>
          <w:szCs w:val="26"/>
        </w:rPr>
        <w:t>, aktivizáciu a posilňovanie návykov pri sebaobsluhe, pri úkonoch starostlivosti o svoje bývanie a pri základných sociálnych aktivitách.</w:t>
      </w:r>
    </w:p>
    <w:p>
      <w:pPr>
        <w:pStyle w:val="style0"/>
        <w:jc w:val="both"/>
      </w:pPr>
      <w:r>
        <w:rPr>
          <w:b w:val="false"/>
          <w:bCs w:val="false"/>
          <w:sz w:val="26"/>
          <w:szCs w:val="26"/>
        </w:rPr>
        <w:t>Združenie Nádej poskytuje ambulantne sociálne služby 27 klientom denne. Sociáln</w:t>
      </w:r>
      <w:r>
        <w:rPr>
          <w:b w:val="false"/>
          <w:bCs w:val="false"/>
          <w:sz w:val="26"/>
          <w:szCs w:val="26"/>
        </w:rPr>
        <w:t>u</w:t>
      </w:r>
      <w:r>
        <w:rPr>
          <w:b w:val="false"/>
          <w:bCs w:val="false"/>
          <w:sz w:val="26"/>
          <w:szCs w:val="26"/>
        </w:rPr>
        <w:t xml:space="preserve"> službu poskytujeme klientom na základne individuálnych plánov. Na základe týchto individuálnych pláno</w:t>
      </w:r>
      <w:r>
        <w:rPr>
          <w:b w:val="false"/>
          <w:bCs w:val="false"/>
          <w:sz w:val="26"/>
          <w:szCs w:val="26"/>
        </w:rPr>
        <w:t>v</w:t>
      </w:r>
      <w:r>
        <w:rPr>
          <w:b w:val="false"/>
          <w:bCs w:val="false"/>
          <w:sz w:val="26"/>
          <w:szCs w:val="26"/>
        </w:rPr>
        <w:t xml:space="preserve"> realizujeme sociálnu prácu s klientmi individuálne alebo v skupine.</w:t>
      </w:r>
    </w:p>
    <w:p>
      <w:pPr>
        <w:pStyle w:val="style0"/>
        <w:jc w:val="both"/>
      </w:pPr>
      <w:r>
        <w:rPr>
          <w:b w:val="false"/>
          <w:bCs w:val="false"/>
          <w:sz w:val="26"/>
          <w:szCs w:val="26"/>
        </w:rPr>
        <w:t>Skupinová sociálna práca sa realizuje formou pravidelných skupinových sedení klientov. Je zameraná na preberanie a riešenie ich problémov, pomenovanie a vyjadrenie pozitívnych i negatívnych emócií, na upevňovanie a rast sebavedomia a sebaovládania, uvedomovania si vlastnej hodnoty, na rozvoj a tréning sociálnych zručnost</w:t>
      </w:r>
      <w:r>
        <w:rPr>
          <w:b w:val="false"/>
          <w:bCs w:val="false"/>
          <w:sz w:val="26"/>
          <w:szCs w:val="26"/>
        </w:rPr>
        <w:t>í</w:t>
      </w:r>
      <w:r>
        <w:rPr>
          <w:b w:val="false"/>
          <w:bCs w:val="false"/>
          <w:sz w:val="26"/>
          <w:szCs w:val="26"/>
        </w:rPr>
        <w:t xml:space="preserve"> ako je komunikácia, asertivita a empatia.</w:t>
      </w:r>
    </w:p>
    <w:p>
      <w:pPr>
        <w:pStyle w:val="style0"/>
        <w:jc w:val="both"/>
      </w:pPr>
      <w:r>
        <w:rPr>
          <w:b w:val="false"/>
          <w:bCs w:val="false"/>
          <w:sz w:val="26"/>
          <w:szCs w:val="26"/>
        </w:rPr>
        <w:t xml:space="preserve">Skupinové stretnutia pomáhajú klientom lepšie spoznať seba samého, prekonávať prekážky a ľahšie zvládnuť bežné, ale aj ťažšie situácie v živote. </w:t>
      </w:r>
    </w:p>
    <w:p>
      <w:pPr>
        <w:pStyle w:val="style0"/>
        <w:jc w:val="both"/>
      </w:pPr>
      <w:r>
        <w:rPr>
          <w:b w:val="false"/>
          <w:bCs w:val="false"/>
          <w:sz w:val="26"/>
          <w:szCs w:val="26"/>
        </w:rPr>
        <w:t>Individuálna sociálna práca je zameraná na jednotlivca a realizuje sa na základe určeného dvojtýždňového plánu. Dáva priestor klientovi ako aj sociálnemu pracovníkovi podrobnejšie sa zaoberať určitými problémami klienta. Sociálny pracovník pomáha klientovi lepšie vyjadriť svoje pocity, hovoriť bezprostredne o veciach, ktoré sú pre neho dôležité a zároveň môže použiť pri rozhovore obrázky ako aj fotografie, aby klientovi lepšie porozumel.</w:t>
      </w:r>
    </w:p>
    <w:p>
      <w:pPr>
        <w:pStyle w:val="style0"/>
        <w:jc w:val="both"/>
      </w:pPr>
      <w:r>
        <w:rPr>
          <w:b w:val="false"/>
          <w:bCs w:val="false"/>
          <w:sz w:val="26"/>
          <w:szCs w:val="26"/>
        </w:rPr>
        <w:t>Na podporu mobility sa v zariadení využívali prechádzky v meste a v záhrade  zariadenia.</w:t>
      </w:r>
    </w:p>
    <w:p>
      <w:pPr>
        <w:pStyle w:val="style0"/>
        <w:jc w:val="both"/>
      </w:pPr>
      <w:r>
        <w:rPr>
          <w:b w:val="false"/>
          <w:bCs w:val="false"/>
          <w:sz w:val="26"/>
          <w:szCs w:val="26"/>
        </w:rPr>
        <w:t>Sociálna práca na základe individuálnych plánov obsahuje aktívne nástroje a väčšina služieb m</w:t>
      </w:r>
      <w:r>
        <w:rPr>
          <w:b w:val="false"/>
          <w:bCs w:val="false"/>
          <w:sz w:val="26"/>
          <w:szCs w:val="26"/>
        </w:rPr>
        <w:t>á</w:t>
      </w:r>
      <w:r>
        <w:rPr>
          <w:b w:val="false"/>
          <w:bCs w:val="false"/>
          <w:sz w:val="26"/>
          <w:szCs w:val="26"/>
        </w:rPr>
        <w:t xml:space="preserve"> za úlohu pôsobiť na znižovaní miery závislosti osoby vyplývajúcej z jej zdravotného postihnutia. Jedná sa o nácvik sebaobsluhy, vedenie domácnosti, nácvik špeciálnych komunikačných zručnost</w:t>
      </w:r>
      <w:r>
        <w:rPr>
          <w:b w:val="false"/>
          <w:bCs w:val="false"/>
          <w:sz w:val="26"/>
          <w:szCs w:val="26"/>
        </w:rPr>
        <w:t>í</w:t>
      </w:r>
      <w:r>
        <w:rPr>
          <w:b w:val="false"/>
          <w:bCs w:val="false"/>
          <w:sz w:val="26"/>
          <w:szCs w:val="26"/>
        </w:rPr>
        <w:t>, nácvik priestorovej orientácie a samostatného pohybu, nácvik sociálnej komunikácie a pod.</w:t>
      </w:r>
    </w:p>
    <w:p>
      <w:pPr>
        <w:pStyle w:val="style0"/>
        <w:jc w:val="both"/>
      </w:pPr>
      <w:r>
        <w:rPr>
          <w:b w:val="false"/>
          <w:bCs w:val="false"/>
          <w:sz w:val="26"/>
          <w:szCs w:val="26"/>
        </w:rPr>
        <w:t>Na dosiahnutie permanentného procesu  skvalitňovania poskytovaných sociálnych služieb sme zaviedli pre klientov muzikoterapiu, biblioterapiu, arteterapiu, ergoterapiu, kognitivný tréning, celoživotné vzdelávanie, činnostnú terapiu a pod.</w:t>
      </w:r>
    </w:p>
    <w:p>
      <w:pPr>
        <w:pStyle w:val="style0"/>
        <w:jc w:val="both"/>
      </w:pPr>
      <w:r>
        <w:rPr>
          <w:b/>
          <w:bCs/>
          <w:sz w:val="26"/>
          <w:szCs w:val="26"/>
        </w:rPr>
        <w:t xml:space="preserve">Muzikoterapia – </w:t>
      </w:r>
      <w:r>
        <w:rPr>
          <w:b w:val="false"/>
          <w:bCs w:val="false"/>
          <w:sz w:val="26"/>
          <w:szCs w:val="26"/>
        </w:rPr>
        <w:t xml:space="preserve">je terapia zvukom a hudbou. Jej cieľom je pomocou zvukov priaznivo ovplyvňovať psychický a fyzický stav klienta. Hudbou je možné vyjadrovať celú škálu emócií. </w:t>
      </w:r>
    </w:p>
    <w:p>
      <w:pPr>
        <w:pStyle w:val="style0"/>
        <w:jc w:val="both"/>
      </w:pPr>
      <w:r>
        <w:rPr>
          <w:b w:val="false"/>
          <w:bCs w:val="false"/>
          <w:sz w:val="26"/>
          <w:szCs w:val="26"/>
        </w:rPr>
        <w:t xml:space="preserve">Pre muzikoterapiu  a ostatné terapie máme vyčlenenú terapeutickú miestnosť, kde sa realizujú rôzne terapie buď skupinovo alebo individuálne. Miestnosť </w:t>
      </w:r>
      <w:r>
        <w:rPr>
          <w:b w:val="false"/>
          <w:bCs w:val="false"/>
          <w:sz w:val="26"/>
          <w:szCs w:val="26"/>
        </w:rPr>
        <w:t>j</w:t>
      </w:r>
      <w:r>
        <w:rPr>
          <w:b w:val="false"/>
          <w:bCs w:val="false"/>
          <w:sz w:val="26"/>
          <w:szCs w:val="26"/>
        </w:rPr>
        <w:t>e vytvorená ako multisenzorická a jej cieľom je podporiť zmyslové vnímanie, emocionalitu, zlepšiť koncentráciu a komunikáciu, ale najmä odbúrať agresivitu u klientov.</w:t>
      </w:r>
    </w:p>
    <w:p>
      <w:pPr>
        <w:pStyle w:val="style0"/>
        <w:jc w:val="both"/>
      </w:pPr>
      <w:r>
        <w:rPr>
          <w:b/>
          <w:bCs/>
          <w:sz w:val="26"/>
          <w:szCs w:val="26"/>
        </w:rPr>
        <w:t xml:space="preserve">Aromaterapia – </w:t>
      </w:r>
      <w:r>
        <w:rPr>
          <w:b w:val="false"/>
          <w:bCs w:val="false"/>
          <w:sz w:val="26"/>
          <w:szCs w:val="26"/>
        </w:rPr>
        <w:t>znamená terapia alebo liečenie prostredníctvom vôn</w:t>
      </w:r>
      <w:r>
        <w:rPr>
          <w:b w:val="false"/>
          <w:bCs w:val="false"/>
          <w:sz w:val="26"/>
          <w:szCs w:val="26"/>
        </w:rPr>
        <w:t>í</w:t>
      </w:r>
      <w:r>
        <w:rPr>
          <w:b w:val="false"/>
          <w:bCs w:val="false"/>
          <w:sz w:val="26"/>
          <w:szCs w:val="26"/>
        </w:rPr>
        <w:t>. Túto terapiu realizujeme taktiež v multisenzorickej miestnosti.</w:t>
      </w:r>
    </w:p>
    <w:p>
      <w:pPr>
        <w:pStyle w:val="style0"/>
        <w:jc w:val="both"/>
      </w:pPr>
      <w:r>
        <w:rPr>
          <w:b/>
          <w:bCs/>
          <w:sz w:val="26"/>
          <w:szCs w:val="26"/>
        </w:rPr>
        <w:t xml:space="preserve">Arteterapia – </w:t>
      </w:r>
      <w:r>
        <w:rPr>
          <w:b w:val="false"/>
          <w:bCs w:val="false"/>
          <w:sz w:val="26"/>
          <w:szCs w:val="26"/>
        </w:rPr>
        <w:t>je vlastné založená na liečbe umením. Využívajú sa rôzne metódy a výtvarn</w:t>
      </w:r>
      <w:r>
        <w:rPr>
          <w:b w:val="false"/>
          <w:bCs w:val="false"/>
          <w:sz w:val="26"/>
          <w:szCs w:val="26"/>
        </w:rPr>
        <w:t>é</w:t>
      </w:r>
      <w:r>
        <w:rPr>
          <w:b w:val="false"/>
          <w:bCs w:val="false"/>
          <w:sz w:val="26"/>
          <w:szCs w:val="26"/>
        </w:rPr>
        <w:t xml:space="preserve"> prostriedky a činnosti na vyjadrenie pocitov. Sú to napr. kresba, maľba, výroba keramiky a pod.  V zariadení kladieme dôraz na individuálne poňatie témy a vedieme klientov k samostatnému prevedeniu. </w:t>
      </w:r>
    </w:p>
    <w:p>
      <w:pPr>
        <w:pStyle w:val="style0"/>
        <w:jc w:val="both"/>
      </w:pPr>
      <w:r>
        <w:rPr>
          <w:b w:val="false"/>
          <w:bCs w:val="false"/>
          <w:sz w:val="26"/>
          <w:szCs w:val="26"/>
        </w:rPr>
        <w:t xml:space="preserve">S klientmi sa pracuje skupinovo, ale aj individuálne. Ich práce sú vystavené v zariadení na nástenke, zúčastňujú sa s nimi na </w:t>
      </w:r>
      <w:r>
        <w:rPr>
          <w:b w:val="false"/>
          <w:bCs w:val="false"/>
          <w:sz w:val="26"/>
          <w:szCs w:val="26"/>
        </w:rPr>
        <w:t>V</w:t>
      </w:r>
      <w:r>
        <w:rPr>
          <w:b w:val="false"/>
          <w:bCs w:val="false"/>
          <w:sz w:val="26"/>
          <w:szCs w:val="26"/>
        </w:rPr>
        <w:t xml:space="preserve">ýtvarnom salóne v rámci celého Slovenska a taktiež sú vystavené v Galérií </w:t>
      </w:r>
      <w:r>
        <w:rPr>
          <w:b w:val="false"/>
          <w:bCs w:val="false"/>
          <w:sz w:val="26"/>
          <w:szCs w:val="26"/>
        </w:rPr>
        <w:t>S</w:t>
      </w:r>
      <w:r>
        <w:rPr>
          <w:b w:val="false"/>
          <w:bCs w:val="false"/>
          <w:sz w:val="26"/>
          <w:szCs w:val="26"/>
        </w:rPr>
        <w:t>piša v Sp. Novej Vsi.</w:t>
      </w:r>
    </w:p>
    <w:p>
      <w:pPr>
        <w:pStyle w:val="style0"/>
        <w:jc w:val="both"/>
      </w:pPr>
      <w:r>
        <w:rPr>
          <w:b w:val="false"/>
          <w:bCs w:val="false"/>
          <w:sz w:val="26"/>
          <w:szCs w:val="26"/>
        </w:rPr>
        <w:t>Aj táto terapia dáva možnosť vyjadriť svoje emócie.</w:t>
      </w:r>
    </w:p>
    <w:p>
      <w:pPr>
        <w:pStyle w:val="style0"/>
        <w:jc w:val="both"/>
      </w:pPr>
      <w:r>
        <w:rPr>
          <w:b/>
          <w:bCs/>
          <w:sz w:val="26"/>
          <w:szCs w:val="26"/>
        </w:rPr>
        <w:t xml:space="preserve">Biblioterapia – </w:t>
      </w:r>
      <w:r>
        <w:rPr>
          <w:b w:val="false"/>
          <w:bCs w:val="false"/>
          <w:sz w:val="26"/>
          <w:szCs w:val="26"/>
        </w:rPr>
        <w:t>je jedinečná terapia knihami. Táto terapia účinne dáva možnosť klientom zažiť rôzne dobrodružstv</w:t>
      </w:r>
      <w:r>
        <w:rPr>
          <w:b w:val="false"/>
          <w:bCs w:val="false"/>
          <w:sz w:val="26"/>
          <w:szCs w:val="26"/>
        </w:rPr>
        <w:t>á</w:t>
      </w:r>
      <w:r>
        <w:rPr>
          <w:b w:val="false"/>
          <w:bCs w:val="false"/>
          <w:sz w:val="26"/>
          <w:szCs w:val="26"/>
        </w:rPr>
        <w:t xml:space="preserve"> a zažiť svet plný rôznych chutí, vôn</w:t>
      </w:r>
      <w:r>
        <w:rPr>
          <w:b w:val="false"/>
          <w:bCs w:val="false"/>
          <w:sz w:val="26"/>
          <w:szCs w:val="26"/>
        </w:rPr>
        <w:t>í</w:t>
      </w:r>
      <w:r>
        <w:rPr>
          <w:b w:val="false"/>
          <w:bCs w:val="false"/>
          <w:sz w:val="26"/>
          <w:szCs w:val="26"/>
        </w:rPr>
        <w:t xml:space="preserve"> a zážitkov.</w:t>
      </w:r>
    </w:p>
    <w:p>
      <w:pPr>
        <w:pStyle w:val="style0"/>
        <w:jc w:val="both"/>
      </w:pPr>
      <w:r>
        <w:rPr>
          <w:b w:val="false"/>
          <w:bCs w:val="false"/>
          <w:sz w:val="26"/>
          <w:szCs w:val="26"/>
        </w:rPr>
        <w:t>Klienti si pri tom rozvíjajú slovnú zásobu, komunikačné schopnosti ako aj schopnosť koncentrovať sa.</w:t>
      </w:r>
    </w:p>
    <w:p>
      <w:pPr>
        <w:pStyle w:val="style0"/>
        <w:jc w:val="both"/>
      </w:pPr>
      <w:r>
        <w:rPr>
          <w:b w:val="false"/>
          <w:bCs w:val="false"/>
          <w:sz w:val="26"/>
          <w:szCs w:val="26"/>
        </w:rPr>
        <w:t>Ako pomôcky využívame tabule, DVD nosiče, TV, knihy a pod.</w:t>
      </w:r>
    </w:p>
    <w:p>
      <w:pPr>
        <w:pStyle w:val="style0"/>
        <w:jc w:val="both"/>
      </w:pPr>
      <w:r>
        <w:rPr>
          <w:b/>
          <w:bCs/>
          <w:sz w:val="26"/>
          <w:szCs w:val="26"/>
        </w:rPr>
        <w:t xml:space="preserve">Činnostná terapia – </w:t>
      </w:r>
      <w:r>
        <w:rPr>
          <w:b w:val="false"/>
          <w:bCs w:val="false"/>
          <w:sz w:val="26"/>
          <w:szCs w:val="26"/>
        </w:rPr>
        <w:t>cieľom je stimulácia vývinu reči, myslenia a predstavivosti – sociálneho vývinu cez spoločn</w:t>
      </w:r>
      <w:r>
        <w:rPr>
          <w:b w:val="false"/>
          <w:bCs w:val="false"/>
          <w:sz w:val="26"/>
          <w:szCs w:val="26"/>
        </w:rPr>
        <w:t>é</w:t>
      </w:r>
      <w:r>
        <w:rPr>
          <w:b w:val="false"/>
          <w:bCs w:val="false"/>
          <w:sz w:val="26"/>
          <w:szCs w:val="26"/>
        </w:rPr>
        <w:t xml:space="preserve"> hry, podpora samostatnosti a orientácie v priestore,  náprava nevhodného správania a výchovných ťažkost</w:t>
      </w:r>
      <w:r>
        <w:rPr>
          <w:b w:val="false"/>
          <w:bCs w:val="false"/>
          <w:sz w:val="26"/>
          <w:szCs w:val="26"/>
        </w:rPr>
        <w:t>í</w:t>
      </w:r>
      <w:r>
        <w:rPr>
          <w:b w:val="false"/>
          <w:bCs w:val="false"/>
          <w:sz w:val="26"/>
          <w:szCs w:val="26"/>
        </w:rPr>
        <w:t>.</w:t>
      </w:r>
    </w:p>
    <w:p>
      <w:pPr>
        <w:pStyle w:val="style0"/>
        <w:jc w:val="both"/>
      </w:pPr>
      <w:r>
        <w:rPr>
          <w:b/>
          <w:bCs/>
          <w:sz w:val="26"/>
          <w:szCs w:val="26"/>
        </w:rPr>
        <w:t>Dramatoterapia –</w:t>
      </w:r>
      <w:r>
        <w:rPr>
          <w:b w:val="false"/>
          <w:bCs w:val="false"/>
          <w:sz w:val="26"/>
          <w:szCs w:val="26"/>
        </w:rPr>
        <w:t xml:space="preserve"> je jeden z liečebných výchovných prístupov, ktorý pomáha človeku lepšie spoznať seba samého, lepšie sa orientovať v rôznych situáciach, pomáha mu lepšie chápať, porozumieť, byť sebou samým, preveriť si svoje postoje, možnosti zmien i empatiu.</w:t>
      </w:r>
    </w:p>
    <w:p>
      <w:pPr>
        <w:pStyle w:val="style0"/>
        <w:jc w:val="both"/>
      </w:pPr>
      <w:r>
        <w:rPr>
          <w:b w:val="false"/>
          <w:bCs w:val="false"/>
          <w:sz w:val="26"/>
          <w:szCs w:val="26"/>
        </w:rPr>
        <w:t>Dramatoterapia je forma terapie, ktorá využíva divadelné a dramatické postupy pri riešení problémov. Dramatoterapiu využívame najmä hraním rol</w:t>
      </w:r>
      <w:r>
        <w:rPr>
          <w:b w:val="false"/>
          <w:bCs w:val="false"/>
          <w:sz w:val="26"/>
          <w:szCs w:val="26"/>
        </w:rPr>
        <w:t>í</w:t>
      </w:r>
      <w:r>
        <w:rPr>
          <w:b w:val="false"/>
          <w:bCs w:val="false"/>
          <w:sz w:val="26"/>
          <w:szCs w:val="26"/>
        </w:rPr>
        <w:t>, takto sa stáva nástrojom zjednodušeného vyjadrovania, vďaka ktorému klient spoznáva sám seba a to prostredníctvom tvorivosti, zahrňujúcej verbálnu aj neverbálnu zložku komunikácie.</w:t>
      </w:r>
    </w:p>
    <w:p>
      <w:pPr>
        <w:pStyle w:val="style0"/>
        <w:jc w:val="both"/>
      </w:pPr>
      <w:r>
        <w:rPr>
          <w:b w:val="false"/>
          <w:bCs w:val="false"/>
          <w:sz w:val="26"/>
          <w:szCs w:val="26"/>
        </w:rPr>
        <w:t xml:space="preserve">Úlohou je aj osloviť v klientovi to, čo je schopné rozvoja a poskytnúť mu príležitosť rozvinúť utajené vlohy a schopnosti. </w:t>
      </w:r>
    </w:p>
    <w:p>
      <w:pPr>
        <w:pStyle w:val="style0"/>
        <w:jc w:val="both"/>
      </w:pPr>
      <w:r>
        <w:rPr>
          <w:b/>
          <w:bCs/>
          <w:sz w:val="26"/>
          <w:szCs w:val="26"/>
        </w:rPr>
        <w:t xml:space="preserve">Ergoterapia – </w:t>
      </w:r>
      <w:r>
        <w:rPr>
          <w:b w:val="false"/>
          <w:bCs w:val="false"/>
          <w:sz w:val="26"/>
          <w:szCs w:val="26"/>
        </w:rPr>
        <w:t>liečba prácou. Je to vlastne liečebný postup, pri ktorom sa terapeuticky využíva pracovná činnosť podľa možnosti a schopnosti klienta. V rámci poskytovania sociálnych služieb pre ľudí s mentálnym a kombinovaným postihnutím, sme zriadili tréningové dielne. Cieľom pracovnej činnosti bolo rozvíjať motoriku, kognitívne schopnosti a manuálne zručnosti. Podporiť ich aktivizáciu, samostatnosť a sociálne kontakty. V tréningovej dielni vyrábali klienti pod vedením pracovnej terapeutky kreatívne výrobky z papiera, hliny, parafínu a rôznych iných materiálov. Pri svojej práci využívali techniky ako vystrihovanie, lepenie, servítková technika, mozaika, a pod.</w:t>
      </w:r>
    </w:p>
    <w:p>
      <w:pPr>
        <w:pStyle w:val="style0"/>
        <w:jc w:val="both"/>
      </w:pPr>
      <w:r>
        <w:rPr>
          <w:b w:val="false"/>
          <w:bCs w:val="false"/>
          <w:sz w:val="26"/>
          <w:szCs w:val="26"/>
        </w:rPr>
        <w:t>Výrobky vyrobené klientmi nášho zariadenia vystavujeme v našej galérii v zariadení, predávame na Vianočných trhoch ako aj každý rok v júni, na námestí pri príležitosti celoslovenskej zbierky – Deň krivých zrkadiel.</w:t>
      </w:r>
    </w:p>
    <w:p>
      <w:pPr>
        <w:pStyle w:val="style0"/>
        <w:jc w:val="both"/>
      </w:pPr>
      <w:r>
        <w:rPr/>
      </w:r>
    </w:p>
    <w:p>
      <w:pPr>
        <w:pStyle w:val="style0"/>
        <w:jc w:val="both"/>
      </w:pPr>
      <w:r>
        <w:rPr>
          <w:b/>
          <w:bCs/>
          <w:sz w:val="26"/>
          <w:szCs w:val="26"/>
        </w:rPr>
        <w:t xml:space="preserve">Celoživotné vzdelávanie a tréningy – </w:t>
      </w:r>
      <w:r>
        <w:rPr>
          <w:b w:val="false"/>
          <w:bCs w:val="false"/>
          <w:sz w:val="26"/>
          <w:szCs w:val="26"/>
        </w:rPr>
        <w:t>vzdelávanie ľudí s mentálnym postihnutím si vyžaduje dlhodobý charakter, nakoľko táto skupina ľudí potrebuje čas na uchovávanie si poznatkov. Celoživotné vzdelávanie chápeme ako kľuč k samostatnejšiemu životu ľudí s mentálnym postihnutím.</w:t>
      </w:r>
    </w:p>
    <w:p>
      <w:pPr>
        <w:pStyle w:val="style0"/>
        <w:jc w:val="both"/>
      </w:pPr>
      <w:r>
        <w:rPr/>
      </w:r>
    </w:p>
    <w:p>
      <w:pPr>
        <w:pStyle w:val="style0"/>
        <w:jc w:val="both"/>
      </w:pPr>
      <w:r>
        <w:rPr>
          <w:b/>
          <w:bCs/>
          <w:sz w:val="26"/>
          <w:szCs w:val="26"/>
        </w:rPr>
        <w:t>- Sexuálna výchova / dlhodobo /</w:t>
      </w:r>
    </w:p>
    <w:p>
      <w:pPr>
        <w:pStyle w:val="style0"/>
        <w:jc w:val="both"/>
      </w:pPr>
      <w:r>
        <w:rPr>
          <w:b w:val="false"/>
          <w:bCs w:val="false"/>
          <w:sz w:val="26"/>
          <w:szCs w:val="26"/>
        </w:rPr>
        <w:t>Táto skupina ľudí je veľmi zraniteľná, čo sa tyká sexuálneho obťažovania. Nevedia sa brániť a veľmi často ani na sexuálne obťažovanie reagovať. Cieľom sexuálnej výchovy je rozpoznať, kedy a ktoré správanie je sexuálnym obťažovaním alebo hrozbou sexuálneho zneužitia. Naučiť sa, ako možno sexuálnemu obťažovaniu predchádzať a v každodenných situáciach adekvátne reagovať.</w:t>
      </w:r>
    </w:p>
    <w:p>
      <w:pPr>
        <w:pStyle w:val="style0"/>
        <w:jc w:val="both"/>
      </w:pPr>
      <w:r>
        <w:rPr/>
      </w:r>
    </w:p>
    <w:p>
      <w:pPr>
        <w:pStyle w:val="style0"/>
        <w:jc w:val="both"/>
      </w:pPr>
      <w:r>
        <w:rPr>
          <w:b/>
          <w:bCs/>
          <w:sz w:val="26"/>
          <w:szCs w:val="26"/>
        </w:rPr>
        <w:t xml:space="preserve">- Starostlivosť o domácnosť / dlhodobo / </w:t>
      </w:r>
    </w:p>
    <w:p>
      <w:pPr>
        <w:pStyle w:val="style0"/>
        <w:jc w:val="both"/>
      </w:pPr>
      <w:r>
        <w:rPr>
          <w:b w:val="false"/>
          <w:bCs w:val="false"/>
          <w:sz w:val="26"/>
          <w:szCs w:val="26"/>
        </w:rPr>
        <w:t>Cieľom vzdelávania je zvládnuť základn</w:t>
      </w:r>
      <w:r>
        <w:rPr>
          <w:b w:val="false"/>
          <w:bCs w:val="false"/>
          <w:sz w:val="26"/>
          <w:szCs w:val="26"/>
        </w:rPr>
        <w:t>é</w:t>
      </w:r>
      <w:r>
        <w:rPr>
          <w:b w:val="false"/>
          <w:bCs w:val="false"/>
          <w:sz w:val="26"/>
          <w:szCs w:val="26"/>
        </w:rPr>
        <w:t xml:space="preserve"> práce v domácnosti podľa svojich možnost</w:t>
      </w:r>
      <w:r>
        <w:rPr>
          <w:b w:val="false"/>
          <w:bCs w:val="false"/>
          <w:sz w:val="26"/>
          <w:szCs w:val="26"/>
        </w:rPr>
        <w:t>í</w:t>
      </w:r>
      <w:r>
        <w:rPr>
          <w:b w:val="false"/>
          <w:bCs w:val="false"/>
          <w:sz w:val="26"/>
          <w:szCs w:val="26"/>
        </w:rPr>
        <w:t xml:space="preserve"> a schopnost</w:t>
      </w:r>
      <w:r>
        <w:rPr>
          <w:b w:val="false"/>
          <w:bCs w:val="false"/>
          <w:sz w:val="26"/>
          <w:szCs w:val="26"/>
        </w:rPr>
        <w:t>í</w:t>
      </w:r>
      <w:r>
        <w:rPr>
          <w:b w:val="false"/>
          <w:bCs w:val="false"/>
          <w:sz w:val="26"/>
          <w:szCs w:val="26"/>
        </w:rPr>
        <w:t>. Praxou bolo – vytýčenie služby klientom raz do týždňa, upratovanie spoločných priestorov, WC, kuchynky, umývanie dlážky, prestieranie stolov, umývanie riadu,upratanie po obede, úprava okolo zariadenia, starostlivosť o kvety, triedenie bielizne, žehlenie a pod.</w:t>
      </w:r>
    </w:p>
    <w:p>
      <w:pPr>
        <w:pStyle w:val="style0"/>
        <w:jc w:val="both"/>
      </w:pPr>
      <w:r>
        <w:rPr/>
      </w:r>
    </w:p>
    <w:p>
      <w:pPr>
        <w:pStyle w:val="style0"/>
        <w:jc w:val="both"/>
      </w:pPr>
      <w:r>
        <w:rPr>
          <w:b/>
          <w:bCs/>
          <w:sz w:val="26"/>
          <w:szCs w:val="26"/>
        </w:rPr>
        <w:t>- Tréning k zodpovednosti / dlhodobo /</w:t>
      </w:r>
    </w:p>
    <w:p>
      <w:pPr>
        <w:pStyle w:val="style0"/>
        <w:jc w:val="both"/>
      </w:pPr>
      <w:r>
        <w:rPr>
          <w:b w:val="false"/>
          <w:bCs w:val="false"/>
          <w:sz w:val="26"/>
          <w:szCs w:val="26"/>
        </w:rPr>
        <w:t>Každý človek má svoje práva a povinnosti, majú ich aj ľudia s mentálnym a kombinovaným postihnutím. Preto sme vi</w:t>
      </w:r>
      <w:r>
        <w:rPr>
          <w:b w:val="false"/>
          <w:bCs w:val="false"/>
          <w:sz w:val="26"/>
          <w:szCs w:val="26"/>
        </w:rPr>
        <w:t>e</w:t>
      </w:r>
      <w:r>
        <w:rPr>
          <w:b w:val="false"/>
          <w:bCs w:val="false"/>
          <w:sz w:val="26"/>
          <w:szCs w:val="26"/>
        </w:rPr>
        <w:t xml:space="preserve">dli vzdelávanie k zodpovednosti, aby aj táto skupina ľudí si osvojila svoje práva a povinnosti a taktiež kto je zodpovedný za škodu a protiprávne úkony. Nie všetci si uvedomujú svoje konanie a k uvedomeniu si podstatných veci v tomto smere viedlo aj naše vzdelávanie. </w:t>
      </w:r>
    </w:p>
    <w:p>
      <w:pPr>
        <w:pStyle w:val="style0"/>
        <w:jc w:val="both"/>
      </w:pPr>
      <w:r>
        <w:rPr>
          <w:b w:val="false"/>
          <w:bCs w:val="false"/>
          <w:sz w:val="26"/>
          <w:szCs w:val="26"/>
        </w:rPr>
        <w:t>Okrem týchto vzdelávacích aktivít sme pokračovali aj v ďalších upevňovacích vzdelávacích aktivitách</w:t>
      </w:r>
    </w:p>
    <w:p>
      <w:pPr>
        <w:pStyle w:val="style0"/>
        <w:jc w:val="both"/>
      </w:pPr>
      <w:r>
        <w:rPr>
          <w:b w:val="false"/>
          <w:bCs w:val="false"/>
          <w:sz w:val="26"/>
          <w:szCs w:val="26"/>
        </w:rPr>
        <w:t>-základy slušného správania</w:t>
      </w:r>
    </w:p>
    <w:p>
      <w:pPr>
        <w:pStyle w:val="style0"/>
        <w:jc w:val="both"/>
      </w:pPr>
      <w:r>
        <w:rPr>
          <w:b w:val="false"/>
          <w:bCs w:val="false"/>
          <w:sz w:val="26"/>
          <w:szCs w:val="26"/>
        </w:rPr>
        <w:t>-sviatky v roku a čo znamenajú</w:t>
      </w:r>
    </w:p>
    <w:p>
      <w:pPr>
        <w:pStyle w:val="style0"/>
        <w:jc w:val="both"/>
      </w:pPr>
      <w:r>
        <w:rPr>
          <w:b w:val="false"/>
          <w:bCs w:val="false"/>
          <w:sz w:val="26"/>
          <w:szCs w:val="26"/>
        </w:rPr>
        <w:t>-základy správneho stravovania a zdravý životný štýl</w:t>
      </w:r>
    </w:p>
    <w:p>
      <w:pPr>
        <w:pStyle w:val="style0"/>
        <w:jc w:val="both"/>
      </w:pPr>
      <w:r>
        <w:rPr>
          <w:b w:val="false"/>
          <w:bCs w:val="false"/>
          <w:sz w:val="26"/>
          <w:szCs w:val="26"/>
        </w:rPr>
        <w:t>-poznaj krajinu v ktorej žiješ</w:t>
      </w:r>
    </w:p>
    <w:p>
      <w:pPr>
        <w:pStyle w:val="style0"/>
        <w:jc w:val="both"/>
      </w:pPr>
      <w:r>
        <w:rPr>
          <w:b w:val="false"/>
          <w:bCs w:val="false"/>
          <w:sz w:val="26"/>
          <w:szCs w:val="26"/>
        </w:rPr>
        <w:t>-fauna a fl</w:t>
      </w:r>
      <w:r>
        <w:rPr>
          <w:b w:val="false"/>
          <w:bCs w:val="false"/>
          <w:sz w:val="26"/>
          <w:szCs w:val="26"/>
        </w:rPr>
        <w:t>ó</w:t>
      </w:r>
      <w:r>
        <w:rPr>
          <w:b w:val="false"/>
          <w:bCs w:val="false"/>
          <w:sz w:val="26"/>
          <w:szCs w:val="26"/>
        </w:rPr>
        <w:t>ra Slovensk</w:t>
      </w:r>
      <w:r>
        <w:rPr>
          <w:b w:val="false"/>
          <w:bCs w:val="false"/>
          <w:sz w:val="26"/>
          <w:szCs w:val="26"/>
        </w:rPr>
        <w:t>a</w:t>
      </w:r>
    </w:p>
    <w:p>
      <w:pPr>
        <w:pStyle w:val="style0"/>
        <w:jc w:val="both"/>
      </w:pPr>
      <w:r>
        <w:rPr>
          <w:b w:val="false"/>
          <w:bCs w:val="false"/>
          <w:sz w:val="26"/>
          <w:szCs w:val="26"/>
        </w:rPr>
        <w:t>-ochrana našej prírody</w:t>
      </w:r>
    </w:p>
    <w:p>
      <w:pPr>
        <w:pStyle w:val="style0"/>
        <w:jc w:val="both"/>
      </w:pPr>
      <w:r>
        <w:rPr>
          <w:b w:val="false"/>
          <w:bCs w:val="false"/>
          <w:sz w:val="26"/>
          <w:szCs w:val="26"/>
        </w:rPr>
        <w:t>-dopravná výchova a cestovanie dopravnými prostriedkami</w:t>
      </w:r>
    </w:p>
    <w:p>
      <w:pPr>
        <w:pStyle w:val="style0"/>
        <w:jc w:val="both"/>
      </w:pPr>
      <w:r>
        <w:rPr>
          <w:b w:val="false"/>
          <w:bCs w:val="false"/>
          <w:sz w:val="26"/>
          <w:szCs w:val="26"/>
        </w:rPr>
        <w:t>-kolobeh roka</w:t>
      </w:r>
    </w:p>
    <w:p>
      <w:pPr>
        <w:pStyle w:val="style0"/>
        <w:jc w:val="both"/>
      </w:pPr>
      <w:r>
        <w:rPr>
          <w:b w:val="false"/>
          <w:bCs w:val="false"/>
          <w:sz w:val="26"/>
          <w:szCs w:val="26"/>
        </w:rPr>
        <w:t>-ľudské telo</w:t>
      </w:r>
    </w:p>
    <w:p>
      <w:pPr>
        <w:pStyle w:val="style0"/>
        <w:jc w:val="both"/>
      </w:pPr>
      <w:r>
        <w:rPr>
          <w:b w:val="false"/>
          <w:bCs w:val="false"/>
          <w:sz w:val="26"/>
          <w:szCs w:val="26"/>
        </w:rPr>
        <w:t>-základy hygieny</w:t>
      </w:r>
    </w:p>
    <w:p>
      <w:pPr>
        <w:pStyle w:val="style0"/>
        <w:jc w:val="both"/>
      </w:pPr>
      <w:r>
        <w:rPr>
          <w:b w:val="false"/>
          <w:bCs w:val="false"/>
          <w:sz w:val="26"/>
          <w:szCs w:val="26"/>
        </w:rPr>
        <w:t>-poznám sám seba</w:t>
      </w:r>
    </w:p>
    <w:p>
      <w:pPr>
        <w:pStyle w:val="style0"/>
        <w:jc w:val="both"/>
      </w:pPr>
      <w:r>
        <w:rPr>
          <w:b w:val="false"/>
          <w:bCs w:val="false"/>
          <w:sz w:val="26"/>
          <w:szCs w:val="26"/>
        </w:rPr>
        <w:t>-rozdiely medzi mužom a ženou a pod.</w:t>
      </w:r>
    </w:p>
    <w:p>
      <w:pPr>
        <w:pStyle w:val="style0"/>
        <w:jc w:val="both"/>
      </w:pPr>
      <w:r>
        <w:rPr/>
      </w:r>
    </w:p>
    <w:p>
      <w:pPr>
        <w:pStyle w:val="style0"/>
        <w:jc w:val="both"/>
      </w:pPr>
      <w:r>
        <w:rPr>
          <w:b/>
          <w:bCs/>
          <w:sz w:val="26"/>
          <w:szCs w:val="26"/>
        </w:rPr>
        <w:t xml:space="preserve">Klienti – </w:t>
      </w:r>
      <w:r>
        <w:rPr>
          <w:b w:val="false"/>
          <w:bCs w:val="false"/>
          <w:sz w:val="26"/>
          <w:szCs w:val="26"/>
        </w:rPr>
        <w:t>ZPMP Nádej má s každým klientom uzatvorenú zmluvu o poskytovaní sociálnych služieb a klienti za túto službu platia.</w:t>
      </w:r>
    </w:p>
    <w:p>
      <w:pPr>
        <w:pStyle w:val="style0"/>
        <w:jc w:val="both"/>
      </w:pPr>
      <w:r>
        <w:rPr>
          <w:b w:val="false"/>
          <w:bCs w:val="false"/>
          <w:sz w:val="26"/>
          <w:szCs w:val="26"/>
        </w:rPr>
        <w:t>Dochádzku klientov zaznamenávame a na základe nej sú vypočítane úhrady za službu.</w:t>
      </w:r>
    </w:p>
    <w:p>
      <w:pPr>
        <w:pStyle w:val="style0"/>
        <w:jc w:val="both"/>
      </w:pPr>
      <w:r>
        <w:rPr>
          <w:b w:val="false"/>
          <w:bCs w:val="false"/>
          <w:sz w:val="26"/>
          <w:szCs w:val="26"/>
        </w:rPr>
        <w:t>Naši klienti sú absolventi Špeciálnej základnej školy v Poprade a niektorí z nich sú aj absolventmi špeciálnych učilíšť. Rozhodnutím sociálnej poisťovne sú uznaní invalidnými a nemôžu nastúpiť do bežného zamestnania. Títo občania s mentálnym a kombinovaným postihnutím potrebujú podporou a pomoc vo všetkých oblastiach  života.</w:t>
      </w:r>
    </w:p>
    <w:p>
      <w:pPr>
        <w:pStyle w:val="style0"/>
        <w:jc w:val="both"/>
      </w:pPr>
      <w:r>
        <w:rPr>
          <w:b w:val="false"/>
          <w:bCs w:val="false"/>
          <w:sz w:val="26"/>
          <w:szCs w:val="26"/>
        </w:rPr>
        <w:t>Pomoc a podporu nachádzajú v našom zariadení.</w:t>
      </w:r>
    </w:p>
    <w:p>
      <w:pPr>
        <w:pStyle w:val="style0"/>
        <w:jc w:val="both"/>
      </w:pPr>
      <w:r>
        <w:rPr>
          <w:b w:val="false"/>
          <w:bCs w:val="false"/>
          <w:sz w:val="26"/>
          <w:szCs w:val="26"/>
        </w:rPr>
        <w:t>Zoznam klientov, ktorým sme poskytovali sociálne služby v roku 2016:</w:t>
      </w:r>
    </w:p>
    <w:p>
      <w:pPr>
        <w:pStyle w:val="style0"/>
        <w:jc w:val="both"/>
      </w:pPr>
      <w:r>
        <w:rPr>
          <w:b w:val="false"/>
          <w:bCs w:val="false"/>
          <w:sz w:val="26"/>
          <w:szCs w:val="26"/>
        </w:rPr>
        <w:t>1. Bohdan Beck, nar. 1974, Poprad</w:t>
      </w:r>
    </w:p>
    <w:p>
      <w:pPr>
        <w:pStyle w:val="style0"/>
        <w:jc w:val="both"/>
      </w:pPr>
      <w:r>
        <w:rPr>
          <w:b w:val="false"/>
          <w:bCs w:val="false"/>
          <w:sz w:val="26"/>
          <w:szCs w:val="26"/>
        </w:rPr>
        <w:t>2. Marcel Bruck, nar. 1983, Poprad</w:t>
      </w:r>
    </w:p>
    <w:p>
      <w:pPr>
        <w:pStyle w:val="style0"/>
        <w:jc w:val="both"/>
      </w:pPr>
      <w:r>
        <w:rPr>
          <w:b w:val="false"/>
          <w:bCs w:val="false"/>
          <w:sz w:val="26"/>
          <w:szCs w:val="26"/>
        </w:rPr>
        <w:t>3. Peter Cziel, nar. 1984, Poprad</w:t>
      </w:r>
    </w:p>
    <w:p>
      <w:pPr>
        <w:pStyle w:val="style0"/>
        <w:jc w:val="both"/>
      </w:pPr>
      <w:r>
        <w:rPr>
          <w:b w:val="false"/>
          <w:bCs w:val="false"/>
          <w:sz w:val="26"/>
          <w:szCs w:val="26"/>
        </w:rPr>
        <w:t>4. Katarína Dunajová – Jurčová, nar. 1967, Spišská Teplica</w:t>
      </w:r>
    </w:p>
    <w:p>
      <w:pPr>
        <w:pStyle w:val="style0"/>
        <w:jc w:val="both"/>
      </w:pPr>
      <w:r>
        <w:rPr>
          <w:b w:val="false"/>
          <w:bCs w:val="false"/>
          <w:sz w:val="26"/>
          <w:szCs w:val="26"/>
        </w:rPr>
        <w:t>5. Simona Ganajová, nar. 1991, Poprad</w:t>
      </w:r>
    </w:p>
    <w:p>
      <w:pPr>
        <w:pStyle w:val="style0"/>
        <w:jc w:val="both"/>
      </w:pPr>
      <w:r>
        <w:rPr>
          <w:b w:val="false"/>
          <w:bCs w:val="false"/>
          <w:sz w:val="26"/>
          <w:szCs w:val="26"/>
        </w:rPr>
        <w:t>6. Judita Grajcárová, nar. 1969, Poprad – Matejovce</w:t>
      </w:r>
    </w:p>
    <w:p>
      <w:pPr>
        <w:pStyle w:val="style0"/>
        <w:jc w:val="both"/>
      </w:pPr>
      <w:r>
        <w:rPr>
          <w:b w:val="false"/>
          <w:bCs w:val="false"/>
          <w:sz w:val="26"/>
          <w:szCs w:val="26"/>
        </w:rPr>
        <w:t>7. Matúš Hrabčák, nar. 1991, Poprad</w:t>
      </w:r>
    </w:p>
    <w:p>
      <w:pPr>
        <w:pStyle w:val="style0"/>
        <w:jc w:val="both"/>
      </w:pPr>
      <w:r>
        <w:rPr>
          <w:b w:val="false"/>
          <w:bCs w:val="false"/>
          <w:sz w:val="26"/>
          <w:szCs w:val="26"/>
        </w:rPr>
        <w:t>8. Ondrej Jasenčák, nar. 1989, Vysoké Tatry</w:t>
      </w:r>
    </w:p>
    <w:p>
      <w:pPr>
        <w:pStyle w:val="style0"/>
        <w:jc w:val="both"/>
      </w:pPr>
      <w:r>
        <w:rPr>
          <w:b w:val="false"/>
          <w:bCs w:val="false"/>
          <w:sz w:val="26"/>
          <w:szCs w:val="26"/>
        </w:rPr>
        <w:t>9. Ján Kacvinský, nar. 1989, Poprad</w:t>
      </w:r>
    </w:p>
    <w:p>
      <w:pPr>
        <w:pStyle w:val="style0"/>
        <w:jc w:val="both"/>
      </w:pPr>
      <w:r>
        <w:rPr>
          <w:b w:val="false"/>
          <w:bCs w:val="false"/>
          <w:sz w:val="26"/>
          <w:szCs w:val="26"/>
        </w:rPr>
        <w:t>10. Ladislav Koki, nar. 1990, Nová Lesná</w:t>
      </w:r>
    </w:p>
    <w:p>
      <w:pPr>
        <w:pStyle w:val="style0"/>
        <w:jc w:val="both"/>
      </w:pPr>
      <w:r>
        <w:rPr>
          <w:b w:val="false"/>
          <w:bCs w:val="false"/>
          <w:sz w:val="26"/>
          <w:szCs w:val="26"/>
        </w:rPr>
        <w:t>11. Peter Korvín, nar. 1975, Poprad</w:t>
      </w:r>
    </w:p>
    <w:p>
      <w:pPr>
        <w:pStyle w:val="style0"/>
        <w:jc w:val="both"/>
      </w:pPr>
      <w:r>
        <w:rPr>
          <w:b w:val="false"/>
          <w:bCs w:val="false"/>
          <w:sz w:val="26"/>
          <w:szCs w:val="26"/>
        </w:rPr>
        <w:t>12. Andrea Králiková, nar. 1973, Poprad – Veľká</w:t>
      </w:r>
    </w:p>
    <w:p>
      <w:pPr>
        <w:pStyle w:val="style0"/>
        <w:jc w:val="both"/>
      </w:pPr>
      <w:r>
        <w:rPr>
          <w:b w:val="false"/>
          <w:bCs w:val="false"/>
          <w:sz w:val="26"/>
          <w:szCs w:val="26"/>
        </w:rPr>
        <w:t>13. Eva Koľová, nar. 1979, Poprad – Spišská Sobota</w:t>
      </w:r>
    </w:p>
    <w:p>
      <w:pPr>
        <w:pStyle w:val="style0"/>
        <w:jc w:val="both"/>
      </w:pPr>
      <w:r>
        <w:rPr>
          <w:b w:val="false"/>
          <w:bCs w:val="false"/>
          <w:sz w:val="26"/>
          <w:szCs w:val="26"/>
        </w:rPr>
        <w:t>14. Radoslav Kuchta, nar. 1976, Poprad</w:t>
      </w:r>
    </w:p>
    <w:p>
      <w:pPr>
        <w:pStyle w:val="style0"/>
        <w:jc w:val="both"/>
      </w:pPr>
      <w:r>
        <w:rPr>
          <w:b w:val="false"/>
          <w:bCs w:val="false"/>
          <w:sz w:val="26"/>
          <w:szCs w:val="26"/>
        </w:rPr>
        <w:t>15. Katarína Kušniráková, nar. 19</w:t>
      </w:r>
      <w:r>
        <w:rPr>
          <w:b w:val="false"/>
          <w:bCs w:val="false"/>
          <w:sz w:val="26"/>
          <w:szCs w:val="26"/>
        </w:rPr>
        <w:t>9</w:t>
      </w:r>
      <w:r>
        <w:rPr>
          <w:b w:val="false"/>
          <w:bCs w:val="false"/>
          <w:sz w:val="26"/>
          <w:szCs w:val="26"/>
        </w:rPr>
        <w:t>4, Poprad</w:t>
      </w:r>
    </w:p>
    <w:p>
      <w:pPr>
        <w:pStyle w:val="style0"/>
        <w:jc w:val="both"/>
      </w:pPr>
      <w:r>
        <w:rPr>
          <w:b w:val="false"/>
          <w:bCs w:val="false"/>
          <w:sz w:val="26"/>
          <w:szCs w:val="26"/>
        </w:rPr>
        <w:t>16. Martin Madeja, nar. 1989, Poprad</w:t>
      </w:r>
    </w:p>
    <w:p>
      <w:pPr>
        <w:pStyle w:val="style0"/>
        <w:jc w:val="both"/>
      </w:pPr>
      <w:r>
        <w:rPr>
          <w:b w:val="false"/>
          <w:bCs w:val="false"/>
          <w:sz w:val="26"/>
          <w:szCs w:val="26"/>
        </w:rPr>
        <w:t>17. Tomáš Madeja, nar. 1985, Poprad</w:t>
      </w:r>
    </w:p>
    <w:p>
      <w:pPr>
        <w:pStyle w:val="style0"/>
        <w:jc w:val="both"/>
      </w:pPr>
      <w:r>
        <w:rPr>
          <w:b w:val="false"/>
          <w:bCs w:val="false"/>
          <w:sz w:val="26"/>
          <w:szCs w:val="26"/>
        </w:rPr>
        <w:t>18. Štefan Michalec, nar. 1983, Poprad</w:t>
      </w:r>
    </w:p>
    <w:p>
      <w:pPr>
        <w:pStyle w:val="style0"/>
        <w:jc w:val="both"/>
      </w:pPr>
      <w:r>
        <w:rPr>
          <w:b w:val="false"/>
          <w:bCs w:val="false"/>
          <w:sz w:val="26"/>
          <w:szCs w:val="26"/>
        </w:rPr>
        <w:t>19. Alexandra Paulíková, nar. 1987, Poprad</w:t>
      </w:r>
    </w:p>
    <w:p>
      <w:pPr>
        <w:pStyle w:val="style0"/>
        <w:jc w:val="both"/>
      </w:pPr>
      <w:r>
        <w:rPr>
          <w:b w:val="false"/>
          <w:bCs w:val="false"/>
          <w:sz w:val="26"/>
          <w:szCs w:val="26"/>
        </w:rPr>
        <w:t>20. Igor Pišťaček, nar. 1990, Poprad</w:t>
      </w:r>
    </w:p>
    <w:p>
      <w:pPr>
        <w:pStyle w:val="style0"/>
        <w:jc w:val="both"/>
      </w:pPr>
      <w:r>
        <w:rPr>
          <w:b w:val="false"/>
          <w:bCs w:val="false"/>
          <w:sz w:val="26"/>
          <w:szCs w:val="26"/>
        </w:rPr>
        <w:t xml:space="preserve">21. Mária Polakovičová, </w:t>
      </w:r>
      <w:r>
        <w:rPr>
          <w:b w:val="false"/>
          <w:bCs w:val="false"/>
          <w:sz w:val="26"/>
          <w:szCs w:val="26"/>
        </w:rPr>
        <w:t xml:space="preserve">nar. </w:t>
      </w:r>
      <w:r>
        <w:rPr>
          <w:b w:val="false"/>
          <w:bCs w:val="false"/>
          <w:sz w:val="26"/>
          <w:szCs w:val="26"/>
        </w:rPr>
        <w:t>1990, Poprad</w:t>
      </w:r>
    </w:p>
    <w:p>
      <w:pPr>
        <w:pStyle w:val="style0"/>
        <w:jc w:val="both"/>
      </w:pPr>
      <w:r>
        <w:rPr>
          <w:b w:val="false"/>
          <w:bCs w:val="false"/>
          <w:sz w:val="26"/>
          <w:szCs w:val="26"/>
        </w:rPr>
        <w:t>22. Miloš Rusnačko, nar. 1986, Poprad</w:t>
      </w:r>
    </w:p>
    <w:p>
      <w:pPr>
        <w:pStyle w:val="style0"/>
        <w:jc w:val="both"/>
      </w:pPr>
      <w:r>
        <w:rPr>
          <w:b w:val="false"/>
          <w:bCs w:val="false"/>
          <w:sz w:val="26"/>
          <w:szCs w:val="26"/>
        </w:rPr>
        <w:t>23. Ivana Slavkovská, nar. 1989, Poprad – Veľká</w:t>
      </w:r>
    </w:p>
    <w:p>
      <w:pPr>
        <w:pStyle w:val="style0"/>
        <w:jc w:val="both"/>
      </w:pPr>
      <w:r>
        <w:rPr>
          <w:b w:val="false"/>
          <w:bCs w:val="false"/>
          <w:sz w:val="26"/>
          <w:szCs w:val="26"/>
        </w:rPr>
        <w:t>24. Katarína Urbanová, nar. 1988, Poprad</w:t>
      </w:r>
    </w:p>
    <w:p>
      <w:pPr>
        <w:pStyle w:val="style0"/>
        <w:jc w:val="both"/>
      </w:pPr>
      <w:r>
        <w:rPr>
          <w:b w:val="false"/>
          <w:bCs w:val="false"/>
          <w:sz w:val="26"/>
          <w:szCs w:val="26"/>
        </w:rPr>
        <w:t>25 Marek Vikarský, nar. 1988, Poprad</w:t>
      </w:r>
    </w:p>
    <w:p>
      <w:pPr>
        <w:pStyle w:val="style0"/>
        <w:jc w:val="both"/>
      </w:pPr>
      <w:r>
        <w:rPr>
          <w:b w:val="false"/>
          <w:bCs w:val="false"/>
          <w:sz w:val="26"/>
          <w:szCs w:val="26"/>
        </w:rPr>
        <w:t>26. Patrik Veis, nar. 1994, Poprad</w:t>
      </w:r>
    </w:p>
    <w:p>
      <w:pPr>
        <w:pStyle w:val="style0"/>
        <w:jc w:val="both"/>
      </w:pPr>
      <w:r>
        <w:rPr>
          <w:b w:val="false"/>
          <w:bCs w:val="false"/>
          <w:sz w:val="26"/>
          <w:szCs w:val="26"/>
        </w:rPr>
        <w:t>27. Miroslav Zelený, nar. 1986, Poprad</w:t>
      </w:r>
    </w:p>
    <w:p>
      <w:pPr>
        <w:pStyle w:val="style0"/>
        <w:jc w:val="both"/>
      </w:pPr>
      <w:r>
        <w:rPr/>
      </w:r>
    </w:p>
    <w:p>
      <w:pPr>
        <w:pStyle w:val="style0"/>
        <w:jc w:val="both"/>
      </w:pPr>
      <w:r>
        <w:rPr>
          <w:b w:val="false"/>
          <w:bCs w:val="false"/>
          <w:sz w:val="26"/>
          <w:szCs w:val="26"/>
        </w:rPr>
        <w:t>V rámci záujmovej činnosti sme počas roka pripravili a zorganizovali množstvo  záujmových spoločenských, kultúrnych a športových podujatí.</w:t>
      </w:r>
    </w:p>
    <w:p>
      <w:pPr>
        <w:pStyle w:val="style0"/>
        <w:jc w:val="both"/>
      </w:pPr>
      <w:r>
        <w:rPr/>
      </w:r>
    </w:p>
    <w:p>
      <w:pPr>
        <w:pStyle w:val="style0"/>
        <w:jc w:val="both"/>
      </w:pPr>
      <w:r>
        <w:rPr>
          <w:b w:val="false"/>
          <w:bCs w:val="false"/>
          <w:sz w:val="26"/>
          <w:szCs w:val="26"/>
        </w:rPr>
        <w:t>- Karneval</w:t>
      </w:r>
    </w:p>
    <w:p>
      <w:pPr>
        <w:pStyle w:val="style0"/>
        <w:jc w:val="both"/>
      </w:pPr>
      <w:r>
        <w:rPr>
          <w:b w:val="false"/>
          <w:bCs w:val="false"/>
          <w:sz w:val="26"/>
          <w:szCs w:val="26"/>
        </w:rPr>
        <w:t xml:space="preserve">- </w:t>
      </w:r>
      <w:r>
        <w:rPr>
          <w:b w:val="false"/>
          <w:bCs w:val="false"/>
          <w:sz w:val="26"/>
          <w:szCs w:val="26"/>
        </w:rPr>
        <w:t>v</w:t>
      </w:r>
      <w:r>
        <w:rPr>
          <w:b w:val="false"/>
          <w:bCs w:val="false"/>
          <w:sz w:val="26"/>
          <w:szCs w:val="26"/>
        </w:rPr>
        <w:t>alent</w:t>
      </w:r>
      <w:r>
        <w:rPr>
          <w:b w:val="false"/>
          <w:bCs w:val="false"/>
          <w:sz w:val="26"/>
          <w:szCs w:val="26"/>
        </w:rPr>
        <w:t>í</w:t>
      </w:r>
      <w:r>
        <w:rPr>
          <w:b w:val="false"/>
          <w:bCs w:val="false"/>
          <w:sz w:val="26"/>
          <w:szCs w:val="26"/>
        </w:rPr>
        <w:t>nsk</w:t>
      </w:r>
      <w:r>
        <w:rPr>
          <w:b w:val="false"/>
          <w:bCs w:val="false"/>
          <w:sz w:val="26"/>
          <w:szCs w:val="26"/>
        </w:rPr>
        <w:t>e</w:t>
      </w:r>
      <w:r>
        <w:rPr>
          <w:b w:val="false"/>
          <w:bCs w:val="false"/>
          <w:sz w:val="26"/>
          <w:szCs w:val="26"/>
        </w:rPr>
        <w:t xml:space="preserve"> posedenie</w:t>
      </w:r>
    </w:p>
    <w:p>
      <w:pPr>
        <w:pStyle w:val="style0"/>
        <w:jc w:val="both"/>
      </w:pPr>
      <w:r>
        <w:rPr>
          <w:b w:val="false"/>
          <w:bCs w:val="false"/>
          <w:sz w:val="26"/>
          <w:szCs w:val="26"/>
        </w:rPr>
        <w:t>- výroba kraslíc a iných veľkonočných výrobkov</w:t>
      </w:r>
    </w:p>
    <w:p>
      <w:pPr>
        <w:pStyle w:val="style0"/>
        <w:jc w:val="both"/>
      </w:pPr>
      <w:r>
        <w:rPr>
          <w:b w:val="false"/>
          <w:bCs w:val="false"/>
          <w:sz w:val="26"/>
          <w:szCs w:val="26"/>
        </w:rPr>
        <w:t xml:space="preserve">- marec </w:t>
      </w:r>
      <w:r>
        <w:rPr>
          <w:b w:val="false"/>
          <w:bCs w:val="false"/>
          <w:sz w:val="26"/>
          <w:szCs w:val="26"/>
        </w:rPr>
        <w:t>M</w:t>
      </w:r>
      <w:r>
        <w:rPr>
          <w:b w:val="false"/>
          <w:bCs w:val="false"/>
          <w:sz w:val="26"/>
          <w:szCs w:val="26"/>
        </w:rPr>
        <w:t>esiac kn</w:t>
      </w:r>
      <w:r>
        <w:rPr>
          <w:b w:val="false"/>
          <w:bCs w:val="false"/>
          <w:sz w:val="26"/>
          <w:szCs w:val="26"/>
        </w:rPr>
        <w:t>i</w:t>
      </w:r>
      <w:r>
        <w:rPr>
          <w:b w:val="false"/>
          <w:bCs w:val="false"/>
          <w:sz w:val="26"/>
          <w:szCs w:val="26"/>
        </w:rPr>
        <w:t>h</w:t>
      </w:r>
      <w:r>
        <w:rPr>
          <w:b w:val="false"/>
          <w:bCs w:val="false"/>
          <w:sz w:val="26"/>
          <w:szCs w:val="26"/>
        </w:rPr>
        <w:t>y</w:t>
      </w:r>
      <w:r>
        <w:rPr>
          <w:b w:val="false"/>
          <w:bCs w:val="false"/>
          <w:sz w:val="26"/>
          <w:szCs w:val="26"/>
        </w:rPr>
        <w:t xml:space="preserve"> – čítanie</w:t>
      </w:r>
    </w:p>
    <w:p>
      <w:pPr>
        <w:pStyle w:val="style0"/>
        <w:jc w:val="both"/>
      </w:pPr>
      <w:r>
        <w:rPr>
          <w:b w:val="false"/>
          <w:bCs w:val="false"/>
          <w:sz w:val="26"/>
          <w:szCs w:val="26"/>
        </w:rPr>
        <w:t>- veľkonočná výstava prác v zariadení</w:t>
      </w:r>
    </w:p>
    <w:p>
      <w:pPr>
        <w:pStyle w:val="style0"/>
        <w:jc w:val="both"/>
      </w:pPr>
      <w:r>
        <w:rPr>
          <w:b w:val="false"/>
          <w:bCs w:val="false"/>
          <w:sz w:val="26"/>
          <w:szCs w:val="26"/>
        </w:rPr>
        <w:t>- medzinárodný deň žien</w:t>
      </w:r>
    </w:p>
    <w:p>
      <w:pPr>
        <w:pStyle w:val="style0"/>
        <w:jc w:val="both"/>
      </w:pPr>
      <w:r>
        <w:rPr>
          <w:b w:val="false"/>
          <w:bCs w:val="false"/>
          <w:sz w:val="26"/>
          <w:szCs w:val="26"/>
        </w:rPr>
        <w:t>- šibačka klientov</w:t>
      </w:r>
    </w:p>
    <w:p>
      <w:pPr>
        <w:pStyle w:val="style0"/>
        <w:jc w:val="both"/>
      </w:pPr>
      <w:r>
        <w:rPr>
          <w:b w:val="false"/>
          <w:bCs w:val="false"/>
          <w:sz w:val="26"/>
          <w:szCs w:val="26"/>
        </w:rPr>
        <w:t>- deň matiek</w:t>
      </w:r>
    </w:p>
    <w:p>
      <w:pPr>
        <w:pStyle w:val="style0"/>
        <w:jc w:val="both"/>
      </w:pPr>
      <w:r>
        <w:rPr>
          <w:b w:val="false"/>
          <w:bCs w:val="false"/>
          <w:sz w:val="26"/>
          <w:szCs w:val="26"/>
        </w:rPr>
        <w:t>- návšteva cukrárne</w:t>
      </w:r>
    </w:p>
    <w:p>
      <w:pPr>
        <w:pStyle w:val="style0"/>
        <w:jc w:val="both"/>
      </w:pPr>
      <w:r>
        <w:rPr>
          <w:b w:val="false"/>
          <w:bCs w:val="false"/>
          <w:sz w:val="26"/>
          <w:szCs w:val="26"/>
        </w:rPr>
        <w:t>- Medzinárodná spartakiáda v Poľskom Tarnowe</w:t>
      </w:r>
    </w:p>
    <w:p>
      <w:pPr>
        <w:pStyle w:val="style0"/>
        <w:jc w:val="both"/>
      </w:pPr>
      <w:r>
        <w:rPr>
          <w:b w:val="false"/>
          <w:bCs w:val="false"/>
          <w:sz w:val="26"/>
          <w:szCs w:val="26"/>
        </w:rPr>
        <w:t>- účasť na 6. ročníku Krídla túžby – Spišský saláš</w:t>
      </w:r>
    </w:p>
    <w:p>
      <w:pPr>
        <w:pStyle w:val="style0"/>
        <w:jc w:val="both"/>
      </w:pPr>
      <w:r>
        <w:rPr>
          <w:b w:val="false"/>
          <w:bCs w:val="false"/>
          <w:sz w:val="26"/>
          <w:szCs w:val="26"/>
        </w:rPr>
        <w:t>- celoslovenská zbierka – Deň krivých zrkadiel</w:t>
      </w:r>
    </w:p>
    <w:p>
      <w:pPr>
        <w:pStyle w:val="style0"/>
        <w:jc w:val="both"/>
      </w:pPr>
      <w:r>
        <w:rPr>
          <w:b w:val="false"/>
          <w:bCs w:val="false"/>
          <w:sz w:val="26"/>
          <w:szCs w:val="26"/>
        </w:rPr>
        <w:t>- úprava záhonov a kvetov</w:t>
      </w:r>
    </w:p>
    <w:p>
      <w:pPr>
        <w:pStyle w:val="style0"/>
        <w:jc w:val="both"/>
      </w:pPr>
      <w:r>
        <w:rPr>
          <w:b w:val="false"/>
          <w:bCs w:val="false"/>
          <w:sz w:val="26"/>
          <w:szCs w:val="26"/>
        </w:rPr>
        <w:t>- športový deň – guľáš, diskotéka</w:t>
      </w:r>
    </w:p>
    <w:p>
      <w:pPr>
        <w:pStyle w:val="style0"/>
        <w:jc w:val="both"/>
      </w:pPr>
      <w:r>
        <w:rPr>
          <w:b w:val="false"/>
          <w:bCs w:val="false"/>
          <w:sz w:val="26"/>
          <w:szCs w:val="26"/>
        </w:rPr>
        <w:t>- vychádzky do mesta – posedenie pri fontáne</w:t>
      </w:r>
    </w:p>
    <w:p>
      <w:pPr>
        <w:pStyle w:val="style0"/>
        <w:jc w:val="both"/>
      </w:pPr>
      <w:r>
        <w:rPr>
          <w:b w:val="false"/>
          <w:bCs w:val="false"/>
          <w:sz w:val="26"/>
          <w:szCs w:val="26"/>
        </w:rPr>
        <w:t>- dni kreatívnej činnosti</w:t>
      </w:r>
    </w:p>
    <w:p>
      <w:pPr>
        <w:pStyle w:val="style0"/>
        <w:jc w:val="both"/>
      </w:pPr>
      <w:r>
        <w:rPr>
          <w:b w:val="false"/>
          <w:bCs w:val="false"/>
          <w:sz w:val="26"/>
          <w:szCs w:val="26"/>
        </w:rPr>
        <w:t>- výtvarný salón</w:t>
      </w:r>
    </w:p>
    <w:p>
      <w:pPr>
        <w:pStyle w:val="style0"/>
        <w:jc w:val="both"/>
      </w:pPr>
      <w:r>
        <w:rPr>
          <w:b w:val="false"/>
          <w:bCs w:val="false"/>
          <w:sz w:val="26"/>
          <w:szCs w:val="26"/>
        </w:rPr>
        <w:t>- príprava maškŕt v kuchynke</w:t>
      </w:r>
    </w:p>
    <w:p>
      <w:pPr>
        <w:pStyle w:val="style0"/>
        <w:jc w:val="both"/>
      </w:pPr>
      <w:r>
        <w:rPr>
          <w:b w:val="false"/>
          <w:bCs w:val="false"/>
          <w:sz w:val="26"/>
          <w:szCs w:val="26"/>
        </w:rPr>
        <w:t>- mini kurzy varenia</w:t>
      </w:r>
    </w:p>
    <w:p>
      <w:pPr>
        <w:pStyle w:val="style0"/>
        <w:jc w:val="both"/>
      </w:pPr>
      <w:r>
        <w:rPr>
          <w:b w:val="false"/>
          <w:bCs w:val="false"/>
          <w:sz w:val="26"/>
          <w:szCs w:val="26"/>
        </w:rPr>
        <w:t>- oslavy narodenín a menín</w:t>
      </w:r>
    </w:p>
    <w:p>
      <w:pPr>
        <w:pStyle w:val="style0"/>
        <w:jc w:val="both"/>
      </w:pPr>
      <w:r>
        <w:rPr>
          <w:b w:val="false"/>
          <w:bCs w:val="false"/>
          <w:sz w:val="26"/>
          <w:szCs w:val="26"/>
        </w:rPr>
        <w:t>- obrázky z mušli</w:t>
      </w:r>
    </w:p>
    <w:p>
      <w:pPr>
        <w:pStyle w:val="style0"/>
        <w:jc w:val="both"/>
      </w:pPr>
      <w:r>
        <w:rPr>
          <w:b w:val="false"/>
          <w:bCs w:val="false"/>
          <w:sz w:val="26"/>
          <w:szCs w:val="26"/>
        </w:rPr>
        <w:t>- spomienky na leto</w:t>
      </w:r>
    </w:p>
    <w:p>
      <w:pPr>
        <w:pStyle w:val="style0"/>
        <w:jc w:val="both"/>
      </w:pPr>
      <w:r>
        <w:rPr>
          <w:b w:val="false"/>
          <w:bCs w:val="false"/>
          <w:sz w:val="26"/>
          <w:szCs w:val="26"/>
        </w:rPr>
        <w:t>- účasť na 2. Teplickom jarmoku</w:t>
      </w:r>
    </w:p>
    <w:p>
      <w:pPr>
        <w:pStyle w:val="style0"/>
        <w:jc w:val="both"/>
      </w:pPr>
      <w:r>
        <w:rPr>
          <w:b w:val="false"/>
          <w:bCs w:val="false"/>
          <w:sz w:val="26"/>
          <w:szCs w:val="26"/>
        </w:rPr>
        <w:t>- miss sociálnych služieb</w:t>
      </w:r>
    </w:p>
    <w:p>
      <w:pPr>
        <w:pStyle w:val="style0"/>
        <w:jc w:val="both"/>
      </w:pPr>
      <w:r>
        <w:rPr>
          <w:b w:val="false"/>
          <w:bCs w:val="false"/>
          <w:sz w:val="26"/>
          <w:szCs w:val="26"/>
        </w:rPr>
        <w:t>- msr. Sympaťák</w:t>
      </w:r>
    </w:p>
    <w:p>
      <w:pPr>
        <w:pStyle w:val="style0"/>
        <w:jc w:val="both"/>
      </w:pPr>
      <w:r>
        <w:rPr>
          <w:b w:val="false"/>
          <w:bCs w:val="false"/>
          <w:sz w:val="26"/>
          <w:szCs w:val="26"/>
        </w:rPr>
        <w:t>- sponzori v stacionári</w:t>
      </w:r>
    </w:p>
    <w:p>
      <w:pPr>
        <w:pStyle w:val="style0"/>
        <w:jc w:val="both"/>
      </w:pPr>
      <w:r>
        <w:rPr>
          <w:b w:val="false"/>
          <w:bCs w:val="false"/>
          <w:sz w:val="26"/>
          <w:szCs w:val="26"/>
        </w:rPr>
        <w:t>- účasť na podujatí Noc bojovníkov</w:t>
      </w:r>
    </w:p>
    <w:p>
      <w:pPr>
        <w:pStyle w:val="style0"/>
        <w:jc w:val="both"/>
      </w:pPr>
      <w:r>
        <w:rPr>
          <w:b w:val="false"/>
          <w:bCs w:val="false"/>
          <w:sz w:val="26"/>
          <w:szCs w:val="26"/>
        </w:rPr>
        <w:t>- benefičný koncert</w:t>
      </w:r>
    </w:p>
    <w:p>
      <w:pPr>
        <w:pStyle w:val="style0"/>
        <w:jc w:val="both"/>
      </w:pPr>
      <w:r>
        <w:rPr>
          <w:b w:val="false"/>
          <w:bCs w:val="false"/>
          <w:sz w:val="26"/>
          <w:szCs w:val="26"/>
        </w:rPr>
        <w:t>- čítanie rozprávok</w:t>
      </w:r>
    </w:p>
    <w:p>
      <w:pPr>
        <w:pStyle w:val="style0"/>
        <w:jc w:val="both"/>
      </w:pPr>
      <w:r>
        <w:rPr>
          <w:b w:val="false"/>
          <w:bCs w:val="false"/>
          <w:sz w:val="26"/>
          <w:szCs w:val="26"/>
        </w:rPr>
        <w:t>- výroba adventných vencov</w:t>
      </w:r>
    </w:p>
    <w:p>
      <w:pPr>
        <w:pStyle w:val="style0"/>
        <w:jc w:val="both"/>
      </w:pPr>
      <w:r>
        <w:rPr>
          <w:b w:val="false"/>
          <w:bCs w:val="false"/>
          <w:sz w:val="26"/>
          <w:szCs w:val="26"/>
        </w:rPr>
        <w:t>- spoločná tvorba – darčeky pod stromček</w:t>
      </w:r>
    </w:p>
    <w:p>
      <w:pPr>
        <w:pStyle w:val="style0"/>
        <w:jc w:val="both"/>
      </w:pPr>
      <w:r>
        <w:rPr>
          <w:b w:val="false"/>
          <w:bCs w:val="false"/>
          <w:sz w:val="26"/>
          <w:szCs w:val="26"/>
        </w:rPr>
        <w:t>- výroba vianočných ozdôb</w:t>
      </w:r>
    </w:p>
    <w:p>
      <w:pPr>
        <w:pStyle w:val="style0"/>
        <w:jc w:val="both"/>
      </w:pPr>
      <w:r>
        <w:rPr>
          <w:b w:val="false"/>
          <w:bCs w:val="false"/>
          <w:sz w:val="26"/>
          <w:szCs w:val="26"/>
        </w:rPr>
        <w:t>- výroba pohľadníc pre zákazníkov</w:t>
      </w:r>
    </w:p>
    <w:p>
      <w:pPr>
        <w:pStyle w:val="style0"/>
        <w:jc w:val="both"/>
      </w:pPr>
      <w:r>
        <w:rPr>
          <w:b w:val="false"/>
          <w:bCs w:val="false"/>
          <w:sz w:val="26"/>
          <w:szCs w:val="26"/>
        </w:rPr>
        <w:t>- mikulášske posedenie – posedenie pri stromčeku</w:t>
      </w:r>
    </w:p>
    <w:p>
      <w:pPr>
        <w:pStyle w:val="style0"/>
        <w:jc w:val="both"/>
      </w:pPr>
      <w:r>
        <w:rPr>
          <w:b w:val="false"/>
          <w:bCs w:val="false"/>
          <w:sz w:val="26"/>
          <w:szCs w:val="26"/>
        </w:rPr>
        <w:t>- spievame koledy</w:t>
      </w:r>
    </w:p>
    <w:p>
      <w:pPr>
        <w:pStyle w:val="style0"/>
        <w:jc w:val="both"/>
      </w:pPr>
      <w:r>
        <w:rPr>
          <w:b w:val="false"/>
          <w:bCs w:val="false"/>
          <w:sz w:val="26"/>
          <w:szCs w:val="26"/>
        </w:rPr>
        <w:t xml:space="preserve">- čakáme </w:t>
      </w:r>
      <w:r>
        <w:rPr>
          <w:b w:val="false"/>
          <w:bCs w:val="false"/>
          <w:sz w:val="26"/>
          <w:szCs w:val="26"/>
        </w:rPr>
        <w:t>V</w:t>
      </w:r>
      <w:r>
        <w:rPr>
          <w:b w:val="false"/>
          <w:bCs w:val="false"/>
          <w:sz w:val="26"/>
          <w:szCs w:val="26"/>
        </w:rPr>
        <w:t>ianoce – pečenie perníkov</w:t>
      </w:r>
    </w:p>
    <w:p>
      <w:pPr>
        <w:pStyle w:val="style0"/>
        <w:jc w:val="both"/>
      </w:pPr>
      <w:r>
        <w:rPr>
          <w:b w:val="false"/>
          <w:bCs w:val="false"/>
          <w:sz w:val="26"/>
          <w:szCs w:val="26"/>
        </w:rPr>
        <w:t>- vianočný trh</w:t>
      </w:r>
    </w:p>
    <w:p>
      <w:pPr>
        <w:pStyle w:val="style0"/>
        <w:jc w:val="both"/>
      </w:pPr>
      <w:r>
        <w:rPr>
          <w:b w:val="false"/>
          <w:bCs w:val="false"/>
          <w:sz w:val="26"/>
          <w:szCs w:val="26"/>
        </w:rPr>
        <w:t>a pod.</w:t>
      </w:r>
    </w:p>
    <w:p>
      <w:pPr>
        <w:pStyle w:val="style0"/>
        <w:jc w:val="both"/>
      </w:pPr>
      <w:r>
        <w:rPr/>
      </w:r>
    </w:p>
    <w:p>
      <w:pPr>
        <w:pStyle w:val="style0"/>
        <w:jc w:val="both"/>
      </w:pPr>
      <w:r>
        <w:rPr/>
      </w:r>
    </w:p>
    <w:p>
      <w:pPr>
        <w:pStyle w:val="style0"/>
        <w:jc w:val="both"/>
      </w:pPr>
      <w:r>
        <w:rPr>
          <w:b/>
          <w:bCs/>
          <w:sz w:val="28"/>
          <w:szCs w:val="28"/>
        </w:rPr>
        <w:t>2. Služby zamestnanosti</w:t>
      </w:r>
    </w:p>
    <w:p>
      <w:pPr>
        <w:pStyle w:val="style0"/>
        <w:jc w:val="both"/>
      </w:pPr>
      <w:r>
        <w:rPr/>
      </w:r>
    </w:p>
    <w:p>
      <w:pPr>
        <w:pStyle w:val="style0"/>
        <w:jc w:val="both"/>
      </w:pPr>
      <w:r>
        <w:rPr>
          <w:b w:val="false"/>
          <w:bCs w:val="false"/>
          <w:sz w:val="26"/>
          <w:szCs w:val="26"/>
        </w:rPr>
        <w:t>ZPMP Nádej zriadilo v domove sociálnych služieb chránené pracovisko pre občanov s obmedzenou pracovnou schopnosťou v zmysle zákona NR SR č. 5/2004 Z.z. O službách zamestnanosti v znení neskorších predpisov.</w:t>
      </w:r>
    </w:p>
    <w:p>
      <w:pPr>
        <w:pStyle w:val="style0"/>
        <w:jc w:val="both"/>
      </w:pPr>
      <w:r>
        <w:rPr>
          <w:b w:val="false"/>
          <w:bCs w:val="false"/>
          <w:sz w:val="26"/>
          <w:szCs w:val="26"/>
        </w:rPr>
        <w:t>ÚPSVaR nám poskytuje dotácie na podporu zamestnávania občanov s postihnutím v zmysle uvedeného zákona.</w:t>
      </w:r>
    </w:p>
    <w:p>
      <w:pPr>
        <w:pStyle w:val="style0"/>
        <w:jc w:val="both"/>
      </w:pPr>
      <w:r>
        <w:rPr/>
      </w:r>
    </w:p>
    <w:p>
      <w:pPr>
        <w:pStyle w:val="style0"/>
        <w:jc w:val="both"/>
      </w:pPr>
      <w:r>
        <w:rPr/>
      </w:r>
    </w:p>
    <w:p>
      <w:pPr>
        <w:pStyle w:val="style0"/>
        <w:jc w:val="both"/>
      </w:pPr>
      <w:r>
        <w:rPr>
          <w:b/>
          <w:bCs/>
          <w:sz w:val="28"/>
          <w:szCs w:val="28"/>
        </w:rPr>
        <w:t>3. Tvorba, rozvoj, ochrana, obnova a prezentácia duchovných a kultúrnych hodnôt</w:t>
      </w:r>
    </w:p>
    <w:p>
      <w:pPr>
        <w:pStyle w:val="style0"/>
        <w:jc w:val="both"/>
      </w:pPr>
      <w:r>
        <w:rPr/>
      </w:r>
    </w:p>
    <w:p>
      <w:pPr>
        <w:pStyle w:val="style0"/>
        <w:jc w:val="both"/>
      </w:pPr>
      <w:r>
        <w:rPr>
          <w:b w:val="false"/>
          <w:bCs w:val="false"/>
          <w:sz w:val="26"/>
          <w:szCs w:val="26"/>
        </w:rPr>
        <w:t>Združenie Nádej ako aj domov sociálnych služieb je od začiatku svojho vzniku súčasťou miestnej komunity a aktívne sa zúčastňuje a podieľa na verejnom živote v meste Poprad.</w:t>
      </w:r>
    </w:p>
    <w:p>
      <w:pPr>
        <w:pStyle w:val="style0"/>
        <w:jc w:val="both"/>
      </w:pPr>
      <w:r>
        <w:rPr>
          <w:b w:val="false"/>
          <w:bCs w:val="false"/>
          <w:sz w:val="26"/>
          <w:szCs w:val="26"/>
        </w:rPr>
        <w:t>V súčasnej dobe prichádza do popredia západná kultúra, no my sa snažíme, aby v dnešnej dobe nevymizla potreba oboznamovania sa s ľudovou tvorivosťou. Rozhodli sme sa preto oživiť prostredníctvom našich tvorivých dieln</w:t>
      </w:r>
      <w:r>
        <w:rPr>
          <w:b w:val="false"/>
          <w:bCs w:val="false"/>
          <w:sz w:val="26"/>
          <w:szCs w:val="26"/>
        </w:rPr>
        <w:t>í</w:t>
      </w:r>
      <w:r>
        <w:rPr>
          <w:b w:val="false"/>
          <w:bCs w:val="false"/>
          <w:sz w:val="26"/>
          <w:szCs w:val="26"/>
        </w:rPr>
        <w:t xml:space="preserve"> niektoré ľudové aktivity, ako sú oblasti keramiky, tkáčstvo, výroba sviečok a pod. Pravidelnými stretnutiami v tvorivej dielni plánujeme našich klientov viesť k vytváraniu a výrobe umeleckých hodnôt, ktoré chceme prezentovať aj pred verejnosťou. Tradične 12. jún sa nesie v znamení Dňa krivých zrkadiel, kde sa zameriavame na zmenu postojov verejnosti voči ľuďom s mentálnym postihnutím na celom Slovensku.  Každý rok sa zúčastňujeme na kultúrnom podujatí, ktoré organizuje PSK s názvom Krídla túžby, kde sa naši klienti prezentujú svojím kultúrnym programom. </w:t>
      </w:r>
    </w:p>
    <w:p>
      <w:pPr>
        <w:pStyle w:val="style0"/>
        <w:jc w:val="both"/>
      </w:pPr>
      <w:r>
        <w:rPr>
          <w:b w:val="false"/>
          <w:bCs w:val="false"/>
          <w:sz w:val="26"/>
          <w:szCs w:val="26"/>
        </w:rPr>
        <w:t>Chceme aj naďalej pokračovať v organizovaní Miss  sociálnych služieb a Msr. sympatie, pre ktorý sme sa rozhodli organizovať pred niekoľkými rokmi, nakoľko aj naša mládež sa chce podieľať na týchto aktivitách, no nie je pripustená pri akciách  pre širokú verejnosť. Preto sme si urobili svoju Miss a svojho Msr sympatie.</w:t>
      </w:r>
    </w:p>
    <w:p>
      <w:pPr>
        <w:pStyle w:val="style0"/>
        <w:jc w:val="both"/>
      </w:pPr>
      <w:r>
        <w:rPr>
          <w:b w:val="false"/>
          <w:bCs w:val="false"/>
          <w:sz w:val="26"/>
          <w:szCs w:val="26"/>
        </w:rPr>
        <w:t>Každý rok organizujeme  benefičný koncert ,,Svetielko nádeje “, kde sa prezentujú naši klienti, a to formou spevu, tanca a baletu.</w:t>
      </w:r>
    </w:p>
    <w:p>
      <w:pPr>
        <w:pStyle w:val="style0"/>
        <w:jc w:val="both"/>
      </w:pPr>
      <w:r>
        <w:rPr>
          <w:b w:val="false"/>
          <w:bCs w:val="false"/>
          <w:sz w:val="26"/>
          <w:szCs w:val="26"/>
        </w:rPr>
        <w:t>Na každom z uvedených podujatí zisťujeme, že sú čoraz viac schopnejší v rámci svojich možnost</w:t>
      </w:r>
      <w:r>
        <w:rPr>
          <w:b w:val="false"/>
          <w:bCs w:val="false"/>
          <w:sz w:val="26"/>
          <w:szCs w:val="26"/>
        </w:rPr>
        <w:t>í</w:t>
      </w:r>
      <w:r>
        <w:rPr>
          <w:b w:val="false"/>
          <w:bCs w:val="false"/>
          <w:sz w:val="26"/>
          <w:szCs w:val="26"/>
        </w:rPr>
        <w:t xml:space="preserve"> a schopnost</w:t>
      </w:r>
      <w:r>
        <w:rPr>
          <w:b w:val="false"/>
          <w:bCs w:val="false"/>
          <w:sz w:val="26"/>
          <w:szCs w:val="26"/>
        </w:rPr>
        <w:t>í</w:t>
      </w:r>
      <w:r>
        <w:rPr>
          <w:b w:val="false"/>
          <w:bCs w:val="false"/>
          <w:sz w:val="26"/>
          <w:szCs w:val="26"/>
        </w:rPr>
        <w:t xml:space="preserve"> reprezentovať seba a celú svoju skupinu.</w:t>
      </w:r>
    </w:p>
    <w:p>
      <w:pPr>
        <w:pStyle w:val="style0"/>
        <w:jc w:val="both"/>
      </w:pPr>
      <w:r>
        <w:rPr>
          <w:b w:val="false"/>
          <w:bCs w:val="false"/>
          <w:sz w:val="26"/>
          <w:szCs w:val="26"/>
        </w:rPr>
        <w:t>Týmito akciami chceme vytvárať podmienky pre rozvoj vedomia vlastnej hodnoty a dôstojnosti ľudí s mentálnym a kombinovaným postihnutím.</w:t>
      </w:r>
    </w:p>
    <w:p>
      <w:pPr>
        <w:pStyle w:val="style0"/>
        <w:jc w:val="both"/>
      </w:pPr>
      <w:r>
        <w:rPr>
          <w:b w:val="false"/>
          <w:bCs w:val="false"/>
          <w:sz w:val="26"/>
          <w:szCs w:val="26"/>
        </w:rPr>
        <w:t xml:space="preserve">Pri rôznych nácvikoch sa u ľudí s mentálnym postihnutím rozvíja a zlepšuje estetické cítenie, pri tanci vnímanie rytmu hudby. </w:t>
      </w:r>
    </w:p>
    <w:p>
      <w:pPr>
        <w:pStyle w:val="style0"/>
        <w:jc w:val="both"/>
      </w:pPr>
      <w:r>
        <w:rPr/>
      </w:r>
    </w:p>
    <w:p>
      <w:pPr>
        <w:pStyle w:val="style0"/>
        <w:jc w:val="both"/>
      </w:pPr>
      <w:r>
        <w:rPr>
          <w:b/>
          <w:bCs/>
          <w:sz w:val="28"/>
          <w:szCs w:val="28"/>
        </w:rPr>
        <w:t>7. Členstvo v iných organizáciach</w:t>
      </w:r>
    </w:p>
    <w:p>
      <w:pPr>
        <w:pStyle w:val="style0"/>
        <w:jc w:val="both"/>
      </w:pPr>
      <w:r>
        <w:rPr/>
      </w:r>
    </w:p>
    <w:p>
      <w:pPr>
        <w:pStyle w:val="style0"/>
        <w:jc w:val="both"/>
      </w:pPr>
      <w:r>
        <w:rPr>
          <w:b w:val="false"/>
          <w:bCs w:val="false"/>
          <w:sz w:val="26"/>
          <w:szCs w:val="26"/>
        </w:rPr>
        <w:t>Združenie Nádej je členom týchto organizácií:</w:t>
      </w:r>
    </w:p>
    <w:p>
      <w:pPr>
        <w:pStyle w:val="style0"/>
        <w:jc w:val="both"/>
      </w:pPr>
      <w:r>
        <w:rPr>
          <w:b w:val="false"/>
          <w:bCs w:val="false"/>
          <w:sz w:val="26"/>
          <w:szCs w:val="26"/>
        </w:rPr>
        <w:t>- Združenie na pomoc ľuďom s mentálnym postihnutím v Slovenskej republike</w:t>
      </w:r>
    </w:p>
    <w:p>
      <w:pPr>
        <w:pStyle w:val="style0"/>
        <w:jc w:val="both"/>
      </w:pPr>
      <w:r>
        <w:rPr>
          <w:b w:val="false"/>
          <w:bCs w:val="false"/>
          <w:sz w:val="26"/>
          <w:szCs w:val="26"/>
        </w:rPr>
        <w:t>- Sociofórum – nezávislá platforma organizácií tretieho sektora</w:t>
      </w:r>
    </w:p>
    <w:p>
      <w:pPr>
        <w:pStyle w:val="style0"/>
        <w:jc w:val="both"/>
      </w:pPr>
      <w:r>
        <w:rPr>
          <w:b w:val="false"/>
          <w:bCs w:val="false"/>
          <w:sz w:val="26"/>
          <w:szCs w:val="26"/>
        </w:rPr>
        <w:t>- Asociácia poskytovateľov sociálnych služieb</w:t>
      </w:r>
    </w:p>
    <w:p>
      <w:pPr>
        <w:pStyle w:val="style0"/>
        <w:jc w:val="both"/>
      </w:pPr>
      <w:r>
        <w:rPr/>
      </w:r>
    </w:p>
    <w:p>
      <w:pPr>
        <w:pStyle w:val="style0"/>
        <w:jc w:val="both"/>
      </w:pPr>
      <w:r>
        <w:rPr/>
      </w:r>
    </w:p>
    <w:p>
      <w:pPr>
        <w:pStyle w:val="style0"/>
        <w:jc w:val="both"/>
      </w:pPr>
      <w:r>
        <w:rPr>
          <w:b/>
          <w:bCs/>
          <w:sz w:val="28"/>
          <w:szCs w:val="28"/>
        </w:rPr>
        <w:t>8. Štruktúra ZPMP Nádej</w:t>
      </w:r>
    </w:p>
    <w:p>
      <w:pPr>
        <w:pStyle w:val="style0"/>
        <w:jc w:val="both"/>
      </w:pPr>
      <w:r>
        <w:rPr/>
      </w:r>
    </w:p>
    <w:p>
      <w:pPr>
        <w:pStyle w:val="style0"/>
        <w:jc w:val="both"/>
      </w:pPr>
      <w:r>
        <w:rPr>
          <w:b w:val="false"/>
          <w:bCs w:val="false"/>
          <w:sz w:val="26"/>
          <w:szCs w:val="26"/>
        </w:rPr>
        <w:t>Orgány občianskeho združenia ZPMP Nádej podľa stanov sú:</w:t>
      </w:r>
    </w:p>
    <w:p>
      <w:pPr>
        <w:pStyle w:val="style0"/>
        <w:jc w:val="both"/>
      </w:pPr>
      <w:r>
        <w:rPr/>
      </w:r>
    </w:p>
    <w:p>
      <w:pPr>
        <w:pStyle w:val="style0"/>
        <w:jc w:val="both"/>
      </w:pPr>
      <w:r>
        <w:rPr>
          <w:b w:val="false"/>
          <w:bCs w:val="false"/>
          <w:sz w:val="26"/>
          <w:szCs w:val="26"/>
        </w:rPr>
        <w:t>Valné zhromaždenie, Členská schôdza, Predsedníctvo, Výkonný výbor, a Revízna komisia.</w:t>
      </w:r>
    </w:p>
    <w:p>
      <w:pPr>
        <w:pStyle w:val="style0"/>
        <w:jc w:val="both"/>
      </w:pPr>
      <w:r>
        <w:rPr>
          <w:b w:val="false"/>
          <w:bCs w:val="false"/>
          <w:sz w:val="26"/>
          <w:szCs w:val="26"/>
        </w:rPr>
        <w:t>Predsedníctvo je najvyšším výkonným  organom združenia a má sedem členov:</w:t>
      </w:r>
    </w:p>
    <w:p>
      <w:pPr>
        <w:pStyle w:val="style0"/>
        <w:jc w:val="both"/>
      </w:pPr>
      <w:r>
        <w:rPr>
          <w:b w:val="false"/>
          <w:bCs w:val="false"/>
          <w:sz w:val="26"/>
          <w:szCs w:val="26"/>
        </w:rPr>
        <w:t>1. Mgr. Agnesa Zelená – predsedníčka – štatutár</w:t>
      </w:r>
    </w:p>
    <w:p>
      <w:pPr>
        <w:pStyle w:val="style0"/>
        <w:jc w:val="both"/>
      </w:pPr>
      <w:r>
        <w:rPr>
          <w:b w:val="false"/>
          <w:bCs w:val="false"/>
          <w:sz w:val="26"/>
          <w:szCs w:val="26"/>
        </w:rPr>
        <w:t>2. Ing. Miroslav Zelený – podpredseda</w:t>
      </w:r>
    </w:p>
    <w:p>
      <w:pPr>
        <w:pStyle w:val="style0"/>
        <w:jc w:val="both"/>
      </w:pPr>
      <w:r>
        <w:rPr>
          <w:b w:val="false"/>
          <w:bCs w:val="false"/>
          <w:sz w:val="26"/>
          <w:szCs w:val="26"/>
        </w:rPr>
        <w:t>3. Miroslav Madeja – podpredseda</w:t>
      </w:r>
    </w:p>
    <w:p>
      <w:pPr>
        <w:pStyle w:val="style0"/>
        <w:jc w:val="both"/>
      </w:pPr>
      <w:r>
        <w:rPr>
          <w:b w:val="false"/>
          <w:bCs w:val="false"/>
          <w:sz w:val="26"/>
          <w:szCs w:val="26"/>
        </w:rPr>
        <w:t>4. Bohdana Becková – člen</w:t>
      </w:r>
    </w:p>
    <w:p>
      <w:pPr>
        <w:pStyle w:val="style0"/>
        <w:jc w:val="both"/>
      </w:pPr>
      <w:r>
        <w:rPr>
          <w:b w:val="false"/>
          <w:bCs w:val="false"/>
          <w:sz w:val="26"/>
          <w:szCs w:val="26"/>
        </w:rPr>
        <w:t>5. Ing. Iveta Paulíková - člen</w:t>
      </w:r>
    </w:p>
    <w:p>
      <w:pPr>
        <w:pStyle w:val="style0"/>
        <w:jc w:val="both"/>
      </w:pPr>
      <w:r>
        <w:rPr>
          <w:b w:val="false"/>
          <w:bCs w:val="false"/>
          <w:sz w:val="26"/>
          <w:szCs w:val="26"/>
        </w:rPr>
        <w:t>6. Alena Grajc</w:t>
      </w:r>
      <w:r>
        <w:rPr>
          <w:b w:val="false"/>
          <w:bCs w:val="false"/>
          <w:sz w:val="26"/>
          <w:szCs w:val="26"/>
        </w:rPr>
        <w:t>ia</w:t>
      </w:r>
      <w:r>
        <w:rPr>
          <w:b w:val="false"/>
          <w:bCs w:val="false"/>
          <w:sz w:val="26"/>
          <w:szCs w:val="26"/>
        </w:rPr>
        <w:t>rová – predsedníčka revíznej komisie</w:t>
      </w:r>
    </w:p>
    <w:p>
      <w:pPr>
        <w:pStyle w:val="style0"/>
        <w:jc w:val="both"/>
      </w:pPr>
      <w:r>
        <w:rPr>
          <w:b w:val="false"/>
          <w:bCs w:val="false"/>
          <w:sz w:val="26"/>
          <w:szCs w:val="26"/>
        </w:rPr>
        <w:t>7. Dana Ganajová – člen revíznej komisie</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val="false"/>
          <w:bCs w:val="false"/>
          <w:sz w:val="26"/>
          <w:szCs w:val="26"/>
        </w:rPr>
        <w:t>Organizačná štruktúra Domova sociálnych služieb:</w:t>
      </w:r>
    </w:p>
    <w:p>
      <w:pPr>
        <w:pStyle w:val="style0"/>
        <w:jc w:val="both"/>
      </w:pPr>
      <w:r>
        <w:rPr/>
      </w:r>
    </w:p>
    <w:p>
      <w:pPr>
        <w:pStyle w:val="style0"/>
        <w:jc w:val="both"/>
      </w:pPr>
      <w:r>
        <w:rPr>
          <w:b w:val="false"/>
          <w:bCs w:val="false"/>
          <w:sz w:val="26"/>
          <w:szCs w:val="26"/>
        </w:rPr>
        <w:t>Riaditeľ                                            1</w:t>
      </w:r>
    </w:p>
    <w:p>
      <w:pPr>
        <w:pStyle w:val="style0"/>
        <w:jc w:val="both"/>
      </w:pPr>
      <w:r>
        <w:rPr>
          <w:b w:val="false"/>
          <w:bCs w:val="false"/>
          <w:sz w:val="26"/>
          <w:szCs w:val="26"/>
        </w:rPr>
        <w:t>Financie, účtovníctvo                      1</w:t>
      </w:r>
    </w:p>
    <w:p>
      <w:pPr>
        <w:pStyle w:val="style0"/>
        <w:jc w:val="both"/>
      </w:pPr>
      <w:r>
        <w:rPr>
          <w:b w:val="false"/>
          <w:bCs w:val="false"/>
          <w:sz w:val="26"/>
          <w:szCs w:val="26"/>
        </w:rPr>
        <w:t>Mzdové a personálne                       1</w:t>
      </w:r>
    </w:p>
    <w:p>
      <w:pPr>
        <w:pStyle w:val="style0"/>
        <w:jc w:val="both"/>
      </w:pPr>
      <w:r>
        <w:rPr>
          <w:b w:val="false"/>
          <w:bCs w:val="false"/>
          <w:sz w:val="26"/>
          <w:szCs w:val="26"/>
        </w:rPr>
        <w:t>Soc. rehab. , pracovná terap.            3</w:t>
      </w:r>
    </w:p>
    <w:p>
      <w:pPr>
        <w:pStyle w:val="style0"/>
        <w:jc w:val="both"/>
      </w:pPr>
      <w:r>
        <w:rPr>
          <w:b w:val="false"/>
          <w:bCs w:val="false"/>
          <w:sz w:val="26"/>
          <w:szCs w:val="26"/>
        </w:rPr>
        <w:t>Opatrovateľka                                   5</w:t>
      </w:r>
    </w:p>
    <w:p>
      <w:pPr>
        <w:pStyle w:val="style0"/>
        <w:jc w:val="both"/>
      </w:pPr>
      <w:r>
        <w:rPr>
          <w:b w:val="false"/>
          <w:bCs w:val="false"/>
          <w:sz w:val="26"/>
          <w:szCs w:val="26"/>
        </w:rPr>
        <w:t>Upratovačka                                      1</w:t>
      </w:r>
    </w:p>
    <w:p>
      <w:pPr>
        <w:pStyle w:val="style0"/>
        <w:jc w:val="both"/>
      </w:pPr>
      <w:r>
        <w:rPr>
          <w:b w:val="false"/>
          <w:bCs w:val="false"/>
          <w:sz w:val="26"/>
          <w:szCs w:val="26"/>
        </w:rPr>
        <w:t>Správca budovy, údržbár                   1</w:t>
      </w:r>
    </w:p>
    <w:p>
      <w:pPr>
        <w:pStyle w:val="style0"/>
        <w:jc w:val="both"/>
      </w:pPr>
      <w:r>
        <w:rPr>
          <w:b w:val="false"/>
          <w:bCs w:val="false"/>
          <w:sz w:val="26"/>
          <w:szCs w:val="26"/>
        </w:rPr>
        <w:t>-----------------------------------------------------------------</w:t>
      </w:r>
    </w:p>
    <w:p>
      <w:pPr>
        <w:pStyle w:val="style0"/>
        <w:jc w:val="both"/>
      </w:pPr>
      <w:r>
        <w:rPr>
          <w:b w:val="false"/>
          <w:bCs w:val="false"/>
          <w:sz w:val="26"/>
          <w:szCs w:val="26"/>
        </w:rPr>
        <w:t>Počet zamestnancov                          13</w:t>
      </w:r>
    </w:p>
    <w:p>
      <w:pPr>
        <w:pStyle w:val="style0"/>
        <w:jc w:val="both"/>
      </w:pPr>
      <w:r>
        <w:rPr>
          <w:b w:val="false"/>
          <w:bCs w:val="false"/>
          <w:sz w:val="26"/>
          <w:szCs w:val="26"/>
        </w:rPr>
        <w:t>Prepočítaný počet                              11,5</w:t>
      </w:r>
    </w:p>
    <w:p>
      <w:pPr>
        <w:pStyle w:val="style0"/>
        <w:jc w:val="both"/>
      </w:pPr>
      <w:r>
        <w:rPr/>
      </w:r>
    </w:p>
    <w:p>
      <w:pPr>
        <w:pStyle w:val="style0"/>
        <w:jc w:val="both"/>
      </w:pPr>
      <w:r>
        <w:rPr/>
      </w:r>
    </w:p>
    <w:p>
      <w:pPr>
        <w:pStyle w:val="style0"/>
        <w:jc w:val="both"/>
      </w:pPr>
      <w:r>
        <w:rPr/>
      </w:r>
    </w:p>
    <w:p>
      <w:pPr>
        <w:pStyle w:val="style0"/>
        <w:jc w:val="both"/>
      </w:pPr>
      <w:r>
        <w:rPr>
          <w:b/>
          <w:bCs/>
          <w:sz w:val="28"/>
          <w:szCs w:val="28"/>
        </w:rPr>
        <w:t>9. Spolupráca s partn</w:t>
      </w:r>
      <w:r>
        <w:rPr>
          <w:b/>
          <w:bCs/>
          <w:sz w:val="28"/>
          <w:szCs w:val="28"/>
        </w:rPr>
        <w:t>e</w:t>
      </w:r>
      <w:r>
        <w:rPr>
          <w:b/>
          <w:bCs/>
          <w:sz w:val="28"/>
          <w:szCs w:val="28"/>
        </w:rPr>
        <w:t>rmi doma a v zahraničí</w:t>
      </w:r>
    </w:p>
    <w:p>
      <w:pPr>
        <w:pStyle w:val="style0"/>
        <w:jc w:val="both"/>
      </w:pPr>
      <w:r>
        <w:rPr/>
      </w:r>
    </w:p>
    <w:p>
      <w:pPr>
        <w:pStyle w:val="style0"/>
        <w:jc w:val="both"/>
      </w:pPr>
      <w:r>
        <w:rPr>
          <w:b w:val="false"/>
          <w:bCs w:val="false"/>
          <w:sz w:val="26"/>
          <w:szCs w:val="26"/>
        </w:rPr>
        <w:t>Združenie Nádej v Poprade spolupracuje s rôznymi organizáciami a inštitúciami:</w:t>
      </w:r>
    </w:p>
    <w:p>
      <w:pPr>
        <w:pStyle w:val="style0"/>
        <w:jc w:val="both"/>
      </w:pPr>
      <w:r>
        <w:rPr>
          <w:b w:val="false"/>
          <w:bCs w:val="false"/>
          <w:sz w:val="26"/>
          <w:szCs w:val="26"/>
        </w:rPr>
        <w:t>Mesto Poprad</w:t>
      </w:r>
    </w:p>
    <w:p>
      <w:pPr>
        <w:pStyle w:val="style0"/>
        <w:jc w:val="both"/>
      </w:pPr>
      <w:r>
        <w:rPr>
          <w:b w:val="false"/>
          <w:bCs w:val="false"/>
          <w:sz w:val="26"/>
          <w:szCs w:val="26"/>
        </w:rPr>
        <w:t>Prešovský samosprávny kraj</w:t>
      </w:r>
    </w:p>
    <w:p>
      <w:pPr>
        <w:pStyle w:val="style0"/>
        <w:jc w:val="both"/>
      </w:pPr>
      <w:r>
        <w:rPr>
          <w:b w:val="false"/>
          <w:bCs w:val="false"/>
          <w:sz w:val="26"/>
          <w:szCs w:val="26"/>
        </w:rPr>
        <w:t>ÚPSVaR v Poprade</w:t>
      </w:r>
    </w:p>
    <w:p>
      <w:pPr>
        <w:pStyle w:val="style0"/>
        <w:jc w:val="both"/>
      </w:pPr>
      <w:r>
        <w:rPr>
          <w:b w:val="false"/>
          <w:bCs w:val="false"/>
          <w:sz w:val="26"/>
          <w:szCs w:val="26"/>
        </w:rPr>
        <w:t>SOU stavebné v Poprade</w:t>
      </w:r>
    </w:p>
    <w:p>
      <w:pPr>
        <w:pStyle w:val="style0"/>
        <w:jc w:val="both"/>
      </w:pPr>
      <w:r>
        <w:rPr>
          <w:b w:val="false"/>
          <w:bCs w:val="false"/>
          <w:sz w:val="26"/>
          <w:szCs w:val="26"/>
        </w:rPr>
        <w:t>SOU elektrotechnické   Poprad - Matejovce</w:t>
      </w:r>
    </w:p>
    <w:p>
      <w:pPr>
        <w:pStyle w:val="style0"/>
        <w:jc w:val="both"/>
      </w:pPr>
      <w:r>
        <w:rPr>
          <w:b w:val="false"/>
          <w:bCs w:val="false"/>
          <w:sz w:val="26"/>
          <w:szCs w:val="26"/>
        </w:rPr>
        <w:t>ZPMP v SR</w:t>
      </w:r>
    </w:p>
    <w:p>
      <w:pPr>
        <w:pStyle w:val="style0"/>
        <w:jc w:val="both"/>
      </w:pPr>
      <w:r>
        <w:rPr>
          <w:b w:val="false"/>
          <w:bCs w:val="false"/>
          <w:sz w:val="26"/>
          <w:szCs w:val="26"/>
        </w:rPr>
        <w:t>Náš dom / ZPMP/ Sp. Nová Ves</w:t>
      </w:r>
    </w:p>
    <w:p>
      <w:pPr>
        <w:pStyle w:val="style0"/>
        <w:jc w:val="both"/>
      </w:pPr>
      <w:r>
        <w:rPr>
          <w:b w:val="false"/>
          <w:bCs w:val="false"/>
          <w:sz w:val="26"/>
          <w:szCs w:val="26"/>
        </w:rPr>
        <w:t>Náš dom, n.o. Svidník</w:t>
      </w:r>
    </w:p>
    <w:p>
      <w:pPr>
        <w:pStyle w:val="style0"/>
        <w:jc w:val="both"/>
      </w:pPr>
      <w:r>
        <w:rPr>
          <w:b w:val="false"/>
          <w:bCs w:val="false"/>
          <w:sz w:val="26"/>
          <w:szCs w:val="26"/>
        </w:rPr>
        <w:t>ZPMP Vranov nad Topľou</w:t>
      </w:r>
    </w:p>
    <w:p>
      <w:pPr>
        <w:pStyle w:val="style0"/>
        <w:jc w:val="both"/>
      </w:pPr>
      <w:r>
        <w:rPr>
          <w:b w:val="false"/>
          <w:bCs w:val="false"/>
          <w:sz w:val="26"/>
          <w:szCs w:val="26"/>
        </w:rPr>
        <w:t>ZPMP Kežmarok</w:t>
      </w:r>
    </w:p>
    <w:p>
      <w:pPr>
        <w:pStyle w:val="style0"/>
        <w:jc w:val="both"/>
      </w:pPr>
      <w:r>
        <w:rPr>
          <w:b w:val="false"/>
          <w:bCs w:val="false"/>
          <w:sz w:val="26"/>
          <w:szCs w:val="26"/>
        </w:rPr>
        <w:t>Lebenshilfe Nemecko</w:t>
      </w:r>
    </w:p>
    <w:p>
      <w:pPr>
        <w:pStyle w:val="style0"/>
        <w:jc w:val="both"/>
      </w:pPr>
      <w:r>
        <w:rPr>
          <w:b w:val="false"/>
          <w:bCs w:val="false"/>
          <w:sz w:val="26"/>
          <w:szCs w:val="26"/>
        </w:rPr>
        <w:t>ASPSS v SR</w:t>
      </w:r>
    </w:p>
    <w:p>
      <w:pPr>
        <w:pStyle w:val="style0"/>
        <w:jc w:val="both"/>
      </w:pPr>
      <w:r>
        <w:rPr>
          <w:b w:val="false"/>
          <w:bCs w:val="false"/>
          <w:sz w:val="26"/>
          <w:szCs w:val="26"/>
        </w:rPr>
        <w:t>Sociofórum</w:t>
      </w:r>
    </w:p>
    <w:p>
      <w:pPr>
        <w:pStyle w:val="style0"/>
        <w:jc w:val="both"/>
      </w:pPr>
      <w:r>
        <w:rPr>
          <w:b w:val="false"/>
          <w:bCs w:val="false"/>
          <w:sz w:val="26"/>
          <w:szCs w:val="26"/>
        </w:rPr>
        <w:t>OHP Tarnow Poľsko</w:t>
      </w:r>
    </w:p>
    <w:p>
      <w:pPr>
        <w:pStyle w:val="style0"/>
        <w:jc w:val="both"/>
      </w:pPr>
      <w:r>
        <w:rPr>
          <w:b w:val="false"/>
          <w:bCs w:val="false"/>
          <w:sz w:val="26"/>
          <w:szCs w:val="26"/>
        </w:rPr>
        <w:t>a iní</w:t>
      </w:r>
    </w:p>
    <w:p>
      <w:pPr>
        <w:pStyle w:val="style0"/>
        <w:jc w:val="both"/>
      </w:pPr>
      <w:r>
        <w:rPr/>
      </w:r>
    </w:p>
    <w:p>
      <w:pPr>
        <w:pStyle w:val="style0"/>
        <w:jc w:val="both"/>
      </w:pPr>
      <w:r>
        <w:rPr>
          <w:b w:val="false"/>
          <w:bCs w:val="false"/>
          <w:sz w:val="26"/>
          <w:szCs w:val="26"/>
        </w:rPr>
        <w:t>Hospodárska a finančná kríza v spoločnosti sa odráža aj pri získavaní finančných prostriedkov na realizáciu našej činnosti. Kvalitou aj kvantitou silná konkurencia mimovládneho sektoru občianskych združení je vo všetkých nadačných fondo</w:t>
      </w:r>
      <w:r>
        <w:rPr>
          <w:b w:val="false"/>
          <w:bCs w:val="false"/>
          <w:sz w:val="26"/>
          <w:szCs w:val="26"/>
        </w:rPr>
        <w:t>ch</w:t>
      </w:r>
      <w:r>
        <w:rPr>
          <w:b w:val="false"/>
          <w:bCs w:val="false"/>
          <w:sz w:val="26"/>
          <w:szCs w:val="26"/>
        </w:rPr>
        <w:t xml:space="preserve"> a projektových zdrojoch. A v nemalej miere tu vystupuje aj lobing určitých skupín, ktoré sa chcú dostať k finančným prostriedkom.</w:t>
      </w:r>
    </w:p>
    <w:p>
      <w:pPr>
        <w:pStyle w:val="style0"/>
        <w:jc w:val="both"/>
      </w:pPr>
      <w:r>
        <w:rPr>
          <w:b w:val="false"/>
          <w:bCs w:val="false"/>
          <w:sz w:val="26"/>
          <w:szCs w:val="26"/>
        </w:rPr>
        <w:t xml:space="preserve"> </w:t>
      </w:r>
      <w:r>
        <w:rPr>
          <w:b w:val="false"/>
          <w:bCs w:val="false"/>
          <w:sz w:val="26"/>
          <w:szCs w:val="26"/>
        </w:rPr>
        <w:t>Preto mnohé aktivity a nápady sa nedajú uskutočniť v praxi pre nedostatok prostriedkov na ich realizáciu. Aj napriek náročnej situácií naše združenie sa snaží pre ľudí s mentálnym postihnutím organizovať také akcie, ktoré nie sú príliš finančné náročn</w:t>
      </w:r>
      <w:r>
        <w:rPr>
          <w:b w:val="false"/>
          <w:bCs w:val="false"/>
          <w:sz w:val="26"/>
          <w:szCs w:val="26"/>
        </w:rPr>
        <w:t>é</w:t>
      </w:r>
      <w:r>
        <w:rPr>
          <w:b w:val="false"/>
          <w:bCs w:val="false"/>
          <w:sz w:val="26"/>
          <w:szCs w:val="26"/>
        </w:rPr>
        <w:t>. No aj napriek tomu sa nájdu ľudia ochotní pomôcť. Preto im patrí veľká vďaka.</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bCs/>
          <w:sz w:val="28"/>
          <w:szCs w:val="28"/>
        </w:rPr>
        <w:t>10. Záver</w:t>
      </w:r>
    </w:p>
    <w:p>
      <w:pPr>
        <w:pStyle w:val="style0"/>
        <w:jc w:val="both"/>
      </w:pPr>
      <w:r>
        <w:rPr/>
      </w:r>
    </w:p>
    <w:p>
      <w:pPr>
        <w:pStyle w:val="style0"/>
        <w:jc w:val="both"/>
      </w:pPr>
      <w:r>
        <w:rPr>
          <w:b/>
          <w:bCs/>
          <w:sz w:val="26"/>
          <w:szCs w:val="26"/>
        </w:rPr>
        <w:t>Ciele organizácie</w:t>
      </w:r>
    </w:p>
    <w:p>
      <w:pPr>
        <w:pStyle w:val="style0"/>
        <w:jc w:val="both"/>
      </w:pPr>
      <w:r>
        <w:rPr/>
      </w:r>
    </w:p>
    <w:p>
      <w:pPr>
        <w:pStyle w:val="style0"/>
        <w:jc w:val="both"/>
      </w:pPr>
      <w:r>
        <w:rPr>
          <w:b/>
          <w:bCs/>
          <w:sz w:val="26"/>
          <w:szCs w:val="26"/>
        </w:rPr>
        <w:t>Dlhodobý cieľ</w:t>
      </w:r>
    </w:p>
    <w:p>
      <w:pPr>
        <w:pStyle w:val="style0"/>
        <w:jc w:val="both"/>
      </w:pPr>
      <w:r>
        <w:rPr/>
      </w:r>
    </w:p>
    <w:p>
      <w:pPr>
        <w:pStyle w:val="style0"/>
        <w:jc w:val="both"/>
      </w:pPr>
      <w:r>
        <w:rPr>
          <w:b w:val="false"/>
          <w:bCs w:val="false"/>
          <w:sz w:val="26"/>
          <w:szCs w:val="26"/>
        </w:rPr>
        <w:t>Príčiny:</w:t>
      </w:r>
    </w:p>
    <w:p>
      <w:pPr>
        <w:pStyle w:val="style0"/>
        <w:jc w:val="both"/>
      </w:pPr>
      <w:r>
        <w:rPr>
          <w:b w:val="false"/>
          <w:bCs w:val="false"/>
          <w:sz w:val="26"/>
          <w:szCs w:val="26"/>
        </w:rPr>
        <w:t>- zvyšovanie veku prijímateľov a zvyšovanie veku rodinných príslušníkov</w:t>
      </w:r>
    </w:p>
    <w:p>
      <w:pPr>
        <w:pStyle w:val="style0"/>
        <w:jc w:val="both"/>
      </w:pPr>
      <w:r>
        <w:rPr>
          <w:b w:val="false"/>
          <w:bCs w:val="false"/>
          <w:sz w:val="26"/>
          <w:szCs w:val="26"/>
        </w:rPr>
        <w:t>- zhoršovanie zdravotného stavu prijímateľov a rodinných príslušníkov nás doviedli k poznatku, že je tu absencia sociálnych služieb  / týždennej a celoročnej pobytovej služby , odľahčovacej služby /, po ktorých je dopyt</w:t>
      </w:r>
    </w:p>
    <w:p>
      <w:pPr>
        <w:pStyle w:val="style0"/>
        <w:jc w:val="both"/>
      </w:pPr>
      <w:r>
        <w:rPr>
          <w:b w:val="false"/>
          <w:bCs w:val="false"/>
          <w:sz w:val="26"/>
          <w:szCs w:val="26"/>
        </w:rPr>
        <w:t>Preto je našim dlhodobým cieľom hľadať spôsoby a postupne pripravovať pobytové zariadenie pre ľudí s mentálnym a kombinovaným postihnutím.</w:t>
      </w:r>
    </w:p>
    <w:p>
      <w:pPr>
        <w:pStyle w:val="style0"/>
        <w:jc w:val="both"/>
      </w:pPr>
      <w:r>
        <w:rPr/>
      </w:r>
    </w:p>
    <w:p>
      <w:pPr>
        <w:pStyle w:val="style0"/>
        <w:jc w:val="both"/>
      </w:pPr>
      <w:r>
        <w:rPr>
          <w:b/>
          <w:bCs/>
          <w:sz w:val="26"/>
          <w:szCs w:val="26"/>
        </w:rPr>
        <w:t>Krátkodobé ciele</w:t>
      </w:r>
    </w:p>
    <w:p>
      <w:pPr>
        <w:pStyle w:val="style0"/>
        <w:jc w:val="both"/>
      </w:pPr>
      <w:r>
        <w:rPr/>
      </w:r>
    </w:p>
    <w:p>
      <w:pPr>
        <w:pStyle w:val="style0"/>
        <w:jc w:val="both"/>
      </w:pPr>
      <w:r>
        <w:rPr>
          <w:b w:val="false"/>
          <w:bCs w:val="false"/>
          <w:sz w:val="26"/>
          <w:szCs w:val="26"/>
        </w:rPr>
        <w:t>- zvyšovanie kvality sociálnych služieb prostredníctvom vzdelávania zamestnancov a supervízie,</w:t>
      </w:r>
    </w:p>
    <w:p>
      <w:pPr>
        <w:pStyle w:val="style0"/>
        <w:jc w:val="both"/>
      </w:pPr>
      <w:r>
        <w:rPr>
          <w:b w:val="false"/>
          <w:bCs w:val="false"/>
          <w:sz w:val="26"/>
          <w:szCs w:val="26"/>
        </w:rPr>
        <w:t>- poskytovanie komplexnejších služieb v zariadení – rozšíriť možnosti zapojenia prijímateľov do rozšírenej ponuky záujmovej činnosti,</w:t>
      </w:r>
    </w:p>
    <w:p>
      <w:pPr>
        <w:pStyle w:val="style0"/>
        <w:jc w:val="both"/>
      </w:pPr>
      <w:r>
        <w:rPr>
          <w:b w:val="false"/>
          <w:bCs w:val="false"/>
          <w:sz w:val="26"/>
          <w:szCs w:val="26"/>
        </w:rPr>
        <w:t>- zvýšenie kvality poskytovaných služieb zavedením nových foriem sociálnej služby – denný stacionár, špecializované služby,</w:t>
      </w:r>
    </w:p>
    <w:p>
      <w:pPr>
        <w:pStyle w:val="style0"/>
        <w:jc w:val="both"/>
      </w:pPr>
      <w:r>
        <w:rPr>
          <w:b w:val="false"/>
          <w:bCs w:val="false"/>
          <w:sz w:val="26"/>
          <w:szCs w:val="26"/>
        </w:rPr>
        <w:t>- zvýšenie integrácie prijímateľov sociálnych služieb do majoritnej spoločnosti</w:t>
      </w:r>
    </w:p>
    <w:p>
      <w:pPr>
        <w:pStyle w:val="style0"/>
        <w:jc w:val="both"/>
      </w:pPr>
      <w:r>
        <w:rPr/>
      </w:r>
    </w:p>
    <w:p>
      <w:pPr>
        <w:pStyle w:val="style0"/>
        <w:jc w:val="both"/>
      </w:pPr>
      <w:r>
        <w:rPr/>
      </w:r>
    </w:p>
    <w:p>
      <w:pPr>
        <w:pStyle w:val="style0"/>
        <w:jc w:val="both"/>
      </w:pPr>
      <w:r>
        <w:rPr>
          <w:b/>
          <w:bCs/>
          <w:sz w:val="26"/>
          <w:szCs w:val="26"/>
        </w:rPr>
        <w:t>Ročná účtovná závierka</w:t>
      </w:r>
    </w:p>
    <w:p>
      <w:pPr>
        <w:pStyle w:val="style0"/>
        <w:jc w:val="both"/>
      </w:pPr>
      <w:r>
        <w:rPr/>
      </w:r>
    </w:p>
    <w:p>
      <w:pPr>
        <w:pStyle w:val="style0"/>
        <w:jc w:val="both"/>
      </w:pPr>
      <w:r>
        <w:rPr>
          <w:b w:val="false"/>
          <w:bCs w:val="false"/>
          <w:sz w:val="26"/>
          <w:szCs w:val="26"/>
        </w:rPr>
        <w:t>Združenie Nádej  na prevádzku sociálnych služieb využíva viaceré zdroje financovania. Hlavným zdrojom sú verejne zdroje, granty a financie z asignačného mechanizmu z dan</w:t>
      </w:r>
      <w:r>
        <w:rPr>
          <w:b w:val="false"/>
          <w:bCs w:val="false"/>
          <w:sz w:val="26"/>
          <w:szCs w:val="26"/>
        </w:rPr>
        <w:t>í</w:t>
      </w:r>
      <w:r>
        <w:rPr>
          <w:b w:val="false"/>
          <w:bCs w:val="false"/>
          <w:sz w:val="26"/>
          <w:szCs w:val="26"/>
        </w:rPr>
        <w:t>, príspevky od klientov, výnosy z vlastných činnost</w:t>
      </w:r>
      <w:r>
        <w:rPr>
          <w:b w:val="false"/>
          <w:bCs w:val="false"/>
          <w:sz w:val="26"/>
          <w:szCs w:val="26"/>
        </w:rPr>
        <w:t>í</w:t>
      </w:r>
      <w:r>
        <w:rPr>
          <w:b w:val="false"/>
          <w:bCs w:val="false"/>
          <w:sz w:val="26"/>
          <w:szCs w:val="26"/>
        </w:rPr>
        <w:t>. Všetky  tieto finančné zdroje sú dôležité a nezastupiteľné.</w:t>
      </w:r>
    </w:p>
    <w:sectPr>
      <w:type w:val="nextPage"/>
      <w:pgSz w:h="16838" w:w="11906"/>
      <w:pgMar w:bottom="1134" w:footer="0" w:gutter="0" w:header="0" w:left="1134" w:right="1134" w:top="1134"/>
      <w:pgNumType w:fmt="decimal"/>
      <w:formProt w:val="false"/>
      <w:textDirection w:val="lrTb"/>
      <w:docGrid w:charSpace="0" w:linePitch="24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Arial">
    <w:charset w:val="ee"/>
    <w:family w:val="swiss"/>
    <w:pitch w:val="variable"/>
  </w:font>
</w:fonts>
</file>

<file path=word/settings.xml><?xml version="1.0" encoding="utf-8"?>
<w:settings xmlns:w="http://schemas.openxmlformats.org/wordprocessingml/2006/main">
  <w:zoom w:percent="110"/>
  <w:defaultTabStop w:val="709"/>
</w:settings>
</file>

<file path=word/styles.xml><?xml version="1.0" encoding="utf-8"?>
<w:styles xmlns:w="http://schemas.openxmlformats.org/wordprocessingml/2006/main">
  <w:style w:styleId="style0" w:type="paragraph">
    <w:name w:val="Východzí štýl"/>
    <w:next w:val="style0"/>
    <w:pPr>
      <w:widowControl w:val="false"/>
      <w:suppressAutoHyphens w:val="true"/>
    </w:pPr>
    <w:rPr>
      <w:rFonts w:ascii="Times New Roman" w:cs="Mangal" w:eastAsia="SimSun" w:hAnsi="Times New Roman"/>
      <w:color w:val="00000A"/>
      <w:sz w:val="24"/>
      <w:szCs w:val="24"/>
      <w:lang w:bidi="hi-IN" w:eastAsia="zh-CN" w:val="sk-SK"/>
    </w:rPr>
  </w:style>
  <w:style w:styleId="style15" w:type="paragraph">
    <w:name w:val="Nadpis"/>
    <w:basedOn w:val="style0"/>
    <w:next w:val="style16"/>
    <w:pPr>
      <w:keepNext/>
      <w:spacing w:after="120" w:before="240"/>
      <w:contextualSpacing w:val="false"/>
    </w:pPr>
    <w:rPr>
      <w:rFonts w:ascii="Arial" w:cs="Mangal" w:eastAsia="Microsoft YaHei" w:hAnsi="Arial"/>
      <w:sz w:val="28"/>
      <w:szCs w:val="28"/>
    </w:rPr>
  </w:style>
  <w:style w:styleId="style16" w:type="paragraph">
    <w:name w:val="Telo textu"/>
    <w:basedOn w:val="style0"/>
    <w:next w:val="style16"/>
    <w:pPr>
      <w:spacing w:after="120" w:before="0"/>
      <w:contextualSpacing w:val="false"/>
    </w:pPr>
    <w:rPr/>
  </w:style>
  <w:style w:styleId="style17" w:type="paragraph">
    <w:name w:val="Zoznam"/>
    <w:basedOn w:val="style16"/>
    <w:next w:val="style17"/>
    <w:pPr/>
    <w:rPr>
      <w:rFonts w:cs="Mangal"/>
    </w:rPr>
  </w:style>
  <w:style w:styleId="style18" w:type="paragraph">
    <w:name w:val="Popis"/>
    <w:basedOn w:val="style0"/>
    <w:next w:val="style18"/>
    <w:pPr>
      <w:suppressLineNumbers/>
      <w:spacing w:after="120" w:before="120"/>
      <w:contextualSpacing w:val="false"/>
    </w:pPr>
    <w:rPr>
      <w:rFonts w:cs="Mangal"/>
      <w:i/>
      <w:iCs/>
      <w:sz w:val="24"/>
      <w:szCs w:val="24"/>
    </w:rPr>
  </w:style>
  <w:style w:styleId="style19" w:type="paragraph">
    <w:name w:val="Index"/>
    <w:basedOn w:val="style0"/>
    <w:next w:val="style19"/>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0</TotalTime>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2017-07-12T09:12:10.40Z</dcterms:created>
  <cp:revision>0</cp:revision>
</cp:coreProperties>
</file>