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3E9F" w:rsidRDefault="00A23E9F" w:rsidP="00A23E9F">
      <w:pPr>
        <w:pStyle w:val="Standard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EVITO, občianske združenie</w:t>
      </w:r>
    </w:p>
    <w:p w:rsidR="00A23E9F" w:rsidRDefault="00A23E9F" w:rsidP="00A23E9F">
      <w:pPr>
        <w:pStyle w:val="Standard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Hlavná 54, Vlčany</w:t>
      </w:r>
    </w:p>
    <w:p w:rsidR="00A23E9F" w:rsidRDefault="00A23E9F" w:rsidP="00A23E9F">
      <w:pPr>
        <w:pStyle w:val="Standard"/>
        <w:jc w:val="center"/>
        <w:rPr>
          <w:sz w:val="32"/>
          <w:szCs w:val="32"/>
        </w:rPr>
      </w:pPr>
    </w:p>
    <w:p w:rsidR="00A23E9F" w:rsidRDefault="00A23E9F" w:rsidP="00A23E9F">
      <w:pPr>
        <w:pStyle w:val="Standard"/>
        <w:jc w:val="center"/>
        <w:rPr>
          <w:sz w:val="28"/>
          <w:szCs w:val="28"/>
        </w:rPr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  <w:rPr>
          <w:sz w:val="28"/>
          <w:szCs w:val="28"/>
        </w:rPr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</w:pPr>
    </w:p>
    <w:p w:rsidR="00A23E9F" w:rsidRDefault="00A23E9F" w:rsidP="00A23E9F">
      <w:pPr>
        <w:pStyle w:val="Standard"/>
        <w:jc w:val="center"/>
        <w:rPr>
          <w:sz w:val="28"/>
          <w:szCs w:val="28"/>
        </w:rPr>
      </w:pPr>
    </w:p>
    <w:p w:rsidR="00A23E9F" w:rsidRDefault="00A23E9F" w:rsidP="00A23E9F">
      <w:pPr>
        <w:pStyle w:val="Standard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Výročná správa</w:t>
      </w:r>
    </w:p>
    <w:p w:rsidR="00A23E9F" w:rsidRDefault="00A23E9F" w:rsidP="00A23E9F">
      <w:pPr>
        <w:pStyle w:val="Standard"/>
        <w:jc w:val="center"/>
        <w:rPr>
          <w:b/>
          <w:bCs/>
          <w:sz w:val="36"/>
          <w:szCs w:val="36"/>
        </w:rPr>
      </w:pPr>
    </w:p>
    <w:p w:rsidR="00A23E9F" w:rsidRDefault="00A23E9F" w:rsidP="00A23E9F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o činnosti a hospodárení poskytovateľa sociálnych služieb  </w:t>
      </w:r>
    </w:p>
    <w:p w:rsidR="00A23E9F" w:rsidRDefault="00A23E9F" w:rsidP="00A23E9F">
      <w:pPr>
        <w:pStyle w:val="Standard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za rok 2016</w:t>
      </w:r>
    </w:p>
    <w:p w:rsidR="00A23E9F" w:rsidRDefault="00A23E9F" w:rsidP="00A23E9F">
      <w:pPr>
        <w:pStyle w:val="Standard"/>
        <w:rPr>
          <w:sz w:val="32"/>
          <w:szCs w:val="32"/>
        </w:rPr>
      </w:pPr>
    </w:p>
    <w:p w:rsidR="00A23E9F" w:rsidRDefault="00A23E9F" w:rsidP="00A23E9F">
      <w:pPr>
        <w:pStyle w:val="Standard"/>
        <w:rPr>
          <w:sz w:val="32"/>
          <w:szCs w:val="32"/>
        </w:rPr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sz w:val="28"/>
          <w:szCs w:val="28"/>
        </w:rPr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sz w:val="28"/>
        </w:rPr>
      </w:pPr>
      <w:r>
        <w:rPr>
          <w:sz w:val="28"/>
        </w:rPr>
        <w:t xml:space="preserve">Vypracovali :  Bc. Oľga </w:t>
      </w:r>
      <w:proofErr w:type="spellStart"/>
      <w:r>
        <w:rPr>
          <w:sz w:val="28"/>
        </w:rPr>
        <w:t>Fedorková</w:t>
      </w:r>
      <w:proofErr w:type="spellEnd"/>
    </w:p>
    <w:p w:rsidR="00A23E9F" w:rsidRDefault="00A23E9F" w:rsidP="00A23E9F">
      <w:pPr>
        <w:pStyle w:val="Standard"/>
        <w:rPr>
          <w:sz w:val="28"/>
        </w:rPr>
      </w:pPr>
      <w:r>
        <w:rPr>
          <w:sz w:val="28"/>
        </w:rPr>
        <w:t xml:space="preserve">                       PhDr. </w:t>
      </w:r>
      <w:proofErr w:type="spellStart"/>
      <w:r>
        <w:rPr>
          <w:sz w:val="28"/>
        </w:rPr>
        <w:t>Štěpánka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Mádlová</w:t>
      </w:r>
      <w:proofErr w:type="spellEnd"/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rPr>
          <w:sz w:val="28"/>
        </w:rPr>
      </w:pPr>
      <w:r>
        <w:rPr>
          <w:sz w:val="28"/>
        </w:rPr>
        <w:t>Bratislava,  12. 7. 2017</w:t>
      </w:r>
    </w:p>
    <w:p w:rsidR="00A23E9F" w:rsidRDefault="00A23E9F" w:rsidP="00A23E9F">
      <w:pPr>
        <w:pStyle w:val="Standard"/>
        <w:rPr>
          <w:sz w:val="28"/>
        </w:rPr>
      </w:pPr>
      <w:r>
        <w:rPr>
          <w:sz w:val="28"/>
        </w:rPr>
        <w:lastRenderedPageBreak/>
        <w:t>OBSAH</w:t>
      </w:r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numPr>
          <w:ilvl w:val="0"/>
          <w:numId w:val="1"/>
        </w:numPr>
        <w:rPr>
          <w:sz w:val="28"/>
        </w:rPr>
      </w:pPr>
      <w:r>
        <w:rPr>
          <w:sz w:val="28"/>
        </w:rPr>
        <w:t>Sídlo, vznik a postavenie poskytovateľa sociálnych služieb</w:t>
      </w:r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numPr>
          <w:ilvl w:val="0"/>
          <w:numId w:val="1"/>
        </w:numPr>
        <w:rPr>
          <w:sz w:val="28"/>
        </w:rPr>
      </w:pPr>
      <w:r>
        <w:rPr>
          <w:sz w:val="28"/>
        </w:rPr>
        <w:t xml:space="preserve">Zariadenie pre seniorov – Penzión </w:t>
      </w:r>
      <w:proofErr w:type="spellStart"/>
      <w:r>
        <w:rPr>
          <w:sz w:val="28"/>
        </w:rPr>
        <w:t>Steffi</w:t>
      </w:r>
      <w:proofErr w:type="spellEnd"/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numPr>
          <w:ilvl w:val="0"/>
          <w:numId w:val="1"/>
        </w:numPr>
        <w:rPr>
          <w:sz w:val="28"/>
        </w:rPr>
      </w:pPr>
      <w:r>
        <w:rPr>
          <w:sz w:val="28"/>
        </w:rPr>
        <w:t>Štruktúra prijímateľov sociálnych služieb</w:t>
      </w:r>
    </w:p>
    <w:p w:rsidR="00A23E9F" w:rsidRDefault="00A23E9F" w:rsidP="00A23E9F">
      <w:pPr>
        <w:pStyle w:val="Standard"/>
        <w:rPr>
          <w:sz w:val="28"/>
        </w:rPr>
      </w:pPr>
      <w:r>
        <w:rPr>
          <w:sz w:val="28"/>
        </w:rPr>
        <w:t xml:space="preserve"> </w:t>
      </w:r>
    </w:p>
    <w:p w:rsidR="00A23E9F" w:rsidRDefault="00A23E9F" w:rsidP="00A23E9F">
      <w:pPr>
        <w:pStyle w:val="Standard"/>
        <w:numPr>
          <w:ilvl w:val="0"/>
          <w:numId w:val="2"/>
        </w:numPr>
        <w:rPr>
          <w:sz w:val="28"/>
        </w:rPr>
      </w:pPr>
      <w:r>
        <w:rPr>
          <w:sz w:val="28"/>
        </w:rPr>
        <w:t>Organizačná štruktúra poskytovateľa sociálnych služieb</w:t>
      </w:r>
    </w:p>
    <w:p w:rsidR="00A23E9F" w:rsidRDefault="00A23E9F" w:rsidP="00A23E9F">
      <w:pPr>
        <w:pStyle w:val="Standard"/>
        <w:ind w:left="720"/>
        <w:rPr>
          <w:sz w:val="28"/>
        </w:rPr>
      </w:pPr>
    </w:p>
    <w:p w:rsidR="00A23E9F" w:rsidRDefault="00A23E9F" w:rsidP="00A23E9F">
      <w:pPr>
        <w:pStyle w:val="Standard"/>
        <w:numPr>
          <w:ilvl w:val="0"/>
          <w:numId w:val="2"/>
        </w:numPr>
        <w:rPr>
          <w:sz w:val="28"/>
        </w:rPr>
      </w:pPr>
      <w:r>
        <w:rPr>
          <w:sz w:val="28"/>
        </w:rPr>
        <w:t>Personálne podmienky</w:t>
      </w:r>
    </w:p>
    <w:p w:rsidR="00A23E9F" w:rsidRDefault="00A23E9F" w:rsidP="00A23E9F">
      <w:pPr>
        <w:pStyle w:val="Standard"/>
        <w:rPr>
          <w:sz w:val="28"/>
        </w:rPr>
      </w:pPr>
    </w:p>
    <w:p w:rsidR="00A23E9F" w:rsidRDefault="00A23E9F" w:rsidP="00A23E9F">
      <w:pPr>
        <w:pStyle w:val="Standard"/>
        <w:numPr>
          <w:ilvl w:val="0"/>
          <w:numId w:val="2"/>
        </w:numPr>
        <w:rPr>
          <w:sz w:val="28"/>
        </w:rPr>
      </w:pPr>
      <w:r>
        <w:rPr>
          <w:sz w:val="28"/>
        </w:rPr>
        <w:t>Poskytovanie sociálnych služieb</w:t>
      </w:r>
    </w:p>
    <w:p w:rsidR="00A23E9F" w:rsidRDefault="00A23E9F" w:rsidP="00A23E9F">
      <w:pPr>
        <w:pStyle w:val="Standard"/>
        <w:rPr>
          <w:sz w:val="28"/>
        </w:rPr>
      </w:pPr>
      <w:r>
        <w:rPr>
          <w:sz w:val="28"/>
        </w:rPr>
        <w:t xml:space="preserve"> </w:t>
      </w:r>
    </w:p>
    <w:p w:rsidR="00A23E9F" w:rsidRDefault="00A23E9F" w:rsidP="00A23E9F">
      <w:pPr>
        <w:pStyle w:val="Standard"/>
        <w:numPr>
          <w:ilvl w:val="0"/>
          <w:numId w:val="2"/>
        </w:numPr>
        <w:rPr>
          <w:sz w:val="28"/>
        </w:rPr>
      </w:pPr>
      <w:r>
        <w:rPr>
          <w:sz w:val="28"/>
        </w:rPr>
        <w:t xml:space="preserve">Financovanie sociálnych služieb </w:t>
      </w:r>
    </w:p>
    <w:p w:rsidR="00A23E9F" w:rsidRDefault="00A23E9F" w:rsidP="00A23E9F">
      <w:pPr>
        <w:pStyle w:val="Odsekzoznamu"/>
        <w:rPr>
          <w:sz w:val="28"/>
        </w:rPr>
      </w:pPr>
    </w:p>
    <w:p w:rsidR="00A23E9F" w:rsidRDefault="00A23E9F" w:rsidP="00A23E9F">
      <w:pPr>
        <w:pStyle w:val="Standard"/>
        <w:numPr>
          <w:ilvl w:val="0"/>
          <w:numId w:val="2"/>
        </w:numPr>
        <w:rPr>
          <w:sz w:val="28"/>
        </w:rPr>
      </w:pPr>
      <w:r>
        <w:rPr>
          <w:sz w:val="28"/>
        </w:rPr>
        <w:t>Fotogaléria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1. SÍDLO, VZNIK A POSTAVENIE POSKYTOVATEĽA SOCIÁLNYCH SLUŽIEB</w:t>
      </w:r>
    </w:p>
    <w:p w:rsidR="00A23E9F" w:rsidRDefault="00A23E9F" w:rsidP="00A23E9F">
      <w:pPr>
        <w:pStyle w:val="Standard"/>
        <w:rPr>
          <w:b/>
          <w:sz w:val="28"/>
          <w:szCs w:val="28"/>
        </w:rPr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Názov organizácie</w:t>
      </w:r>
      <w:r>
        <w:t xml:space="preserve"> : </w:t>
      </w:r>
      <w:proofErr w:type="spellStart"/>
      <w:r>
        <w:t>Evito</w:t>
      </w:r>
      <w:proofErr w:type="spellEnd"/>
      <w:r>
        <w:t>, občianske združenie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Sídlo</w:t>
      </w:r>
      <w:r>
        <w:t xml:space="preserve"> : Hlavná 56, 925 84 Vlčany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Dátum vzniku organizácie</w:t>
      </w:r>
      <w:r>
        <w:t xml:space="preserve"> : máj 2011</w:t>
      </w:r>
    </w:p>
    <w:p w:rsidR="00A23E9F" w:rsidRDefault="00A23E9F" w:rsidP="00A23E9F">
      <w:pPr>
        <w:pStyle w:val="Standard"/>
        <w:rPr>
          <w:b/>
        </w:rPr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Zápis do Registra poskytovateľa sociálnych služieb NSK</w:t>
      </w:r>
      <w:r>
        <w:t xml:space="preserve"> : september 2014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Začiatok poskytovania sociálnych služieb</w:t>
      </w:r>
      <w:r>
        <w:t xml:space="preserve"> : 01. 01. 2015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IČO</w:t>
      </w:r>
      <w:r>
        <w:t xml:space="preserve"> : 42253560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Štatutárny zástupca</w:t>
      </w:r>
      <w:r>
        <w:t xml:space="preserve"> : Bc. Oľga </w:t>
      </w:r>
      <w:proofErr w:type="spellStart"/>
      <w:r>
        <w:t>Fedorková</w:t>
      </w:r>
      <w:proofErr w:type="spellEnd"/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Druh sociálnej služby</w:t>
      </w:r>
      <w:r>
        <w:t xml:space="preserve"> : Zariadenie pre seniorov (ďalej len ,,</w:t>
      </w:r>
      <w:proofErr w:type="spellStart"/>
      <w:r>
        <w:t>ZpS</w:t>
      </w:r>
      <w:proofErr w:type="spellEnd"/>
      <w:r>
        <w:t>“)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Miesto poskytovania sociálnej služby</w:t>
      </w:r>
      <w:r>
        <w:t xml:space="preserve"> : Prúdová 14, 821 05 Bratislava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Kapacita zariadenia</w:t>
      </w:r>
      <w:r>
        <w:t xml:space="preserve"> : 32 miest pre ťažko zdravotne postihnuté osoby, ktoré dovŕšili dôchodkový vek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Forma sociálnej služby</w:t>
      </w:r>
      <w:r>
        <w:t xml:space="preserve"> : pobytová, nepretržitá, celoročná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rPr>
          <w:rStyle w:val="Predvolenpsmoodseku"/>
          <w:b/>
        </w:rPr>
        <w:t>2.</w:t>
      </w:r>
      <w:r>
        <w:t xml:space="preserve"> </w:t>
      </w:r>
      <w:r>
        <w:rPr>
          <w:rStyle w:val="Predvolenpsmoodseku"/>
          <w:b/>
          <w:sz w:val="28"/>
          <w:szCs w:val="28"/>
        </w:rPr>
        <w:t>ZARIADENIE PRE SENIOROV – PENZIÓN STEFFI</w:t>
      </w:r>
    </w:p>
    <w:p w:rsidR="00A23E9F" w:rsidRDefault="00A23E9F" w:rsidP="00A23E9F">
      <w:pPr>
        <w:pStyle w:val="Standard"/>
        <w:rPr>
          <w:b/>
          <w:sz w:val="28"/>
          <w:szCs w:val="28"/>
        </w:rPr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jc w:val="both"/>
      </w:pPr>
      <w:r>
        <w:t>Zariadenie sociálnych služieb pre seniorov – Penzión STEFFI  je umiestnené v samostatnom objekte, ktorý bol na tento účel skolaudovaný v roku 2014.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Priestory a vybavenie zariadenia boli schválené Regionálnym úradom verejného zdravotníctva v Bratislave pred začatím poskytovania sociálnej služby bez pripomienok.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V areáli objektu sa nachádza veľká záhrada so štyrmi altánmi a okrasnými drevinami, kde môžu klienti pri zhoršenom počasí tráviť voľný čas, resp. stretávať sa nerušene s príbuznými a priateľmi.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 xml:space="preserve">Budova zariadenia je dvojpodlažná, prízemie je bezbariérové, ubytovacie bunky pozostávajú z dvoch izieb (jedna je dvojposteľová, druhá je trojposteľová), kúpeľňou a WC. V každej izbe  je okrem nábytku aj televízor, resp. rádio. Pokiaľ vyžaduje zdravotný stav klienta polohovateľnú elektrickú posteľ, táto je zabezpečená v spolupráci so </w:t>
      </w:r>
      <w:proofErr w:type="spellStart"/>
      <w:r>
        <w:t>VšZP</w:t>
      </w:r>
      <w:proofErr w:type="spellEnd"/>
      <w:r>
        <w:t xml:space="preserve"> alebo zariadením pre seniorov.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Na prízemí sa nachádza aj spoločná kúpeľňa pre imobilných klientov, ktorí sú odkázaní na opatrovateľov pri kúpaní. Tiež je tu zriadené pracovné miesto pre kaderníčku, ktorá pravidelne dochádza do zariadenia.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Na prízemí je  umiestnená jedáleň, v ktorej sa naraz stravuje 18 klientov, výdajňa stravy, v čase medzi podávaním jedál sa jedáleň využíva na rôzne aktivity pre klientov, organizovanie spoločenských udalostí, jubileí a pod.</w:t>
      </w:r>
    </w:p>
    <w:p w:rsidR="00A23E9F" w:rsidRDefault="00A23E9F" w:rsidP="00A23E9F">
      <w:pPr>
        <w:pStyle w:val="Standard"/>
        <w:jc w:val="both"/>
      </w:pPr>
      <w:r>
        <w:t>Stav budovy a interiéru sa snažíme neustále modernizovať a prispôsobovať nielen aktuálnym potrebám klientov ale aj legislatívnym predpisom.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 xml:space="preserve">Na prekonanie bariéry medzi prízemím a poschodím zapožičala Sociálna poisťovňa elektrický pásový </w:t>
      </w:r>
      <w:proofErr w:type="spellStart"/>
      <w:r>
        <w:t>schodolez</w:t>
      </w:r>
      <w:proofErr w:type="spellEnd"/>
      <w:r>
        <w:t>, ktorý sa využíva pre klientov, majúcich problémy s chôdzou po schodoch.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3. ŠTRUKTÚRA PRIJÍMATEĽOV SOCIÁLNEJ SLUŽBY K 31. 12. 2016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jc w:val="both"/>
      </w:pPr>
      <w:proofErr w:type="spellStart"/>
      <w:r>
        <w:t>ZpS</w:t>
      </w:r>
      <w:proofErr w:type="spellEnd"/>
      <w:r>
        <w:t xml:space="preserve">  poskytuje sociálne služby:  celoročnú pobytovú sociálnu službu 32 seniorom, čo predstavuje 100%- </w:t>
      </w:r>
      <w:proofErr w:type="spellStart"/>
      <w:r>
        <w:t>né</w:t>
      </w:r>
      <w:proofErr w:type="spellEnd"/>
      <w:r>
        <w:t xml:space="preserve"> využitie kapacity zariadenia.  Neprítomnosť klienta, napr. pri hospitalizácii nikdy nepresiahla 30-dňovú lehotu. Taktiež pri úmrtí klienta sa uvoľnené miesto obsadzovalo takmer ihneď, nakoľko na prijatie sa hlásia klienti, ktorí podali žiadosť o prijatie a  čakajú v poradovníku.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Počet miest pre mužov je : 10  a pre ženy: 22.  Tento počet miest je nemenný s ohľadom na vytvorenie podmienok pre hygienu, osobitne pre ženy.</w:t>
      </w:r>
    </w:p>
    <w:p w:rsidR="00A23E9F" w:rsidRDefault="00A23E9F" w:rsidP="00A23E9F">
      <w:pPr>
        <w:pStyle w:val="Standard"/>
        <w:jc w:val="both"/>
      </w:pPr>
      <w:r>
        <w:t xml:space="preserve"> </w:t>
      </w:r>
    </w:p>
    <w:p w:rsidR="00A23E9F" w:rsidRDefault="00A23E9F" w:rsidP="00A23E9F">
      <w:pPr>
        <w:pStyle w:val="Standard"/>
        <w:jc w:val="both"/>
      </w:pPr>
      <w:r>
        <w:t xml:space="preserve">Na prízemí sú umiestnení klienti, ktorí prichádzajú zo zdravotníckych zariadení alebo z </w:t>
      </w:r>
      <w:r>
        <w:lastRenderedPageBreak/>
        <w:t>vlastných domácností imobilní. Počas pobytu je prioritou práce opatrovateľov a rehabilitačného pracovníka zlepšenie mobility,  chôdze klientov po rovine, po schodoch, bazálna stimulácia, súbor aktívnych dychových cvičení, pasívne a aktívne cvičenia na lôžku a aj mimo neho.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 xml:space="preserve">Na prvom poschodí sú umiestnení klienti predovšetkým s psychiatrickými diagnózami, ktorí nestratili mobilitu, avšak po čase prechádzajú na miesta na prízemí, ak vznikal problém s chôdzou po schodoch. Zapožičaním </w:t>
      </w:r>
      <w:proofErr w:type="spellStart"/>
      <w:r>
        <w:t>schodolezu</w:t>
      </w:r>
      <w:proofErr w:type="spellEnd"/>
      <w:r>
        <w:t xml:space="preserve"> zo SP je možné využitie lôžok pre imobilných klientov aj na poschodí.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4. ORGANIZAČNÁ ŠTRUKTÚRA POSKYTOVATEĽA SOCIÁLNYCH SLUŽIEB</w:t>
      </w:r>
    </w:p>
    <w:p w:rsidR="00A23E9F" w:rsidRDefault="00A23E9F" w:rsidP="00A23E9F">
      <w:pPr>
        <w:pStyle w:val="Standard"/>
        <w:rPr>
          <w:b/>
          <w:sz w:val="28"/>
          <w:szCs w:val="28"/>
        </w:rPr>
      </w:pPr>
    </w:p>
    <w:p w:rsidR="00A23E9F" w:rsidRDefault="00A23E9F" w:rsidP="00A23E9F">
      <w:pPr>
        <w:pStyle w:val="Standard"/>
      </w:pPr>
      <w:r w:rsidRPr="0038352C">
        <w:pict>
          <v:shape id="Rectangle 41" o:spid="_x0000_s1048" style="position:absolute;margin-left:142.8pt;margin-top:16.3pt;width:181.45pt;height:46.2pt;z-index:251682816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<v:stroke joinstyle="round"/>
            <v:formulas/>
            <v:path o:connecttype="custom" o:connectlocs="1152208,0;2304416,293372;1152208,586743;0,293372" o:connectangles="270,0,90,180" textboxrect="0,0,21600,21600"/>
            <v:textbox style="mso-rotate-with-shape:t" inset="0,0,0,0">
              <w:txbxContent>
                <w:p w:rsidR="00A23E9F" w:rsidRDefault="00A23E9F" w:rsidP="00A23E9F">
                  <w:pPr>
                    <w:pStyle w:val="Normlny"/>
                    <w:jc w:val="center"/>
                  </w:pPr>
                  <w:r>
                    <w:rPr>
                      <w:rStyle w:val="Predvolenpsmoodseku"/>
                      <w:rFonts w:cs="Times New Roman"/>
                    </w:rPr>
                    <w:t>Riaditeľ o. z.</w:t>
                  </w:r>
                </w:p>
                <w:p w:rsidR="00A23E9F" w:rsidRDefault="00A23E9F" w:rsidP="00A23E9F">
                  <w:pPr>
                    <w:pStyle w:val="Normlny"/>
                    <w:jc w:val="center"/>
                  </w:pPr>
                  <w:r>
                    <w:rPr>
                      <w:rStyle w:val="Predvolenpsmoodseku"/>
                      <w:rFonts w:cs="Times New Roman"/>
                      <w:color w:val="000000"/>
                    </w:rPr>
                    <w:t>pracovné miesto</w:t>
                  </w:r>
                </w:p>
                <w:p w:rsidR="00A23E9F" w:rsidRDefault="00A23E9F" w:rsidP="00A23E9F">
                  <w:pPr>
                    <w:pStyle w:val="Normlny"/>
                    <w:jc w:val="center"/>
                  </w:pPr>
                  <w:r>
                    <w:rPr>
                      <w:rStyle w:val="Predvolenpsmoodseku"/>
                      <w:rFonts w:cs="Times New Roman"/>
                      <w:color w:val="000000"/>
                    </w:rPr>
                    <w:t>0,5</w:t>
                  </w:r>
                </w:p>
              </w:txbxContent>
            </v:textbox>
          </v:shape>
        </w:pict>
      </w:r>
      <w:r w:rsidRPr="0038352C">
        <w:pict>
          <v:shape id="Rectangle 49" o:spid="_x0000_s1049" style="position:absolute;margin-left:343.6pt;margin-top:16.25pt;width:129.25pt;height:38.2pt;z-index:251683840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<v:stroke joinstyle="round"/>
            <v:formulas/>
            <v:path o:connecttype="custom" o:connectlocs="820738,0;1641476,242572;820738,485144;0,242572" o:connectangles="270,0,90,180" textboxrect="0,0,21600,21600"/>
            <v:textbox style="mso-rotate-with-shape:t" inset="0,0,0,0">
              <w:txbxContent>
                <w:p w:rsidR="00A23E9F" w:rsidRDefault="00A23E9F" w:rsidP="00A23E9F">
                  <w:pPr>
                    <w:pStyle w:val="Normlny"/>
                    <w:jc w:val="center"/>
                  </w:pPr>
                  <w:r>
                    <w:rPr>
                      <w:rStyle w:val="Predvolenpsmoodseku"/>
                      <w:rFonts w:cs="Times New Roman"/>
                    </w:rPr>
                    <w:t>Odborný zástupca</w:t>
                  </w:r>
                </w:p>
                <w:p w:rsidR="00A23E9F" w:rsidRDefault="00A23E9F" w:rsidP="00A23E9F">
                  <w:pPr>
                    <w:pStyle w:val="Normlny"/>
                    <w:jc w:val="center"/>
                  </w:pPr>
                  <w:r>
                    <w:rPr>
                      <w:rStyle w:val="Predvolenpsmoodseku"/>
                      <w:rFonts w:cs="Times New Roman"/>
                    </w:rPr>
                    <w:t>0,2</w:t>
                  </w:r>
                </w:p>
              </w:txbxContent>
            </v:textbox>
          </v:shape>
        </w:pic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638"/>
      </w:tblGrid>
      <w:tr w:rsidR="00A23E9F" w:rsidTr="001E72D1">
        <w:tblPrEx>
          <w:tblCellMar>
            <w:top w:w="0" w:type="dxa"/>
            <w:bottom w:w="0" w:type="dxa"/>
          </w:tblCellMar>
        </w:tblPrEx>
        <w:trPr>
          <w:trHeight w:val="7717"/>
        </w:trPr>
        <w:tc>
          <w:tcPr>
            <w:tcW w:w="9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  <w:r w:rsidRPr="0038352C"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Line 53" o:spid="_x0000_s1035" type="#_x0000_t32" style="position:absolute;margin-left:321.5pt;margin-top:2.5pt;width:19.35pt;height:0;z-index:251669504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Line 54" o:spid="_x0000_s1039" type="#_x0000_t32" style="position:absolute;margin-left:410.3pt;margin-top:10.25pt;width:0;height:47.45pt;z-index:251673600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Line 51" o:spid="_x0000_s1036" type="#_x0000_t32" style="position:absolute;margin-left:227.7pt;margin-top:4.55pt;width:0;height:18.9pt;z-index:251670528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47" o:spid="_x0000_s1026" style="position:absolute;margin-left:150.9pt;margin-top:9.65pt;width:151.5pt;height:35.75pt;z-index:251660288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962027,0;1924053,227014;962027,454027;0,227014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 xml:space="preserve">Vedúca </w:t>
                        </w:r>
                        <w:proofErr w:type="spellStart"/>
                        <w:r>
                          <w:rPr>
                            <w:rStyle w:val="Predvolenpsmoodseku"/>
                            <w:rFonts w:cs="Times New Roman"/>
                          </w:rPr>
                          <w:t>ZpS</w:t>
                        </w:r>
                        <w:proofErr w:type="spellEnd"/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  <w:r>
              <w:t xml:space="preserve"> </w:t>
            </w:r>
          </w:p>
          <w:p w:rsidR="00A23E9F" w:rsidRDefault="00A23E9F" w:rsidP="001E72D1">
            <w:pPr>
              <w:pStyle w:val="TableContents"/>
              <w:tabs>
                <w:tab w:val="left" w:pos="4517"/>
              </w:tabs>
            </w:pPr>
            <w:r w:rsidRPr="0038352C">
              <w:pict>
                <v:shape id="Line 55" o:spid="_x0000_s1038" type="#_x0000_t32" style="position:absolute;margin-left:302.45pt;margin-top:2.5pt;width:107.8pt;height:0;flip:x;z-index:251672576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Line 52" o:spid="_x0000_s1037" type="#_x0000_t32" style="position:absolute;margin-left:226.75pt;margin-top:4.05pt;width:0;height:36.45pt;z-index:251671552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Line 56" o:spid="_x0000_s1040" type="#_x0000_t32" style="position:absolute;margin-left:56.95pt;margin-top:9.55pt;width:353.3pt;height:0;z-index:251674624;visibility:visible;mso-wrap-style:square;mso-position-horizontal-relative:text;mso-position-vertical-relative:text" o:connectortype="elbow" strokeweight=".26008mm"/>
              </w:pict>
            </w:r>
            <w:r w:rsidRPr="0038352C">
              <w:pict>
                <v:shape id="Line 57" o:spid="_x0000_s1041" type="#_x0000_t32" style="position:absolute;margin-left:56.95pt;margin-top:9.55pt;width:0;height:18pt;z-index:251675648;visibility:visible;mso-wrap-style:square;mso-position-horizontal-relative:text;mso-position-vertical-relative:text" o:connectortype="elbow" strokeweight=".26008mm"/>
              </w:pict>
            </w:r>
            <w:r w:rsidRPr="0038352C">
              <w:pict>
                <v:shape id="Line 58" o:spid="_x0000_s1042" type="#_x0000_t32" style="position:absolute;margin-left:410.3pt;margin-top:9.55pt;width:.05pt;height:17.65pt;z-index:251676672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48" o:spid="_x0000_s1030" style="position:absolute;margin-left:159.15pt;margin-top:13pt;width:139.6pt;height:44.65pt;z-index:251664384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886461,0;1772921,283528;886461,567056;0,283528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 xml:space="preserve">Zástupkyňa vedúcej </w:t>
                        </w:r>
                        <w:proofErr w:type="spellStart"/>
                        <w:r>
                          <w:rPr>
                            <w:rStyle w:val="Predvolenpsmoodseku"/>
                            <w:rFonts w:cs="Times New Roman"/>
                          </w:rPr>
                          <w:t>ZpS</w:t>
                        </w:r>
                        <w:proofErr w:type="spellEnd"/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pre úsek zdrav. služieb</w:t>
                        </w:r>
                      </w:p>
                    </w:txbxContent>
                  </v:textbox>
                </v:shape>
              </w:pict>
            </w:r>
            <w:r w:rsidRPr="0038352C">
              <w:pict>
                <v:shape id="Rectangle 43" o:spid="_x0000_s1031" style="position:absolute;margin-left:340.2pt;margin-top:13.45pt;width:130.8pt;height:44.5pt;z-index:251665408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830582,0;1661163,282577;830582,565154;0,282577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Vedúci technického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referátu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42" o:spid="_x0000_s1027" style="position:absolute;margin-left:.05pt;margin-top:0;width:130.95pt;height:42.95pt;z-index:251661312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831533,0;1663065,272734;831533,545467;0,272734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Vedúca sociálneho a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 xml:space="preserve">personálneho referátu  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Line 59" o:spid="_x0000_s1043" type="#_x0000_t32" style="position:absolute;margin-left:410.3pt;margin-top:2.75pt;width:.1pt;height:20.8pt;flip:x;z-index:251677696;visibility:visible;mso-wrap-style:square;mso-position-horizontal-relative:text;mso-position-vertical-relative:text" o:connectortype="elbow" strokeweight=".26008mm"/>
              </w:pict>
            </w:r>
            <w:r w:rsidRPr="0038352C">
              <w:pict>
                <v:shape id="_x0000_s1044" type="#_x0000_t32" style="position:absolute;margin-left:58.85pt;margin-top:1.6pt;width:0;height:39.8pt;z-index:251678720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51" o:spid="_x0000_s1032" style="position:absolute;margin-left:348.3pt;margin-top:9.8pt;width:120.45pt;height:40.7pt;z-index:251666432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764859,0;1529718,258446;764859,516892;0,258446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Vodič- údržbár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44" o:spid="_x0000_s1028" style="position:absolute;margin-left:5.85pt;margin-top:.05pt;width:112.6pt;height:31.7pt;z-index:251662336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715011,0;1430021,201296;715011,402592;0,201296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Sociálny pedagóg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Line 60" o:spid="_x0000_s1046" type="#_x0000_t32" style="position:absolute;margin-left:410.5pt;margin-top:9.15pt;width:0;height:16.8pt;z-index:251680768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46" o:spid="_x0000_s1033" style="position:absolute;margin-left:349.15pt;margin-top:12.25pt;width:119.7pt;height:38.2pt;z-index:251667456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760095,0;1520190,242572;760095,485144;0,242572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Údržbár- záhradník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0,2</w:t>
                        </w:r>
                      </w:p>
                    </w:txbxContent>
                  </v:textbox>
                </v:shape>
              </w:pict>
            </w:r>
            <w:r w:rsidRPr="0038352C">
              <w:pict>
                <v:shape id="_x0000_s1045" type="#_x0000_t32" style="position:absolute;margin-left:58.65pt;margin-top:4.2pt;width:0;height:23.4pt;z-index:251679744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45" o:spid="_x0000_s1029" style="position:absolute;margin-left:8.4pt;margin-top:0;width:111.9pt;height:31.15pt;z-index:251663360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710567,0;1421133,197803;710567,395606;0,197803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</w:rPr>
                          <w:t>Opatrovateľ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  <w:color w:val="000000"/>
                          </w:rPr>
                          <w:t>8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_x0000_s1047" type="#_x0000_t32" style="position:absolute;margin-left:410.5pt;margin-top:9.05pt;width:0;height:16.05pt;z-index:251681792;visibility:visible;mso-wrap-style:square;mso-position-horizontal-relative:text;mso-position-vertical-relative:text" o:connectortype="elbow" strokeweight=".26008mm"/>
              </w:pict>
            </w:r>
          </w:p>
          <w:p w:rsidR="00A23E9F" w:rsidRDefault="00A23E9F" w:rsidP="001E72D1">
            <w:pPr>
              <w:pStyle w:val="TableContents"/>
            </w:pPr>
            <w:r w:rsidRPr="0038352C">
              <w:pict>
                <v:shape id="Rectangle 68" o:spid="_x0000_s1034" style="position:absolute;margin-left:352.6pt;margin-top:11.35pt;width:116.4pt;height:38.45pt;z-index:251668480;visibility:visible;mso-wrap-style:square;mso-position-horizontal-relative:text;mso-position-vertical-relative:text;v-text-anchor:middle" coordsize="21600,21600" o:spt="100" adj="-11796480,,5400" path="m,l21600,r,21600l,21600,,xe" fillcolor="#9cf" strokeweight=".26008mm">
                  <v:stroke joinstyle="round"/>
                  <v:formulas/>
                  <v:path o:connecttype="custom" o:connectlocs="739142,0;1478283,244159;739142,488317;0,244159" o:connectangles="270,0,90,180" textboxrect="0,0,21600,21600"/>
                  <v:textbox style="mso-rotate-with-shape:t" inset="0,0,0,0">
                    <w:txbxContent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  <w:color w:val="000000"/>
                          </w:rPr>
                          <w:t>Pracovník práčovne</w:t>
                        </w:r>
                      </w:p>
                      <w:p w:rsidR="00A23E9F" w:rsidRDefault="00A23E9F" w:rsidP="00A23E9F">
                        <w:pPr>
                          <w:pStyle w:val="Normlny"/>
                          <w:jc w:val="center"/>
                        </w:pPr>
                        <w:r>
                          <w:rPr>
                            <w:rStyle w:val="Predvolenpsmoodseku"/>
                            <w:rFonts w:cs="Times New Roman"/>
                            <w:color w:val="000000"/>
                          </w:rPr>
                          <w:t>1</w:t>
                        </w:r>
                      </w:p>
                    </w:txbxContent>
                  </v:textbox>
                </v:shape>
              </w:pict>
            </w: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</w:p>
          <w:p w:rsidR="00A23E9F" w:rsidRDefault="00A23E9F" w:rsidP="001E72D1">
            <w:pPr>
              <w:pStyle w:val="TableContents"/>
            </w:pPr>
          </w:p>
        </w:tc>
      </w:tr>
    </w:tbl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>Počet zamestnancov : 16,9, z toho 12 odborných pracovníkov, čo predstavuje 77%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5. PERSONÁLNE PODMIENKY</w:t>
      </w:r>
    </w:p>
    <w:p w:rsidR="00A23E9F" w:rsidRDefault="00A23E9F" w:rsidP="00A23E9F">
      <w:pPr>
        <w:pStyle w:val="Standard"/>
        <w:rPr>
          <w:b/>
          <w:sz w:val="28"/>
          <w:szCs w:val="28"/>
        </w:rPr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jc w:val="both"/>
      </w:pPr>
      <w:r>
        <w:t xml:space="preserve"> Celkový prepočítaný počet zamestnancov zariadenia je 16,9, títo sú rozdelení podľa pracovného zaradenia nasledovne :</w:t>
      </w:r>
    </w:p>
    <w:p w:rsidR="00A23E9F" w:rsidRDefault="00A23E9F" w:rsidP="00A23E9F">
      <w:pPr>
        <w:pStyle w:val="Standard"/>
        <w:jc w:val="both"/>
      </w:pPr>
      <w:r>
        <w:t>1. vedenie zariadenia, sociálny a personálny úsek,</w:t>
      </w:r>
    </w:p>
    <w:p w:rsidR="00A23E9F" w:rsidRDefault="00A23E9F" w:rsidP="00A23E9F">
      <w:pPr>
        <w:pStyle w:val="Standard"/>
        <w:jc w:val="both"/>
      </w:pPr>
      <w:r>
        <w:t>2. technický úsek,</w:t>
      </w:r>
    </w:p>
    <w:p w:rsidR="00A23E9F" w:rsidRDefault="00A23E9F" w:rsidP="00A23E9F">
      <w:pPr>
        <w:pStyle w:val="Standard"/>
        <w:jc w:val="both"/>
      </w:pPr>
      <w:r>
        <w:t>3. pracovníci dvojzmennej prevádzky – opatrovatelia.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Počet pracovníkov jednotlivých úsekov je uvedený v organizačnej štruktúre.</w:t>
      </w:r>
    </w:p>
    <w:p w:rsidR="00A23E9F" w:rsidRDefault="00A23E9F" w:rsidP="00A23E9F">
      <w:pPr>
        <w:pStyle w:val="Standard"/>
        <w:jc w:val="both"/>
      </w:pPr>
      <w:r>
        <w:t>Kvalifikácia a odborná prax zamestnancov je v súlade s požiadavkami vyplývajúcimi zo všeobecne platných právnych predpisov.</w:t>
      </w:r>
    </w:p>
    <w:p w:rsidR="00A23E9F" w:rsidRDefault="00A23E9F" w:rsidP="00A23E9F">
      <w:pPr>
        <w:pStyle w:val="Standard"/>
        <w:jc w:val="both"/>
      </w:pPr>
    </w:p>
    <w:p w:rsidR="00A23E9F" w:rsidRDefault="00A23E9F" w:rsidP="00A23E9F">
      <w:pPr>
        <w:pStyle w:val="Standard"/>
        <w:jc w:val="both"/>
      </w:pPr>
      <w:r>
        <w:t>Celkový počet odborných pracovníkov je 13, čo predstavuje 77% z celkového počtu pracovníkov.</w:t>
      </w:r>
    </w:p>
    <w:p w:rsidR="00A23E9F" w:rsidRDefault="00A23E9F" w:rsidP="00A23E9F">
      <w:pPr>
        <w:pStyle w:val="Standard"/>
      </w:pPr>
      <w:r>
        <w:t xml:space="preserve">Organizácia pravidelne vykonáva školenie  zamestnancov  v  oblasti  BOZP  a  PO, taktiež   sa pracovníci zúčastňujú na pravidelných školeniach o nových metódach a postupoch pri vykonávaní svojho pracovného zaradenia. 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6. POSKYTOVANIE SOCIÁLNYCH SLUŽIEB</w:t>
      </w:r>
    </w:p>
    <w:p w:rsidR="00A23E9F" w:rsidRDefault="00A23E9F" w:rsidP="00A23E9F">
      <w:pPr>
        <w:pStyle w:val="Standard"/>
        <w:rPr>
          <w:b/>
          <w:sz w:val="28"/>
          <w:szCs w:val="28"/>
        </w:rPr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>Zariadenie pre seniorov  poskytuje sociálne služby zamerané na riešenie nepriaznivej sociálnej situácie z dôvodu ťažkého  zdravotného  postihnutia, nepriaznivého  zdravotného  stavu   pre občanov, ktorí  dovŕšili  dôchodkový vek.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>V zariadení pre seniorov sa :</w:t>
      </w:r>
    </w:p>
    <w:p w:rsidR="00A23E9F" w:rsidRDefault="00A23E9F" w:rsidP="00A23E9F">
      <w:pPr>
        <w:pStyle w:val="Standard"/>
      </w:pPr>
      <w:r>
        <w:t xml:space="preserve"> </w:t>
      </w:r>
    </w:p>
    <w:p w:rsidR="00A23E9F" w:rsidRDefault="00A23E9F" w:rsidP="00A23E9F">
      <w:pPr>
        <w:pStyle w:val="Standard"/>
      </w:pPr>
      <w:r>
        <w:t>A) poskytuje</w:t>
      </w:r>
    </w:p>
    <w:p w:rsidR="00A23E9F" w:rsidRDefault="00A23E9F" w:rsidP="00A23E9F">
      <w:pPr>
        <w:pStyle w:val="Standard"/>
      </w:pPr>
      <w:r>
        <w:t>1. pomoc pri odkázanosti na pomoc inej fyzickej osoby,</w:t>
      </w:r>
    </w:p>
    <w:p w:rsidR="00A23E9F" w:rsidRDefault="00A23E9F" w:rsidP="00A23E9F">
      <w:pPr>
        <w:pStyle w:val="Standard"/>
      </w:pPr>
      <w:r>
        <w:t>2. sociálne poradenstvo,</w:t>
      </w:r>
    </w:p>
    <w:p w:rsidR="00A23E9F" w:rsidRDefault="00A23E9F" w:rsidP="00A23E9F">
      <w:pPr>
        <w:pStyle w:val="Standard"/>
      </w:pPr>
      <w:r>
        <w:t xml:space="preserve">3. sociálnu rehabilitáciu,  </w:t>
      </w:r>
    </w:p>
    <w:p w:rsidR="00A23E9F" w:rsidRDefault="00A23E9F" w:rsidP="00A23E9F">
      <w:pPr>
        <w:pStyle w:val="Standard"/>
      </w:pPr>
      <w:r>
        <w:t>4. ošetrovateľskú starostlivosť,</w:t>
      </w:r>
    </w:p>
    <w:p w:rsidR="00A23E9F" w:rsidRDefault="00A23E9F" w:rsidP="00A23E9F">
      <w:pPr>
        <w:pStyle w:val="Standard"/>
      </w:pPr>
      <w:r>
        <w:t>5. ubytovanie,</w:t>
      </w:r>
    </w:p>
    <w:p w:rsidR="00A23E9F" w:rsidRDefault="00A23E9F" w:rsidP="00A23E9F">
      <w:pPr>
        <w:pStyle w:val="Standard"/>
      </w:pPr>
      <w:r>
        <w:t>6. stravovanie,</w:t>
      </w:r>
    </w:p>
    <w:p w:rsidR="00A23E9F" w:rsidRDefault="00A23E9F" w:rsidP="00A23E9F">
      <w:pPr>
        <w:pStyle w:val="Standard"/>
      </w:pPr>
      <w:r>
        <w:t>7. upratovanie, pranie, žehlenie a údržba bielizne a šatstva,</w:t>
      </w:r>
    </w:p>
    <w:p w:rsidR="00A23E9F" w:rsidRDefault="00A23E9F" w:rsidP="00A23E9F">
      <w:pPr>
        <w:pStyle w:val="Standard"/>
      </w:pPr>
      <w:r>
        <w:t>8. osobné vybavenie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>B) utvárajú podmienky na úschovu cenných vecí,</w:t>
      </w:r>
    </w:p>
    <w:p w:rsidR="00A23E9F" w:rsidRDefault="00A23E9F" w:rsidP="00A23E9F">
      <w:pPr>
        <w:pStyle w:val="Standard"/>
      </w:pPr>
      <w:r>
        <w:t xml:space="preserve"> </w:t>
      </w:r>
    </w:p>
    <w:p w:rsidR="00A23E9F" w:rsidRDefault="00A23E9F" w:rsidP="00A23E9F">
      <w:pPr>
        <w:pStyle w:val="Standard"/>
      </w:pPr>
      <w:r>
        <w:t>C) zabezpečuje záujmová činnosť.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7. FINANCOVANIE SOCIÁLNYCH SLUŽIEB  (v tis. EUR)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>Zariadenie pre seniorov bolo v roku 2016 financované nasledovne :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</w:rPr>
      </w:pPr>
      <w:r>
        <w:rPr>
          <w:b/>
        </w:rPr>
        <w:t>Príjmy :</w:t>
      </w:r>
    </w:p>
    <w:p w:rsidR="00A23E9F" w:rsidRDefault="00A23E9F" w:rsidP="00A23E9F">
      <w:pPr>
        <w:pStyle w:val="Standard"/>
        <w:rPr>
          <w:b/>
        </w:rPr>
      </w:pPr>
    </w:p>
    <w:p w:rsidR="00A23E9F" w:rsidRDefault="00A23E9F" w:rsidP="00A23E9F">
      <w:pPr>
        <w:pStyle w:val="Standard"/>
      </w:pPr>
      <w:r>
        <w:t xml:space="preserve">a) úhrady za poskytovanie služby od prijímateľov :                                         214.930,61 Eur   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>b) dotácia z rozpočtu MPSVR SR :                                                                  122.880,--   Eur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  <w:r>
        <w:t xml:space="preserve">Spolu :                                                                                                               337.810,61  Eur </w:t>
      </w: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rPr>
          <w:b/>
          <w:bCs/>
        </w:rPr>
      </w:pPr>
    </w:p>
    <w:p w:rsidR="00A23E9F" w:rsidRDefault="00A23E9F" w:rsidP="00A23E9F">
      <w:pPr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Pr="00471E1E">
        <w:rPr>
          <w:b/>
          <w:sz w:val="28"/>
          <w:szCs w:val="28"/>
        </w:rPr>
        <w:t>.</w:t>
      </w:r>
      <w:r w:rsidRPr="00471E1E">
        <w:rPr>
          <w:b/>
        </w:rPr>
        <w:t xml:space="preserve"> </w:t>
      </w:r>
      <w:r>
        <w:rPr>
          <w:b/>
        </w:rPr>
        <w:t xml:space="preserve"> </w:t>
      </w:r>
      <w:r w:rsidRPr="00471E1E">
        <w:rPr>
          <w:b/>
          <w:sz w:val="28"/>
          <w:szCs w:val="28"/>
        </w:rPr>
        <w:t>Hospod</w:t>
      </w:r>
      <w:r>
        <w:rPr>
          <w:b/>
          <w:sz w:val="28"/>
          <w:szCs w:val="28"/>
        </w:rPr>
        <w:t>á</w:t>
      </w:r>
      <w:r w:rsidRPr="00471E1E">
        <w:rPr>
          <w:b/>
          <w:sz w:val="28"/>
          <w:szCs w:val="28"/>
        </w:rPr>
        <w:t>renie</w:t>
      </w:r>
    </w:p>
    <w:p w:rsidR="00A23E9F" w:rsidRDefault="00A23E9F" w:rsidP="00A23E9F">
      <w:pPr>
        <w:rPr>
          <w:b/>
          <w:sz w:val="28"/>
          <w:szCs w:val="28"/>
        </w:rPr>
      </w:pPr>
    </w:p>
    <w:p w:rsidR="00A23E9F" w:rsidRPr="00636977" w:rsidRDefault="00A23E9F" w:rsidP="00A23E9F">
      <w:r w:rsidRPr="00636977">
        <w:t xml:space="preserve">Náklady na činnosť :                      </w:t>
      </w:r>
      <w:r>
        <w:t xml:space="preserve">                337.810,61 EUR</w:t>
      </w:r>
    </w:p>
    <w:p w:rsidR="00A23E9F" w:rsidRPr="00636977" w:rsidRDefault="00A23E9F" w:rsidP="00A23E9F">
      <w:r w:rsidRPr="00636977">
        <w:t>V</w:t>
      </w:r>
      <w:r>
        <w:t xml:space="preserve">ýsledok hospodárenia za rok 2016                 0,-            EUR   </w:t>
      </w:r>
    </w:p>
    <w:p w:rsidR="00A23E9F" w:rsidRPr="00636977" w:rsidRDefault="00A23E9F" w:rsidP="00A23E9F">
      <w:r w:rsidRPr="00636977">
        <w:t xml:space="preserve">Konečný zostatok na účte:               </w:t>
      </w:r>
      <w:r>
        <w:t xml:space="preserve">                         7,--   EUR</w:t>
      </w:r>
    </w:p>
    <w:p w:rsidR="00A23E9F" w:rsidRPr="00636977" w:rsidRDefault="00A23E9F" w:rsidP="00A23E9F">
      <w:r w:rsidRPr="00636977">
        <w:t xml:space="preserve">Konečný zostatok v pokladni:            </w:t>
      </w:r>
      <w:r>
        <w:t xml:space="preserve">              1.245,63   EUR</w:t>
      </w:r>
    </w:p>
    <w:p w:rsidR="00A23E9F" w:rsidRPr="00636977" w:rsidRDefault="00A23E9F" w:rsidP="00A23E9F"/>
    <w:p w:rsidR="00A23E9F" w:rsidRDefault="00A23E9F" w:rsidP="00A23E9F">
      <w:pPr>
        <w:pStyle w:val="Standard"/>
      </w:pPr>
    </w:p>
    <w:p w:rsidR="00A23E9F" w:rsidRDefault="00A23E9F" w:rsidP="00A23E9F">
      <w:pPr>
        <w:pStyle w:val="Standard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FOTOGALÉRIA</w:t>
      </w:r>
    </w:p>
    <w:p w:rsidR="00A23E9F" w:rsidRDefault="00A23E9F" w:rsidP="00A23E9F">
      <w:pPr>
        <w:pStyle w:val="Standard"/>
        <w:ind w:left="360"/>
        <w:rPr>
          <w:b/>
          <w:sz w:val="28"/>
          <w:szCs w:val="28"/>
        </w:rPr>
      </w:pPr>
    </w:p>
    <w:p w:rsidR="0089246E" w:rsidRPr="00A23E9F" w:rsidRDefault="00A23E9F" w:rsidP="00A23E9F">
      <w:pPr>
        <w:rPr>
          <w:rFonts w:cs="Times New Roman"/>
        </w:rPr>
      </w:pPr>
      <w:r>
        <w:rPr>
          <w:rStyle w:val="Predvolenpsmoodseku"/>
          <w:b/>
          <w:noProof/>
          <w:sz w:val="28"/>
          <w:szCs w:val="28"/>
          <w:lang w:eastAsia="sk-SK" w:bidi="ar-SA"/>
        </w:rPr>
        <w:drawing>
          <wp:inline distT="0" distB="0" distL="0" distR="0">
            <wp:extent cx="2879802" cy="2159995"/>
            <wp:effectExtent l="0" t="0" r="0" b="0"/>
            <wp:docPr id="4" name="Obrázok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9802" cy="215999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Style w:val="Predvolenpsmoodseku"/>
          <w:b/>
          <w:noProof/>
          <w:sz w:val="28"/>
          <w:szCs w:val="28"/>
          <w:lang w:eastAsia="sk-SK" w:bidi="ar-SA"/>
        </w:rPr>
        <w:drawing>
          <wp:inline distT="0" distB="0" distL="0" distR="0">
            <wp:extent cx="2879802" cy="2159995"/>
            <wp:effectExtent l="0" t="0" r="0" b="0"/>
            <wp:docPr id="5" name="Obrázok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9802" cy="215999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Style w:val="Predvolenpsmoodseku"/>
          <w:b/>
          <w:noProof/>
          <w:sz w:val="28"/>
          <w:szCs w:val="28"/>
          <w:lang w:eastAsia="sk-SK" w:bidi="ar-SA"/>
        </w:rPr>
        <w:drawing>
          <wp:inline distT="0" distB="0" distL="0" distR="0">
            <wp:extent cx="2879802" cy="2159995"/>
            <wp:effectExtent l="0" t="0" r="0" b="0"/>
            <wp:docPr id="6" name="Obrázok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9802" cy="2159995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sectPr w:rsidR="0089246E" w:rsidRPr="00A23E9F" w:rsidSect="008924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450A1"/>
    <w:multiLevelType w:val="multilevel"/>
    <w:tmpl w:val="F7AAB6B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>
    <w:nsid w:val="33C42E8B"/>
    <w:multiLevelType w:val="multilevel"/>
    <w:tmpl w:val="6B2E5F90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4CCF5FEB"/>
    <w:multiLevelType w:val="multilevel"/>
    <w:tmpl w:val="00725E9C"/>
    <w:lvl w:ilvl="0">
      <w:start w:val="8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23E9F"/>
    <w:rsid w:val="0089246E"/>
    <w:rsid w:val="00A23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  <o:rules v:ext="edit">
        <o:r id="V:Rule1" type="connector" idref="#Line 53"/>
        <o:r id="V:Rule2" type="connector" idref="#Line 54"/>
        <o:r id="V:Rule3" type="connector" idref="#Line 51"/>
        <o:r id="V:Rule4" type="connector" idref="#Line 55"/>
        <o:r id="V:Rule5" type="connector" idref="#Line 52"/>
        <o:r id="V:Rule6" type="connector" idref="#Line 56"/>
        <o:r id="V:Rule7" type="connector" idref="#Line 57"/>
        <o:r id="V:Rule8" type="connector" idref="#Line 58"/>
        <o:r id="V:Rule9" type="connector" idref="#Line 59"/>
        <o:r id="V:Rule10" type="connector" idref="#_x0000_s1044"/>
        <o:r id="V:Rule11" type="connector" idref="#Line 60"/>
        <o:r id="V:Rule12" type="connector" idref="#_x0000_s1045"/>
        <o:r id="V:Rule13" type="connector" idref="#_x0000_s104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23E9F"/>
    <w:pPr>
      <w:widowControl w:val="0"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y">
    <w:name w:val="Normálny"/>
    <w:rsid w:val="00A23E9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  <w:style w:type="character" w:customStyle="1" w:styleId="Predvolenpsmoodseku">
    <w:name w:val="Predvolené písmo odseku"/>
    <w:rsid w:val="00A23E9F"/>
  </w:style>
  <w:style w:type="paragraph" w:customStyle="1" w:styleId="Standard">
    <w:name w:val="Standard"/>
    <w:rsid w:val="00A23E9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A23E9F"/>
    <w:pPr>
      <w:suppressLineNumbers/>
    </w:pPr>
  </w:style>
  <w:style w:type="paragraph" w:customStyle="1" w:styleId="Odsekzoznamu">
    <w:name w:val="Odsek zoznamu"/>
    <w:basedOn w:val="Normlny"/>
    <w:rsid w:val="00A23E9F"/>
    <w:pPr>
      <w:ind w:left="720"/>
    </w:pPr>
    <w:rPr>
      <w:rFonts w:cs="Mangal"/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3E9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3E9F"/>
    <w:rPr>
      <w:rFonts w:ascii="Tahoma" w:eastAsia="SimSun" w:hAnsi="Tahoma" w:cs="Mangal"/>
      <w:kern w:val="3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993</Words>
  <Characters>5666</Characters>
  <Application>Microsoft Office Word</Application>
  <DocSecurity>0</DocSecurity>
  <Lines>47</Lines>
  <Paragraphs>13</Paragraphs>
  <ScaleCrop>false</ScaleCrop>
  <Company/>
  <LinksUpToDate>false</LinksUpToDate>
  <CharactersWithSpaces>6646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norbusko</dc:creator>
  <cp:lastModifiedBy>norbusko</cp:lastModifiedBy>
  <cp:revision>2</cp:revision>
  <dcterms:created xsi:type="dcterms:W3CDTF">2017-07-14T13:24:00Z</dcterms:created>
  <dcterms:modified xsi:type="dcterms:W3CDTF">2017-07-14T13:24:00Z</dcterms:modified>
</cp:coreProperties>
</file>