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73B9" w:rsidRDefault="002273B9" w:rsidP="002273B9">
      <w:pPr>
        <w:pStyle w:val="Standard"/>
        <w:jc w:val="center"/>
        <w:rPr>
          <w:rFonts w:ascii="Arial" w:hAnsi="Arial"/>
          <w:b/>
          <w:i/>
          <w:shadow/>
          <w:sz w:val="28"/>
        </w:rPr>
      </w:pPr>
      <w:r>
        <w:rPr>
          <w:rFonts w:ascii="Arial" w:hAnsi="Arial"/>
          <w:b/>
          <w:i/>
          <w:shadow/>
          <w:sz w:val="28"/>
        </w:rPr>
        <w:t>GOMART občianske združenie</w:t>
      </w:r>
    </w:p>
    <w:p w:rsidR="002273B9" w:rsidRDefault="002273B9" w:rsidP="002273B9">
      <w:pPr>
        <w:pStyle w:val="Heading1"/>
        <w:outlineLvl w:val="9"/>
        <w:rPr>
          <w:rFonts w:ascii="Arial" w:hAnsi="Arial"/>
          <w:i/>
          <w:shadow/>
        </w:rPr>
      </w:pPr>
      <w:proofErr w:type="spellStart"/>
      <w:r>
        <w:rPr>
          <w:rFonts w:ascii="Arial" w:hAnsi="Arial"/>
          <w:i/>
          <w:shadow/>
        </w:rPr>
        <w:t>Podháj</w:t>
      </w:r>
      <w:proofErr w:type="spellEnd"/>
      <w:r>
        <w:rPr>
          <w:rFonts w:ascii="Arial" w:hAnsi="Arial"/>
          <w:i/>
          <w:shadow/>
        </w:rPr>
        <w:t xml:space="preserve"> 161, 841 03 Bratislava</w:t>
      </w:r>
    </w:p>
    <w:p w:rsidR="002273B9" w:rsidRDefault="002273B9" w:rsidP="002273B9">
      <w:pPr>
        <w:pStyle w:val="Standard"/>
        <w:rPr>
          <w:b/>
          <w:i/>
          <w:sz w:val="28"/>
        </w:rPr>
      </w:pPr>
    </w:p>
    <w:p w:rsidR="002273B9" w:rsidRDefault="002273B9" w:rsidP="002273B9">
      <w:pPr>
        <w:pStyle w:val="Standard"/>
        <w:rPr>
          <w:b/>
          <w:sz w:val="28"/>
        </w:rPr>
      </w:pPr>
    </w:p>
    <w:p w:rsidR="002273B9" w:rsidRDefault="002273B9" w:rsidP="002273B9">
      <w:pPr>
        <w:pStyle w:val="Standard"/>
        <w:rPr>
          <w:b/>
          <w:sz w:val="28"/>
        </w:rPr>
      </w:pPr>
    </w:p>
    <w:p w:rsidR="002273B9" w:rsidRDefault="002273B9" w:rsidP="002273B9">
      <w:pPr>
        <w:pStyle w:val="Standard"/>
        <w:rPr>
          <w:b/>
          <w:sz w:val="28"/>
        </w:rPr>
      </w:pPr>
    </w:p>
    <w:p w:rsidR="002273B9" w:rsidRDefault="002273B9" w:rsidP="002273B9">
      <w:pPr>
        <w:pStyle w:val="Standard"/>
        <w:rPr>
          <w:b/>
          <w:sz w:val="28"/>
        </w:rPr>
      </w:pPr>
    </w:p>
    <w:p w:rsidR="002273B9" w:rsidRDefault="002273B9" w:rsidP="002273B9">
      <w:pPr>
        <w:pStyle w:val="Standard"/>
        <w:rPr>
          <w:b/>
          <w:sz w:val="28"/>
        </w:rPr>
      </w:pPr>
    </w:p>
    <w:p w:rsidR="002273B9" w:rsidRDefault="002273B9" w:rsidP="002273B9">
      <w:pPr>
        <w:pStyle w:val="Standard"/>
        <w:rPr>
          <w:b/>
          <w:sz w:val="28"/>
        </w:rPr>
      </w:pPr>
    </w:p>
    <w:p w:rsidR="002273B9" w:rsidRDefault="002273B9" w:rsidP="002273B9">
      <w:pPr>
        <w:pStyle w:val="Standard"/>
        <w:rPr>
          <w:b/>
          <w:sz w:val="28"/>
        </w:rPr>
      </w:pPr>
    </w:p>
    <w:p w:rsidR="002273B9" w:rsidRDefault="002273B9" w:rsidP="002273B9">
      <w:pPr>
        <w:pStyle w:val="Standard"/>
        <w:rPr>
          <w:b/>
          <w:sz w:val="28"/>
        </w:rPr>
      </w:pPr>
    </w:p>
    <w:p w:rsidR="002273B9" w:rsidRDefault="002273B9" w:rsidP="002273B9">
      <w:pPr>
        <w:pStyle w:val="Standard"/>
        <w:rPr>
          <w:b/>
          <w:sz w:val="28"/>
        </w:rPr>
      </w:pPr>
    </w:p>
    <w:p w:rsidR="002273B9" w:rsidRDefault="002273B9" w:rsidP="002273B9">
      <w:pPr>
        <w:pStyle w:val="Standard"/>
        <w:rPr>
          <w:b/>
          <w:sz w:val="28"/>
        </w:rPr>
      </w:pPr>
    </w:p>
    <w:p w:rsidR="002273B9" w:rsidRDefault="002273B9" w:rsidP="002273B9">
      <w:pPr>
        <w:pStyle w:val="Heading5"/>
        <w:rPr>
          <w:shadow/>
        </w:rPr>
      </w:pPr>
      <w:r>
        <w:rPr>
          <w:shadow/>
        </w:rPr>
        <w:t>V Ý R O Č N Á   S P R Á V A</w:t>
      </w:r>
    </w:p>
    <w:p w:rsidR="002273B9" w:rsidRDefault="002273B9" w:rsidP="002273B9">
      <w:pPr>
        <w:pStyle w:val="Heading5"/>
        <w:rPr>
          <w:shadow/>
        </w:rPr>
      </w:pPr>
      <w:r>
        <w:rPr>
          <w:shadow/>
        </w:rPr>
        <w:t>za rok 201</w:t>
      </w:r>
      <w:r w:rsidR="004352B6">
        <w:rPr>
          <w:shadow/>
        </w:rPr>
        <w:t>6</w:t>
      </w:r>
    </w:p>
    <w:p w:rsidR="002273B9" w:rsidRDefault="002273B9" w:rsidP="002273B9">
      <w:pPr>
        <w:pStyle w:val="Standard"/>
        <w:jc w:val="center"/>
        <w:rPr>
          <w:rFonts w:ascii="Arial" w:hAnsi="Arial"/>
          <w:b/>
          <w:i/>
          <w:sz w:val="40"/>
        </w:rPr>
      </w:pPr>
    </w:p>
    <w:p w:rsidR="002273B9" w:rsidRDefault="002273B9" w:rsidP="002273B9">
      <w:pPr>
        <w:pStyle w:val="Standard"/>
        <w:jc w:val="center"/>
        <w:rPr>
          <w:b/>
          <w:sz w:val="36"/>
        </w:rPr>
      </w:pPr>
    </w:p>
    <w:p w:rsidR="002273B9" w:rsidRDefault="002273B9" w:rsidP="002273B9">
      <w:pPr>
        <w:pStyle w:val="Standard"/>
        <w:jc w:val="center"/>
        <w:rPr>
          <w:b/>
          <w:sz w:val="36"/>
        </w:rPr>
      </w:pPr>
    </w:p>
    <w:p w:rsidR="002273B9" w:rsidRDefault="002273B9" w:rsidP="002273B9">
      <w:pPr>
        <w:pStyle w:val="Standard"/>
        <w:jc w:val="center"/>
        <w:rPr>
          <w:b/>
          <w:sz w:val="36"/>
        </w:rPr>
      </w:pPr>
    </w:p>
    <w:p w:rsidR="002273B9" w:rsidRDefault="002273B9" w:rsidP="002273B9">
      <w:pPr>
        <w:pStyle w:val="Standard"/>
        <w:jc w:val="center"/>
        <w:rPr>
          <w:b/>
          <w:sz w:val="36"/>
        </w:rPr>
      </w:pPr>
    </w:p>
    <w:p w:rsidR="002273B9" w:rsidRDefault="002273B9" w:rsidP="002273B9">
      <w:pPr>
        <w:pStyle w:val="Standard"/>
        <w:rPr>
          <w:b/>
          <w:sz w:val="36"/>
        </w:rPr>
      </w:pPr>
    </w:p>
    <w:p w:rsidR="002273B9" w:rsidRDefault="002273B9" w:rsidP="002273B9">
      <w:pPr>
        <w:pStyle w:val="Standard"/>
        <w:rPr>
          <w:b/>
          <w:sz w:val="36"/>
        </w:rPr>
      </w:pPr>
    </w:p>
    <w:p w:rsidR="002273B9" w:rsidRDefault="002273B9" w:rsidP="002273B9">
      <w:pPr>
        <w:pStyle w:val="Standard"/>
        <w:rPr>
          <w:b/>
          <w:sz w:val="36"/>
        </w:rPr>
      </w:pPr>
    </w:p>
    <w:p w:rsidR="002273B9" w:rsidRDefault="002273B9" w:rsidP="002273B9">
      <w:pPr>
        <w:pStyle w:val="Standard"/>
        <w:rPr>
          <w:b/>
          <w:sz w:val="36"/>
        </w:rPr>
      </w:pPr>
    </w:p>
    <w:p w:rsidR="002273B9" w:rsidRDefault="002273B9" w:rsidP="002273B9">
      <w:pPr>
        <w:pStyle w:val="Standard"/>
        <w:rPr>
          <w:b/>
          <w:sz w:val="36"/>
        </w:rPr>
      </w:pPr>
    </w:p>
    <w:p w:rsidR="002273B9" w:rsidRDefault="002273B9" w:rsidP="002273B9">
      <w:pPr>
        <w:pStyle w:val="Standard"/>
        <w:rPr>
          <w:b/>
          <w:sz w:val="36"/>
        </w:rPr>
      </w:pPr>
    </w:p>
    <w:p w:rsidR="002273B9" w:rsidRDefault="002273B9" w:rsidP="002273B9">
      <w:pPr>
        <w:pStyle w:val="Standard"/>
        <w:rPr>
          <w:b/>
          <w:sz w:val="36"/>
        </w:rPr>
      </w:pPr>
    </w:p>
    <w:p w:rsidR="002273B9" w:rsidRDefault="002273B9" w:rsidP="002273B9">
      <w:pPr>
        <w:pStyle w:val="Standard"/>
        <w:rPr>
          <w:b/>
          <w:sz w:val="36"/>
        </w:rPr>
      </w:pPr>
    </w:p>
    <w:p w:rsidR="002273B9" w:rsidRDefault="002273B9" w:rsidP="002273B9">
      <w:pPr>
        <w:pStyle w:val="Standard"/>
        <w:rPr>
          <w:b/>
          <w:sz w:val="36"/>
        </w:rPr>
      </w:pPr>
    </w:p>
    <w:p w:rsidR="002273B9" w:rsidRDefault="002273B9" w:rsidP="002273B9">
      <w:pPr>
        <w:pStyle w:val="Heading1"/>
        <w:outlineLvl w:val="9"/>
        <w:rPr>
          <w:rFonts w:ascii="Arial" w:hAnsi="Arial"/>
          <w:i/>
        </w:rPr>
      </w:pPr>
    </w:p>
    <w:p w:rsidR="002273B9" w:rsidRDefault="002273B9" w:rsidP="002273B9">
      <w:pPr>
        <w:pStyle w:val="Standard"/>
      </w:pPr>
    </w:p>
    <w:p w:rsidR="002273B9" w:rsidRDefault="002273B9" w:rsidP="002273B9">
      <w:pPr>
        <w:pStyle w:val="Standard"/>
      </w:pPr>
    </w:p>
    <w:p w:rsidR="002273B9" w:rsidRDefault="002273B9" w:rsidP="002273B9">
      <w:pPr>
        <w:pStyle w:val="Standard"/>
      </w:pPr>
    </w:p>
    <w:p w:rsidR="002273B9" w:rsidRDefault="002273B9" w:rsidP="002273B9">
      <w:pPr>
        <w:pStyle w:val="Heading1"/>
        <w:outlineLvl w:val="9"/>
        <w:rPr>
          <w:rFonts w:ascii="Arial" w:hAnsi="Arial"/>
          <w:i/>
        </w:rPr>
      </w:pPr>
      <w:r>
        <w:rPr>
          <w:rFonts w:ascii="Arial" w:hAnsi="Arial"/>
          <w:i/>
        </w:rPr>
        <w:t>Bratislava, 30. júna 2017</w:t>
      </w:r>
    </w:p>
    <w:p w:rsidR="002273B9" w:rsidRDefault="002273B9" w:rsidP="002273B9">
      <w:pPr>
        <w:pStyle w:val="Heading4"/>
        <w:outlineLvl w:val="9"/>
        <w:rPr>
          <w:i/>
        </w:rPr>
      </w:pPr>
    </w:p>
    <w:p w:rsidR="002273B9" w:rsidRDefault="002273B9" w:rsidP="002273B9">
      <w:pPr>
        <w:pStyle w:val="Standard"/>
      </w:pPr>
    </w:p>
    <w:p w:rsidR="002273B9" w:rsidRDefault="002273B9" w:rsidP="002273B9">
      <w:pPr>
        <w:pStyle w:val="Heading1"/>
        <w:tabs>
          <w:tab w:val="left" w:pos="1134"/>
        </w:tabs>
        <w:ind w:left="567" w:hanging="567"/>
        <w:jc w:val="left"/>
        <w:outlineLvl w:val="9"/>
        <w:rPr>
          <w:rFonts w:ascii="Arial" w:hAnsi="Arial"/>
        </w:rPr>
      </w:pPr>
      <w:r>
        <w:rPr>
          <w:rFonts w:ascii="Arial" w:hAnsi="Arial"/>
        </w:rPr>
        <w:lastRenderedPageBreak/>
        <w:t>1.    Úvod</w:t>
      </w:r>
    </w:p>
    <w:p w:rsidR="002273B9" w:rsidRDefault="002273B9" w:rsidP="002273B9">
      <w:pPr>
        <w:pStyle w:val="Textbody"/>
        <w:tabs>
          <w:tab w:val="left" w:pos="426"/>
        </w:tabs>
        <w:rPr>
          <w:rFonts w:ascii="Arial" w:hAnsi="Arial"/>
        </w:rPr>
      </w:pPr>
    </w:p>
    <w:p w:rsidR="002273B9" w:rsidRDefault="002273B9" w:rsidP="002273B9">
      <w:pPr>
        <w:pStyle w:val="Textbody"/>
        <w:tabs>
          <w:tab w:val="left" w:pos="567"/>
        </w:tabs>
        <w:rPr>
          <w:rFonts w:ascii="Arial" w:hAnsi="Arial"/>
        </w:rPr>
      </w:pPr>
      <w:r>
        <w:rPr>
          <w:rFonts w:ascii="Arial" w:hAnsi="Arial"/>
        </w:rPr>
        <w:tab/>
        <w:t>Občianske združenie GOMART (ďalej len „GOMART“),  v novembri 2011 v súlade so zákonom o občianskych združeniach poskytujúcich všeobecne prospešné služby v znení neskorších predpisov, poskytuje sociálne služby a nadväznej registrácie v  registri subjektov poskytujúcich sociálnu pomoc Bratislavského samosprávneho kraja .</w:t>
      </w:r>
    </w:p>
    <w:p w:rsidR="002273B9" w:rsidRDefault="002273B9" w:rsidP="002273B9">
      <w:pPr>
        <w:pStyle w:val="Standard"/>
        <w:jc w:val="both"/>
        <w:rPr>
          <w:rFonts w:ascii="Arial" w:hAnsi="Arial"/>
          <w:sz w:val="24"/>
        </w:rPr>
      </w:pPr>
    </w:p>
    <w:p w:rsidR="002273B9" w:rsidRDefault="002273B9" w:rsidP="002273B9">
      <w:pPr>
        <w:pStyle w:val="Seznam"/>
        <w:tabs>
          <w:tab w:val="left" w:pos="567"/>
        </w:tabs>
        <w:rPr>
          <w:rFonts w:ascii="Arial" w:hAnsi="Arial"/>
        </w:rPr>
      </w:pPr>
      <w:r>
        <w:rPr>
          <w:rFonts w:ascii="Arial" w:hAnsi="Arial"/>
        </w:rPr>
        <w:tab/>
        <w:t>V súlade s citovaným rozhodnutím zabezpečuje nezisková organizácia verejnoprospešné služby a humanitárnu starostlivosť, a to:</w:t>
      </w:r>
      <w:r>
        <w:rPr>
          <w:rFonts w:ascii="Arial" w:hAnsi="Arial"/>
        </w:rPr>
        <w:tab/>
      </w:r>
    </w:p>
    <w:p w:rsidR="002273B9" w:rsidRDefault="002273B9" w:rsidP="002273B9">
      <w:pPr>
        <w:pStyle w:val="Zkladntextodsazen2"/>
        <w:ind w:left="0" w:firstLine="0"/>
      </w:pPr>
    </w:p>
    <w:p w:rsidR="002273B9" w:rsidRDefault="002273B9" w:rsidP="002273B9">
      <w:pPr>
        <w:pStyle w:val="Textbody"/>
        <w:ind w:left="567" w:hanging="567"/>
      </w:pPr>
      <w:r>
        <w:rPr>
          <w:rFonts w:ascii="Arial" w:hAnsi="Arial"/>
        </w:rPr>
        <w:t>►</w:t>
      </w:r>
      <w:r>
        <w:rPr>
          <w:rFonts w:ascii="Arial" w:hAnsi="Arial"/>
        </w:rPr>
        <w:tab/>
        <w:t>starostlivosť v zariadeniach sociálnych služieb pre deti a dospelých – možno poskytnúť občanovi, ktorému nemožno poskytnúť inú sociálnu službu.</w:t>
      </w:r>
    </w:p>
    <w:p w:rsidR="002273B9" w:rsidRDefault="002273B9" w:rsidP="002273B9">
      <w:pPr>
        <w:pStyle w:val="Textbody"/>
        <w:ind w:left="567" w:hanging="567"/>
        <w:rPr>
          <w:rFonts w:ascii="Arial" w:hAnsi="Arial"/>
        </w:rPr>
      </w:pPr>
    </w:p>
    <w:p w:rsidR="002273B9" w:rsidRDefault="002273B9" w:rsidP="002273B9">
      <w:pPr>
        <w:pStyle w:val="Textbody"/>
        <w:tabs>
          <w:tab w:val="left" w:pos="567"/>
        </w:tabs>
        <w:rPr>
          <w:rFonts w:ascii="Arial" w:hAnsi="Arial"/>
        </w:rPr>
      </w:pPr>
      <w:r>
        <w:rPr>
          <w:rFonts w:ascii="Arial" w:hAnsi="Arial"/>
        </w:rPr>
        <w:tab/>
        <w:t xml:space="preserve">Občianske združenie poskytovala  starostlivosť v  zariadení sociálnych služieb pre dospelých v  Bratislavskom samosprávnom kraji, a to v Domove sociálnych služieb – GOMART, </w:t>
      </w:r>
      <w:proofErr w:type="spellStart"/>
      <w:r>
        <w:rPr>
          <w:rFonts w:ascii="Arial" w:hAnsi="Arial"/>
        </w:rPr>
        <w:t>Podháj</w:t>
      </w:r>
      <w:proofErr w:type="spellEnd"/>
      <w:r>
        <w:rPr>
          <w:rFonts w:ascii="Arial" w:hAnsi="Arial"/>
        </w:rPr>
        <w:t xml:space="preserve"> 161, 841 03 Bratislava</w:t>
      </w:r>
    </w:p>
    <w:p w:rsidR="002273B9" w:rsidRDefault="002273B9" w:rsidP="002273B9">
      <w:pPr>
        <w:pStyle w:val="Textbody"/>
        <w:tabs>
          <w:tab w:val="left" w:pos="567"/>
        </w:tabs>
      </w:pPr>
    </w:p>
    <w:p w:rsidR="002273B9" w:rsidRDefault="002273B9" w:rsidP="002273B9">
      <w:pPr>
        <w:pStyle w:val="Textbody"/>
        <w:tabs>
          <w:tab w:val="left" w:pos="567"/>
        </w:tabs>
      </w:pPr>
      <w:r>
        <w:rPr>
          <w:rFonts w:ascii="Arial" w:hAnsi="Arial"/>
          <w:b/>
          <w:bCs/>
        </w:rPr>
        <w:t>2.    Hodnotenie činnosti  GOMART za rok 2016</w:t>
      </w:r>
    </w:p>
    <w:p w:rsidR="002273B9" w:rsidRDefault="002273B9" w:rsidP="002273B9">
      <w:pPr>
        <w:pStyle w:val="Textbody"/>
        <w:tabs>
          <w:tab w:val="left" w:pos="567"/>
        </w:tabs>
        <w:rPr>
          <w:rFonts w:ascii="Arial" w:hAnsi="Arial"/>
          <w:b/>
          <w:bCs/>
        </w:rPr>
      </w:pPr>
    </w:p>
    <w:p w:rsidR="002273B9" w:rsidRDefault="002273B9" w:rsidP="002273B9">
      <w:pPr>
        <w:pStyle w:val="Textbody"/>
        <w:tabs>
          <w:tab w:val="left" w:pos="567"/>
        </w:tabs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2.1</w:t>
      </w:r>
      <w:r>
        <w:rPr>
          <w:rFonts w:ascii="Arial" w:hAnsi="Arial"/>
          <w:b/>
          <w:bCs/>
        </w:rPr>
        <w:tab/>
        <w:t>Personálne zabezpečenie</w:t>
      </w:r>
    </w:p>
    <w:p w:rsidR="002273B9" w:rsidRDefault="002273B9" w:rsidP="002273B9">
      <w:pPr>
        <w:pStyle w:val="Textbody"/>
        <w:tabs>
          <w:tab w:val="left" w:pos="567"/>
        </w:tabs>
        <w:rPr>
          <w:rFonts w:ascii="Arial" w:hAnsi="Arial"/>
        </w:rPr>
      </w:pPr>
    </w:p>
    <w:p w:rsidR="002273B9" w:rsidRDefault="002273B9" w:rsidP="002273B9">
      <w:pPr>
        <w:pStyle w:val="Textbody"/>
        <w:tabs>
          <w:tab w:val="left" w:pos="567"/>
        </w:tabs>
        <w:rPr>
          <w:rFonts w:ascii="Arial" w:hAnsi="Arial"/>
        </w:rPr>
      </w:pPr>
      <w:r>
        <w:rPr>
          <w:rFonts w:ascii="Arial" w:hAnsi="Arial"/>
        </w:rPr>
        <w:tab/>
        <w:t xml:space="preserve">K 31. 12. 2016 pracovalo v </w:t>
      </w:r>
      <w:proofErr w:type="spellStart"/>
      <w:r>
        <w:rPr>
          <w:rFonts w:ascii="Arial" w:hAnsi="Arial"/>
        </w:rPr>
        <w:t>Clementii</w:t>
      </w:r>
      <w:proofErr w:type="spellEnd"/>
      <w:r>
        <w:rPr>
          <w:rFonts w:ascii="Arial" w:hAnsi="Arial"/>
        </w:rPr>
        <w:t xml:space="preserve"> 14 zamestnancov, z toho  v zariadení sociálnych služieb na území Bratislavského samosprávneho kraja pracovalo 13  zamestnancov.</w:t>
      </w:r>
    </w:p>
    <w:p w:rsidR="002273B9" w:rsidRDefault="002273B9" w:rsidP="002273B9">
      <w:pPr>
        <w:pStyle w:val="Textbody"/>
        <w:rPr>
          <w:rFonts w:ascii="Arial" w:hAnsi="Arial"/>
        </w:rPr>
      </w:pPr>
    </w:p>
    <w:p w:rsidR="002273B9" w:rsidRDefault="002273B9" w:rsidP="002273B9">
      <w:pPr>
        <w:pStyle w:val="Textbody"/>
        <w:tabs>
          <w:tab w:val="left" w:pos="567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>Vzhľadom na to, že pracovné činnosti súvisiace s poskytovaním sociálnych služieb ťažko zdravotne postihnutým občanom sú psychicky a fyzicky náročné, bola zamestnancom venovaná odborná starostlivosť a dôsledná kontrola ich pracovnej činnosti, čím sa zabezpečilo  okamžité riešenie zistených nedostatkov, ale sankcie vo forme okamžitého skončenia pracovného pomeru neboli  uplatnené.</w:t>
      </w:r>
    </w:p>
    <w:p w:rsidR="002273B9" w:rsidRDefault="002273B9" w:rsidP="002273B9">
      <w:pPr>
        <w:pStyle w:val="Textbody"/>
        <w:tabs>
          <w:tab w:val="left" w:pos="567"/>
        </w:tabs>
        <w:rPr>
          <w:rFonts w:ascii="Arial" w:hAnsi="Arial"/>
        </w:rPr>
      </w:pPr>
    </w:p>
    <w:p w:rsidR="002273B9" w:rsidRDefault="002273B9" w:rsidP="002273B9">
      <w:pPr>
        <w:pStyle w:val="Textbody"/>
        <w:tabs>
          <w:tab w:val="left" w:pos="567"/>
        </w:tabs>
        <w:rPr>
          <w:rFonts w:ascii="Arial" w:hAnsi="Arial"/>
        </w:rPr>
      </w:pPr>
      <w:r>
        <w:rPr>
          <w:rFonts w:ascii="Arial" w:hAnsi="Arial"/>
        </w:rPr>
        <w:t xml:space="preserve">           Všetci zamestnanci sú pre výkon pracovnej činnosti plne kvalifikovaní a spĺňajú požiadavky teoretických vedomostí a odbornej praxe.</w:t>
      </w:r>
    </w:p>
    <w:p w:rsidR="002273B9" w:rsidRDefault="002273B9" w:rsidP="002273B9">
      <w:pPr>
        <w:pStyle w:val="Textbody"/>
        <w:tabs>
          <w:tab w:val="left" w:pos="567"/>
        </w:tabs>
        <w:rPr>
          <w:rFonts w:ascii="Arial" w:hAnsi="Arial"/>
        </w:rPr>
      </w:pPr>
    </w:p>
    <w:p w:rsidR="002273B9" w:rsidRDefault="002273B9" w:rsidP="002273B9">
      <w:pPr>
        <w:pStyle w:val="Textbody"/>
        <w:tabs>
          <w:tab w:val="left" w:pos="567"/>
        </w:tabs>
        <w:rPr>
          <w:rFonts w:ascii="Arial" w:hAnsi="Arial"/>
        </w:rPr>
      </w:pPr>
    </w:p>
    <w:p w:rsidR="002273B9" w:rsidRDefault="002273B9" w:rsidP="002273B9">
      <w:pPr>
        <w:pStyle w:val="Textbody"/>
        <w:ind w:left="567" w:hanging="567"/>
        <w:rPr>
          <w:rFonts w:ascii="Arial" w:hAnsi="Arial"/>
          <w:b/>
        </w:rPr>
      </w:pPr>
      <w:r>
        <w:rPr>
          <w:rFonts w:ascii="Arial" w:hAnsi="Arial"/>
          <w:b/>
        </w:rPr>
        <w:t>2.2  Poskytovanie  sociálnych služieb  v  domove  sociálnych  služieb</w:t>
      </w:r>
    </w:p>
    <w:p w:rsidR="002273B9" w:rsidRDefault="002273B9" w:rsidP="002273B9">
      <w:pPr>
        <w:pStyle w:val="Textbody"/>
        <w:tabs>
          <w:tab w:val="left" w:pos="0"/>
          <w:tab w:val="left" w:pos="426"/>
        </w:tabs>
        <w:rPr>
          <w:rFonts w:ascii="Arial" w:hAnsi="Arial"/>
          <w:b/>
        </w:rPr>
      </w:pPr>
    </w:p>
    <w:p w:rsidR="002273B9" w:rsidRDefault="002273B9" w:rsidP="002273B9">
      <w:pPr>
        <w:pStyle w:val="Textbody"/>
        <w:tabs>
          <w:tab w:val="left" w:pos="0"/>
        </w:tabs>
      </w:pPr>
      <w:r>
        <w:rPr>
          <w:rFonts w:ascii="Arial" w:hAnsi="Arial"/>
        </w:rPr>
        <w:t xml:space="preserve">        Prioritou  činnosti GOMART bolo  v r. 2016  poskytovanie sociálnych služieb v   domove sociálnych služieb pre občanov odkázaných na  celoročné pobytové služby, ktorí boli rozhodnutím VÚC zaradení do IV, V. a VI. stupňa odkázanosti na pomoc inej fyzickej osoby.</w:t>
      </w:r>
    </w:p>
    <w:p w:rsidR="002273B9" w:rsidRDefault="002273B9" w:rsidP="002273B9">
      <w:pPr>
        <w:pStyle w:val="Textbody"/>
        <w:tabs>
          <w:tab w:val="left" w:pos="0"/>
        </w:tabs>
      </w:pPr>
    </w:p>
    <w:p w:rsidR="002273B9" w:rsidRDefault="002273B9" w:rsidP="002273B9">
      <w:pPr>
        <w:pStyle w:val="Textbody"/>
        <w:tabs>
          <w:tab w:val="left" w:pos="0"/>
        </w:tabs>
      </w:pPr>
      <w:r>
        <w:rPr>
          <w:rFonts w:ascii="Arial" w:hAnsi="Arial"/>
        </w:rPr>
        <w:t xml:space="preserve">      Išlo o poskytovanie sociálnych služieb občanom s  kombináciou najťažších zdravotných postihnutí (telesné, duševné i zmyslové), ktorí sú plnom rozsahu odkázaní na zabezpečenie bazálnych životných potrieb a nevyhnutných životných úkonov na pomoc  inej  fyzickej osoby.</w:t>
      </w:r>
    </w:p>
    <w:p w:rsidR="002273B9" w:rsidRDefault="002273B9" w:rsidP="002273B9">
      <w:pPr>
        <w:pStyle w:val="Textbody"/>
        <w:numPr>
          <w:ilvl w:val="2"/>
          <w:numId w:val="2"/>
        </w:numPr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 xml:space="preserve">Domov sociálnych služieb na území Bratislavského samosprávneho kraja – GOMART, </w:t>
      </w:r>
      <w:proofErr w:type="spellStart"/>
      <w:r>
        <w:rPr>
          <w:rFonts w:ascii="Arial" w:hAnsi="Arial"/>
          <w:b/>
        </w:rPr>
        <w:t>Podháj</w:t>
      </w:r>
      <w:proofErr w:type="spellEnd"/>
      <w:r>
        <w:rPr>
          <w:rFonts w:ascii="Arial" w:hAnsi="Arial"/>
          <w:b/>
        </w:rPr>
        <w:t xml:space="preserve"> 161, 841 03 Bratislava</w:t>
      </w:r>
    </w:p>
    <w:p w:rsidR="002273B9" w:rsidRDefault="002273B9" w:rsidP="002273B9">
      <w:pPr>
        <w:pStyle w:val="Textbody"/>
        <w:rPr>
          <w:rFonts w:ascii="Arial" w:hAnsi="Arial"/>
          <w:b/>
        </w:rPr>
      </w:pPr>
      <w:r>
        <w:rPr>
          <w:rFonts w:ascii="Arial" w:hAnsi="Arial"/>
          <w:b/>
        </w:rPr>
        <w:tab/>
      </w:r>
    </w:p>
    <w:p w:rsidR="002273B9" w:rsidRDefault="002273B9" w:rsidP="002273B9">
      <w:pPr>
        <w:pStyle w:val="Textbody"/>
        <w:tabs>
          <w:tab w:val="left" w:pos="2410"/>
          <w:tab w:val="left" w:pos="2977"/>
        </w:tabs>
        <w:ind w:left="1701" w:hanging="1701"/>
      </w:pPr>
      <w:r>
        <w:rPr>
          <w:rFonts w:ascii="Arial" w:hAnsi="Arial"/>
          <w:b/>
        </w:rPr>
        <w:t xml:space="preserve">           </w:t>
      </w: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  <w:r>
        <w:rPr>
          <w:rFonts w:ascii="Arial" w:hAnsi="Arial"/>
        </w:rPr>
        <w:tab/>
        <w:t>V objekte sa poskytovali sociálne služby  od roku 2011, kedy GOMART  nájomnou zmluvou získala plne funkčné zariadenie sociálnych služieb, v ktorom je vytvorených 25 miest pre celoročne ubytovaných klientov so zreteľom na vytvorenie primeraného domáceho prostredia.</w:t>
      </w: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  <w:r>
        <w:rPr>
          <w:rFonts w:ascii="Arial" w:hAnsi="Arial"/>
        </w:rPr>
        <w:t xml:space="preserve">          Klienti majú k dispozícii peknú záhradu so záhradnými altánkami s  vybavením na sedenie, kde sa počas celého roka organizujú rôzne aktivity.</w:t>
      </w: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  <w:r>
        <w:rPr>
          <w:rFonts w:ascii="Arial" w:hAnsi="Arial"/>
        </w:rPr>
        <w:t xml:space="preserve">            V domove sociálnych služieb sa poskytujú nasledovné služby :</w:t>
      </w: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</w:p>
    <w:p w:rsidR="002273B9" w:rsidRDefault="002273B9" w:rsidP="002273B9">
      <w:pPr>
        <w:pStyle w:val="Textbody"/>
        <w:tabs>
          <w:tab w:val="left" w:pos="739"/>
        </w:tabs>
        <w:ind w:left="30" w:hanging="360"/>
        <w:rPr>
          <w:rFonts w:ascii="Arial" w:hAnsi="Arial"/>
        </w:rPr>
      </w:pPr>
      <w:r>
        <w:rPr>
          <w:rFonts w:ascii="Arial" w:hAnsi="Arial"/>
        </w:rPr>
        <w:t>- pomoc pri odkázanosti na pomoc inej fyzickej osoby,</w:t>
      </w:r>
    </w:p>
    <w:p w:rsidR="002273B9" w:rsidRDefault="002273B9" w:rsidP="002273B9">
      <w:pPr>
        <w:pStyle w:val="Textbody"/>
        <w:tabs>
          <w:tab w:val="left" w:pos="709"/>
        </w:tabs>
        <w:ind w:hanging="360"/>
        <w:rPr>
          <w:rFonts w:ascii="Arial" w:hAnsi="Arial"/>
        </w:rPr>
      </w:pPr>
      <w:r>
        <w:rPr>
          <w:rFonts w:ascii="Arial" w:hAnsi="Arial"/>
        </w:rPr>
        <w:t>- sociálne poradenstvo,</w:t>
      </w:r>
    </w:p>
    <w:p w:rsidR="002273B9" w:rsidRDefault="002273B9" w:rsidP="002273B9">
      <w:pPr>
        <w:pStyle w:val="Textbody"/>
        <w:tabs>
          <w:tab w:val="left" w:pos="724"/>
        </w:tabs>
        <w:ind w:left="15" w:hanging="360"/>
        <w:rPr>
          <w:rFonts w:ascii="Arial" w:hAnsi="Arial"/>
        </w:rPr>
      </w:pPr>
      <w:r>
        <w:rPr>
          <w:rFonts w:ascii="Arial" w:hAnsi="Arial"/>
        </w:rPr>
        <w:t>- sociálna rehabilitácia,</w:t>
      </w:r>
    </w:p>
    <w:p w:rsidR="002273B9" w:rsidRDefault="002273B9" w:rsidP="002273B9">
      <w:pPr>
        <w:pStyle w:val="Textbody"/>
        <w:ind w:left="15" w:hanging="360"/>
        <w:rPr>
          <w:rFonts w:ascii="Arial" w:hAnsi="Arial"/>
        </w:rPr>
      </w:pPr>
      <w:r>
        <w:rPr>
          <w:rFonts w:ascii="Arial" w:hAnsi="Arial"/>
        </w:rPr>
        <w:t xml:space="preserve">- ubytovanie (v dvoj a </w:t>
      </w:r>
      <w:proofErr w:type="spellStart"/>
      <w:r>
        <w:rPr>
          <w:rFonts w:ascii="Arial" w:hAnsi="Arial"/>
        </w:rPr>
        <w:t>troj</w:t>
      </w:r>
      <w:proofErr w:type="spellEnd"/>
      <w:r>
        <w:rPr>
          <w:rFonts w:ascii="Arial" w:hAnsi="Arial"/>
        </w:rPr>
        <w:t xml:space="preserve"> – </w:t>
      </w:r>
      <w:proofErr w:type="spellStart"/>
      <w:r>
        <w:rPr>
          <w:rFonts w:ascii="Arial" w:hAnsi="Arial"/>
        </w:rPr>
        <w:t>postelových</w:t>
      </w:r>
      <w:proofErr w:type="spellEnd"/>
      <w:r>
        <w:rPr>
          <w:rFonts w:ascii="Arial" w:hAnsi="Arial"/>
        </w:rPr>
        <w:t xml:space="preserve"> izbách s vybavením podľa potrieb    </w:t>
      </w: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  <w:r>
        <w:rPr>
          <w:rFonts w:ascii="Arial" w:hAnsi="Arial"/>
        </w:rPr>
        <w:t xml:space="preserve">      klienta),</w:t>
      </w:r>
    </w:p>
    <w:p w:rsidR="002273B9" w:rsidRDefault="002273B9" w:rsidP="002273B9">
      <w:pPr>
        <w:pStyle w:val="Textbody"/>
        <w:ind w:left="15" w:hanging="360"/>
        <w:rPr>
          <w:rFonts w:ascii="Arial" w:hAnsi="Arial"/>
        </w:rPr>
      </w:pPr>
      <w:r>
        <w:rPr>
          <w:rFonts w:ascii="Arial" w:hAnsi="Arial"/>
        </w:rPr>
        <w:t>- stravovanie,</w:t>
      </w:r>
    </w:p>
    <w:p w:rsidR="002273B9" w:rsidRDefault="002273B9" w:rsidP="002273B9">
      <w:pPr>
        <w:pStyle w:val="Textbody"/>
        <w:tabs>
          <w:tab w:val="left" w:pos="724"/>
        </w:tabs>
        <w:ind w:left="15" w:hanging="360"/>
        <w:rPr>
          <w:rFonts w:ascii="Arial" w:hAnsi="Arial"/>
        </w:rPr>
      </w:pPr>
      <w:r>
        <w:rPr>
          <w:rFonts w:ascii="Arial" w:hAnsi="Arial"/>
        </w:rPr>
        <w:t>- upratovanie, pranie, žehlenie a údržba šatstva,</w:t>
      </w:r>
    </w:p>
    <w:p w:rsidR="002273B9" w:rsidRDefault="002273B9" w:rsidP="002273B9">
      <w:pPr>
        <w:pStyle w:val="Textbody"/>
        <w:ind w:left="15" w:hanging="360"/>
        <w:rPr>
          <w:rFonts w:ascii="Arial" w:hAnsi="Arial"/>
        </w:rPr>
      </w:pPr>
      <w:r>
        <w:rPr>
          <w:rFonts w:ascii="Arial" w:hAnsi="Arial"/>
        </w:rPr>
        <w:t>- pracovná terapia,</w:t>
      </w:r>
    </w:p>
    <w:p w:rsidR="002273B9" w:rsidRDefault="002273B9" w:rsidP="002273B9">
      <w:pPr>
        <w:pStyle w:val="Textbody"/>
        <w:tabs>
          <w:tab w:val="left" w:pos="709"/>
        </w:tabs>
        <w:ind w:hanging="360"/>
        <w:rPr>
          <w:rFonts w:ascii="Arial" w:hAnsi="Arial"/>
        </w:rPr>
      </w:pPr>
      <w:r>
        <w:rPr>
          <w:rFonts w:ascii="Arial" w:hAnsi="Arial"/>
        </w:rPr>
        <w:t>- individuálna záujmová činnosť,</w:t>
      </w:r>
    </w:p>
    <w:p w:rsidR="002273B9" w:rsidRDefault="002273B9" w:rsidP="002273B9">
      <w:pPr>
        <w:pStyle w:val="Textbody"/>
        <w:ind w:left="15" w:hanging="360"/>
        <w:rPr>
          <w:rFonts w:ascii="Arial" w:hAnsi="Arial"/>
        </w:rPr>
      </w:pPr>
      <w:r>
        <w:rPr>
          <w:rFonts w:ascii="Arial" w:hAnsi="Arial"/>
        </w:rPr>
        <w:t>- vytvorili sa podmienky na úschovu vecí.</w:t>
      </w:r>
    </w:p>
    <w:p w:rsidR="002273B9" w:rsidRDefault="002273B9" w:rsidP="002273B9">
      <w:pPr>
        <w:pStyle w:val="Textbody"/>
        <w:tabs>
          <w:tab w:val="left" w:pos="1843"/>
        </w:tabs>
        <w:ind w:left="709"/>
        <w:rPr>
          <w:rFonts w:ascii="Arial" w:hAnsi="Arial"/>
          <w:sz w:val="20"/>
        </w:rPr>
      </w:pPr>
    </w:p>
    <w:p w:rsidR="002273B9" w:rsidRDefault="002273B9" w:rsidP="002273B9">
      <w:pPr>
        <w:pStyle w:val="Textbody"/>
        <w:tabs>
          <w:tab w:val="left" w:pos="709"/>
        </w:tabs>
        <w:jc w:val="left"/>
        <w:rPr>
          <w:rFonts w:ascii="Arial" w:hAnsi="Arial"/>
          <w:b/>
          <w:sz w:val="28"/>
        </w:rPr>
      </w:pPr>
      <w:r>
        <w:rPr>
          <w:rFonts w:ascii="Arial" w:hAnsi="Arial"/>
          <w:b/>
          <w:sz w:val="28"/>
        </w:rPr>
        <w:t xml:space="preserve">3. </w:t>
      </w:r>
      <w:r>
        <w:rPr>
          <w:rFonts w:ascii="Arial" w:hAnsi="Arial"/>
          <w:b/>
          <w:sz w:val="28"/>
        </w:rPr>
        <w:tab/>
        <w:t>Hospodárske výsledky za rok 2016  (v  tis. EUR)</w:t>
      </w:r>
    </w:p>
    <w:p w:rsidR="002273B9" w:rsidRDefault="002273B9" w:rsidP="002273B9">
      <w:pPr>
        <w:pStyle w:val="Textbody"/>
      </w:pPr>
    </w:p>
    <w:p w:rsidR="002273B9" w:rsidRDefault="002273B9" w:rsidP="002273B9">
      <w:pPr>
        <w:pStyle w:val="Textbody"/>
        <w:tabs>
          <w:tab w:val="left" w:pos="709"/>
        </w:tabs>
      </w:pPr>
      <w:r>
        <w:rPr>
          <w:rFonts w:ascii="Arial" w:hAnsi="Arial"/>
        </w:rPr>
        <w:t xml:space="preserve">          </w:t>
      </w:r>
      <w:r>
        <w:rPr>
          <w:rFonts w:ascii="Arial" w:hAnsi="Arial"/>
        </w:rPr>
        <w:tab/>
        <w:t xml:space="preserve"> Príjmy GOMART pri zabezpečovaní činnosti domova sociálnych služieb tvorili:</w:t>
      </w:r>
    </w:p>
    <w:p w:rsidR="002273B9" w:rsidRDefault="002273B9" w:rsidP="002273B9">
      <w:pPr>
        <w:pStyle w:val="Textbody"/>
        <w:rPr>
          <w:rFonts w:ascii="Arial" w:hAnsi="Arial"/>
        </w:rPr>
      </w:pPr>
    </w:p>
    <w:p w:rsidR="002273B9" w:rsidRDefault="002273B9" w:rsidP="002273B9">
      <w:pPr>
        <w:pStyle w:val="Textbody"/>
        <w:numPr>
          <w:ilvl w:val="0"/>
          <w:numId w:val="3"/>
        </w:numPr>
        <w:tabs>
          <w:tab w:val="left" w:pos="360"/>
        </w:tabs>
        <w:rPr>
          <w:rFonts w:ascii="Arial" w:hAnsi="Arial"/>
        </w:rPr>
      </w:pPr>
      <w:r>
        <w:rPr>
          <w:rFonts w:ascii="Arial" w:hAnsi="Arial"/>
        </w:rPr>
        <w:t>príspevky  z rozpočtu Bratislavského samosprávneho kraja:            59.847,24 Eur</w:t>
      </w:r>
    </w:p>
    <w:p w:rsidR="002273B9" w:rsidRDefault="002273B9" w:rsidP="002273B9">
      <w:pPr>
        <w:pStyle w:val="Textbody"/>
        <w:tabs>
          <w:tab w:val="left" w:pos="360"/>
        </w:tabs>
        <w:rPr>
          <w:rFonts w:ascii="Arial" w:hAnsi="Arial"/>
        </w:rPr>
      </w:pPr>
      <w:r>
        <w:rPr>
          <w:rFonts w:ascii="Arial" w:hAnsi="Arial"/>
        </w:rPr>
        <w:t xml:space="preserve">                                                 </w:t>
      </w:r>
    </w:p>
    <w:p w:rsidR="002273B9" w:rsidRDefault="002273B9" w:rsidP="002273B9">
      <w:pPr>
        <w:pStyle w:val="Textbody"/>
        <w:numPr>
          <w:ilvl w:val="0"/>
          <w:numId w:val="1"/>
        </w:numPr>
        <w:tabs>
          <w:tab w:val="left" w:pos="360"/>
        </w:tabs>
        <w:jc w:val="left"/>
        <w:rPr>
          <w:rFonts w:ascii="Arial" w:hAnsi="Arial"/>
        </w:rPr>
      </w:pPr>
      <w:r>
        <w:rPr>
          <w:rFonts w:ascii="Arial" w:hAnsi="Arial"/>
        </w:rPr>
        <w:t>ostatné príjmy (</w:t>
      </w:r>
      <w:proofErr w:type="spellStart"/>
      <w:r>
        <w:rPr>
          <w:rFonts w:ascii="Arial" w:hAnsi="Arial"/>
        </w:rPr>
        <w:t>jednorázový</w:t>
      </w:r>
      <w:proofErr w:type="spellEnd"/>
      <w:r>
        <w:rPr>
          <w:rFonts w:ascii="Arial" w:hAnsi="Arial"/>
        </w:rPr>
        <w:t xml:space="preserve"> finančný príspevok z Ministerstva </w:t>
      </w:r>
      <w:proofErr w:type="spellStart"/>
      <w:r>
        <w:rPr>
          <w:rFonts w:ascii="Arial" w:hAnsi="Arial"/>
        </w:rPr>
        <w:t>soc.vecí</w:t>
      </w:r>
      <w:proofErr w:type="spellEnd"/>
      <w:r>
        <w:rPr>
          <w:rFonts w:ascii="Arial" w:hAnsi="Arial"/>
        </w:rPr>
        <w:t xml:space="preserve">)                                                          </w:t>
      </w:r>
    </w:p>
    <w:p w:rsidR="002273B9" w:rsidRDefault="002273B9" w:rsidP="002273B9">
      <w:pPr>
        <w:pStyle w:val="Textbody"/>
        <w:tabs>
          <w:tab w:val="left" w:pos="360"/>
        </w:tabs>
        <w:jc w:val="left"/>
      </w:pPr>
      <w:r>
        <w:rPr>
          <w:rFonts w:ascii="Arial" w:hAnsi="Arial"/>
        </w:rPr>
        <w:t xml:space="preserve">                                                                                                           </w:t>
      </w:r>
    </w:p>
    <w:p w:rsidR="002273B9" w:rsidRDefault="002273B9" w:rsidP="002273B9">
      <w:pPr>
        <w:pStyle w:val="Textbody"/>
        <w:tabs>
          <w:tab w:val="left" w:pos="330"/>
        </w:tabs>
        <w:ind w:left="-30" w:hanging="360"/>
        <w:rPr>
          <w:rFonts w:ascii="Arial" w:hAnsi="Arial"/>
        </w:rPr>
      </w:pPr>
      <w:r>
        <w:rPr>
          <w:rFonts w:ascii="Arial" w:hAnsi="Arial"/>
        </w:rPr>
        <w:t xml:space="preserve">      spolu príjmy:   0,- Eur                                                                                    </w:t>
      </w:r>
    </w:p>
    <w:p w:rsidR="002273B9" w:rsidRDefault="002273B9" w:rsidP="002273B9">
      <w:pPr>
        <w:pStyle w:val="Textbody"/>
        <w:rPr>
          <w:rFonts w:ascii="Arial" w:hAnsi="Arial"/>
        </w:rPr>
      </w:pPr>
    </w:p>
    <w:p w:rsidR="002273B9" w:rsidRDefault="002273B9" w:rsidP="002273B9">
      <w:pPr>
        <w:pStyle w:val="Textbody"/>
        <w:numPr>
          <w:ilvl w:val="0"/>
          <w:numId w:val="1"/>
        </w:numPr>
        <w:rPr>
          <w:rFonts w:ascii="Arial" w:hAnsi="Arial"/>
        </w:rPr>
      </w:pPr>
      <w:r>
        <w:rPr>
          <w:rFonts w:ascii="Arial" w:hAnsi="Arial"/>
        </w:rPr>
        <w:t>ostatné príjmy ( od prijímateľov soc. služby)   :                            69.564,62 Eur</w:t>
      </w:r>
    </w:p>
    <w:p w:rsidR="002273B9" w:rsidRDefault="002273B9" w:rsidP="002273B9">
      <w:pPr>
        <w:pStyle w:val="Textbody"/>
        <w:rPr>
          <w:rFonts w:ascii="Arial" w:hAnsi="Arial"/>
        </w:rPr>
      </w:pP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  <w:r>
        <w:rPr>
          <w:rFonts w:ascii="Arial" w:hAnsi="Arial"/>
        </w:rPr>
        <w:t xml:space="preserve">Spolu príjmy:                                                                                          129.411,86 Eur </w:t>
      </w: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</w:p>
    <w:p w:rsidR="002273B9" w:rsidRDefault="002273B9" w:rsidP="002273B9">
      <w:pPr>
        <w:pStyle w:val="Textbody"/>
        <w:tabs>
          <w:tab w:val="left" w:pos="709"/>
        </w:tabs>
      </w:pPr>
      <w:r>
        <w:rPr>
          <w:rFonts w:ascii="Arial" w:hAnsi="Arial"/>
        </w:rPr>
        <w:t xml:space="preserve">     Náklady na prevádzku domova sociálnych služieb  predstavujú ekonomicky oprávnené výdaje  súvisiace so zabezpečovaním služieb poskytovaných občanom umiestnených v domovoch sociálnych služieb.</w:t>
      </w:r>
    </w:p>
    <w:p w:rsidR="002273B9" w:rsidRDefault="002273B9" w:rsidP="002273B9">
      <w:pPr>
        <w:pStyle w:val="Textbody"/>
        <w:tabs>
          <w:tab w:val="left" w:pos="709"/>
        </w:tabs>
      </w:pPr>
    </w:p>
    <w:p w:rsidR="002273B9" w:rsidRDefault="002273B9" w:rsidP="002273B9">
      <w:pPr>
        <w:pStyle w:val="Textbody"/>
        <w:tabs>
          <w:tab w:val="left" w:pos="709"/>
        </w:tabs>
      </w:pP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  <w:r>
        <w:rPr>
          <w:rFonts w:ascii="Arial" w:hAnsi="Arial"/>
        </w:rPr>
        <w:t xml:space="preserve">Náklady spolu  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       129.411,86 Eur   </w:t>
      </w: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  <w:r>
        <w:rPr>
          <w:rFonts w:ascii="Arial" w:hAnsi="Arial"/>
        </w:rPr>
        <w:lastRenderedPageBreak/>
        <w:t>Hospodársky výsledok                                                                                     0,-    Eur</w:t>
      </w: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  <w:r>
        <w:rPr>
          <w:rFonts w:ascii="Arial" w:hAnsi="Arial"/>
        </w:rPr>
        <w:t>Zostatok na účte                                                                                        1.268,35 Eur</w:t>
      </w: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  <w:r>
        <w:rPr>
          <w:rFonts w:ascii="Arial" w:hAnsi="Arial"/>
        </w:rPr>
        <w:t xml:space="preserve">Zostatok v pokladni                                                                                      142,38  Eur </w:t>
      </w: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</w:p>
    <w:p w:rsidR="002273B9" w:rsidRDefault="002273B9" w:rsidP="002273B9">
      <w:pPr>
        <w:jc w:val="both"/>
      </w:pPr>
      <w:r>
        <w:t xml:space="preserve">Občianske združenie na svoju činnosť získal podiel na zaplatenej dani z príjmov fyzických a právnických osôb v celkovej sume 1.795,99 Eur.   </w:t>
      </w:r>
    </w:p>
    <w:p w:rsidR="002273B9" w:rsidRDefault="002273B9" w:rsidP="002273B9">
      <w:pPr>
        <w:jc w:val="both"/>
      </w:pPr>
      <w:r>
        <w:t xml:space="preserve">Z  </w:t>
      </w:r>
      <w:proofErr w:type="spellStart"/>
      <w:r>
        <w:t>tohoto</w:t>
      </w:r>
      <w:proofErr w:type="spellEnd"/>
      <w:r>
        <w:t xml:space="preserve">  príjmu </w:t>
      </w:r>
      <w:proofErr w:type="spellStart"/>
      <w:r>
        <w:t>zveladil</w:t>
      </w:r>
      <w:proofErr w:type="spellEnd"/>
      <w:r>
        <w:t xml:space="preserve"> sociálne priestory občianskeho združenia </w:t>
      </w:r>
    </w:p>
    <w:p w:rsidR="002273B9" w:rsidRDefault="002273B9" w:rsidP="002273B9">
      <w:pPr>
        <w:jc w:val="both"/>
      </w:pPr>
      <w:r>
        <w:t>v celkovej hodnote 1.795,99 Eur</w:t>
      </w: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  <w:r>
        <w:rPr>
          <w:rFonts w:ascii="Arial" w:hAnsi="Arial"/>
        </w:rPr>
        <w:t xml:space="preserve"> </w:t>
      </w: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  <w:r>
        <w:rPr>
          <w:rFonts w:ascii="Arial" w:hAnsi="Arial"/>
        </w:rPr>
        <w:t xml:space="preserve">Ekonomicky oprávnené náklady na 1 klienta v DSS                                            </w:t>
      </w: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  <w:r>
        <w:rPr>
          <w:rFonts w:ascii="Arial" w:hAnsi="Arial"/>
        </w:rPr>
        <w:t>Klientom neboli vyplatené príspevky za odkázanosť, čo predstavuje sumu 968,62 Eur</w:t>
      </w: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  <w:r>
        <w:rPr>
          <w:rFonts w:ascii="Arial" w:hAnsi="Arial"/>
        </w:rPr>
        <w:t xml:space="preserve">Boli zaplatené dane zo závislej činnosti, poistné a odvody a neboli ochudobnené aktivity klientov.      </w:t>
      </w: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</w:rPr>
      </w:pPr>
    </w:p>
    <w:p w:rsidR="002273B9" w:rsidRDefault="002273B9" w:rsidP="002273B9">
      <w:pPr>
        <w:pStyle w:val="Textbody"/>
        <w:tabs>
          <w:tab w:val="left" w:pos="709"/>
        </w:tabs>
      </w:pPr>
      <w:r>
        <w:rPr>
          <w:rFonts w:ascii="Arial" w:hAnsi="Arial"/>
        </w:rPr>
        <w:tab/>
        <w:t xml:space="preserve"> Ku dňu  30. 06. 2017   predkladal GOMART  daňové priznanie, ktoré spracovala ekonomická firma EKAI, Bratislava.</w:t>
      </w:r>
    </w:p>
    <w:p w:rsidR="002273B9" w:rsidRDefault="002273B9" w:rsidP="002273B9">
      <w:pPr>
        <w:rPr>
          <w:rFonts w:cs="Mangal"/>
          <w:szCs w:val="21"/>
        </w:rPr>
        <w:sectPr w:rsidR="002273B9">
          <w:headerReference w:type="default" r:id="rId8"/>
          <w:pgSz w:w="11906" w:h="16838"/>
          <w:pgMar w:top="1932" w:right="1418" w:bottom="1649" w:left="1418" w:header="1701" w:footer="1418" w:gutter="0"/>
          <w:cols w:space="708"/>
        </w:sectPr>
      </w:pPr>
    </w:p>
    <w:p w:rsidR="002273B9" w:rsidRDefault="002273B9" w:rsidP="002273B9">
      <w:pPr>
        <w:pStyle w:val="Contents1"/>
        <w:tabs>
          <w:tab w:val="right" w:leader="dot" w:pos="9072"/>
        </w:tabs>
        <w:jc w:val="both"/>
      </w:pPr>
      <w:hyperlink r:id="rId9" w:history="1"/>
    </w:p>
    <w:p w:rsidR="002273B9" w:rsidRDefault="002273B9" w:rsidP="002273B9">
      <w:pPr>
        <w:rPr>
          <w:rFonts w:cs="Mangal"/>
          <w:szCs w:val="21"/>
        </w:rPr>
        <w:sectPr w:rsidR="002273B9">
          <w:type w:val="continuous"/>
          <w:pgSz w:w="11906" w:h="16838"/>
          <w:pgMar w:top="1932" w:right="1418" w:bottom="1649" w:left="1418" w:header="1701" w:footer="1418" w:gutter="0"/>
          <w:cols w:space="708"/>
        </w:sectPr>
      </w:pP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  <w:b/>
          <w:sz w:val="28"/>
        </w:rPr>
      </w:pPr>
      <w:r>
        <w:rPr>
          <w:rFonts w:ascii="Arial" w:hAnsi="Arial"/>
          <w:b/>
          <w:sz w:val="28"/>
        </w:rPr>
        <w:lastRenderedPageBreak/>
        <w:t>4.      Zmeny v zložení správnej rady</w:t>
      </w: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  <w:b/>
          <w:sz w:val="28"/>
        </w:rPr>
      </w:pPr>
      <w:r>
        <w:rPr>
          <w:rFonts w:ascii="Arial" w:hAnsi="Arial"/>
          <w:b/>
          <w:sz w:val="28"/>
        </w:rPr>
        <w:t xml:space="preserve">           </w:t>
      </w: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  <w:szCs w:val="24"/>
        </w:rPr>
      </w:pPr>
      <w:r>
        <w:rPr>
          <w:rFonts w:ascii="Arial" w:hAnsi="Arial"/>
          <w:szCs w:val="24"/>
        </w:rPr>
        <w:t>V roku 2015  správna rada zasadala 4-krát, obsahom všetkých zasadnutí bolo riešenie problémov s financovaním domova sociálnych služieb a hľadaním nových zdrojov na podporu rozvoja sociálnych služieb.</w:t>
      </w: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  <w:szCs w:val="24"/>
        </w:rPr>
      </w:pP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  <w:szCs w:val="24"/>
        </w:rPr>
      </w:pPr>
      <w:r>
        <w:rPr>
          <w:rFonts w:ascii="Arial" w:hAnsi="Arial"/>
          <w:szCs w:val="24"/>
        </w:rPr>
        <w:t>V zložení členov správnej rady nedošlo k žiadnej zmene.</w:t>
      </w:r>
    </w:p>
    <w:p w:rsidR="002273B9" w:rsidRDefault="002273B9" w:rsidP="002273B9">
      <w:pPr>
        <w:pStyle w:val="Textbody"/>
        <w:tabs>
          <w:tab w:val="left" w:pos="709"/>
        </w:tabs>
      </w:pPr>
    </w:p>
    <w:p w:rsidR="002273B9" w:rsidRDefault="002273B9" w:rsidP="002273B9">
      <w:pPr>
        <w:pStyle w:val="Textbody"/>
        <w:tabs>
          <w:tab w:val="left" w:pos="709"/>
        </w:tabs>
        <w:rPr>
          <w:rFonts w:ascii="Arial" w:hAnsi="Arial"/>
          <w:b/>
          <w:sz w:val="28"/>
        </w:rPr>
      </w:pPr>
      <w:r>
        <w:rPr>
          <w:rFonts w:ascii="Arial" w:hAnsi="Arial"/>
          <w:b/>
          <w:sz w:val="28"/>
        </w:rPr>
        <w:t>Záver</w:t>
      </w:r>
    </w:p>
    <w:p w:rsidR="002273B9" w:rsidRDefault="002273B9" w:rsidP="002273B9">
      <w:pPr>
        <w:pStyle w:val="Textbody"/>
        <w:tabs>
          <w:tab w:val="left" w:pos="709"/>
        </w:tabs>
      </w:pPr>
      <w:r>
        <w:rPr>
          <w:rFonts w:ascii="Arial" w:hAnsi="Arial"/>
        </w:rPr>
        <w:t xml:space="preserve"> 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2273B9" w:rsidRDefault="002273B9" w:rsidP="002273B9">
      <w:pPr>
        <w:pStyle w:val="Textbody"/>
        <w:tabs>
          <w:tab w:val="left" w:pos="724"/>
        </w:tabs>
        <w:ind w:left="15" w:hanging="360"/>
      </w:pPr>
      <w:r>
        <w:rPr>
          <w:rFonts w:ascii="Arial" w:hAnsi="Arial"/>
        </w:rPr>
        <w:t xml:space="preserve">         Nezisková organizácia GOMART sa vo svojej činnosti orientovala v roku 2016  na prevádzkovanie málo kapacitného zariadenia sociálnych služieb zameraného predovšetkým na poskytovanie starostlivosti občanom s duševnými poruchami v kombinácii s  telesným ale aj zmyslovým postihnutím, ktorí boli na základe rozhodnutí jednotlivých VÚC zaradení do IV, V. a VI. stupňa odkázanosti na pomoc inej fyzickej osoby.</w:t>
      </w:r>
    </w:p>
    <w:p w:rsidR="002273B9" w:rsidRDefault="002273B9" w:rsidP="002273B9">
      <w:pPr>
        <w:pStyle w:val="Textbody"/>
        <w:tabs>
          <w:tab w:val="left" w:pos="724"/>
        </w:tabs>
        <w:ind w:left="15" w:hanging="360"/>
      </w:pPr>
      <w:r>
        <w:rPr>
          <w:rFonts w:ascii="Arial" w:hAnsi="Arial"/>
        </w:rPr>
        <w:t xml:space="preserve">    </w:t>
      </w:r>
    </w:p>
    <w:p w:rsidR="002273B9" w:rsidRDefault="002273B9" w:rsidP="002273B9">
      <w:pPr>
        <w:pStyle w:val="Textbody"/>
        <w:tabs>
          <w:tab w:val="left" w:pos="724"/>
        </w:tabs>
        <w:ind w:left="15" w:hanging="360"/>
      </w:pPr>
      <w:r>
        <w:rPr>
          <w:rFonts w:ascii="Arial" w:hAnsi="Arial"/>
        </w:rPr>
        <w:t xml:space="preserve"> </w:t>
      </w:r>
    </w:p>
    <w:p w:rsidR="002273B9" w:rsidRDefault="002273B9" w:rsidP="002273B9">
      <w:pPr>
        <w:pStyle w:val="Textbody"/>
        <w:tabs>
          <w:tab w:val="left" w:pos="724"/>
        </w:tabs>
        <w:ind w:left="15" w:hanging="360"/>
      </w:pPr>
      <w:r>
        <w:rPr>
          <w:rFonts w:ascii="Arial" w:hAnsi="Arial"/>
        </w:rPr>
        <w:t xml:space="preserve">     Tento zámer organizácie bol podporený i skutočnosťou, že uvedené sociálne služby v jednotlivých krajoch chýbajú alebo sú nedostatkové.</w:t>
      </w:r>
    </w:p>
    <w:p w:rsidR="002273B9" w:rsidRDefault="002273B9" w:rsidP="002273B9">
      <w:pPr>
        <w:pStyle w:val="Heading1"/>
        <w:tabs>
          <w:tab w:val="left" w:pos="567"/>
        </w:tabs>
        <w:jc w:val="both"/>
        <w:outlineLvl w:val="9"/>
        <w:rPr>
          <w:rFonts w:ascii="Arial" w:hAnsi="Arial"/>
          <w:b w:val="0"/>
          <w:sz w:val="24"/>
        </w:rPr>
      </w:pPr>
      <w:r>
        <w:rPr>
          <w:rFonts w:ascii="Arial" w:hAnsi="Arial"/>
          <w:b w:val="0"/>
          <w:sz w:val="24"/>
        </w:rPr>
        <w:t xml:space="preserve"> </w:t>
      </w:r>
    </w:p>
    <w:p w:rsidR="002273B9" w:rsidRDefault="002273B9" w:rsidP="002273B9">
      <w:pPr>
        <w:pStyle w:val="Textbody"/>
        <w:tabs>
          <w:tab w:val="left" w:pos="709"/>
        </w:tabs>
      </w:pPr>
      <w:r>
        <w:tab/>
      </w:r>
    </w:p>
    <w:p w:rsidR="002273B9" w:rsidRDefault="002273B9" w:rsidP="002273B9">
      <w:pPr>
        <w:pStyle w:val="Standard"/>
        <w:rPr>
          <w:rFonts w:ascii="Arial" w:hAnsi="Arial"/>
          <w:sz w:val="24"/>
        </w:rPr>
      </w:pPr>
    </w:p>
    <w:p w:rsidR="002273B9" w:rsidRDefault="002273B9" w:rsidP="002273B9">
      <w:pPr>
        <w:pStyle w:val="Textbody"/>
      </w:pPr>
    </w:p>
    <w:p w:rsidR="002273B9" w:rsidRDefault="002273B9" w:rsidP="002273B9">
      <w:pPr>
        <w:pStyle w:val="Textbody"/>
      </w:pPr>
      <w:r>
        <w:rPr>
          <w:rFonts w:ascii="Arial" w:hAnsi="Arial"/>
        </w:rPr>
        <w:t xml:space="preserve">                                                                                         Marta  </w:t>
      </w:r>
      <w:proofErr w:type="spellStart"/>
      <w:r>
        <w:rPr>
          <w:rFonts w:ascii="Arial" w:hAnsi="Arial"/>
        </w:rPr>
        <w:t>Gogálová</w:t>
      </w:r>
      <w:proofErr w:type="spellEnd"/>
    </w:p>
    <w:p w:rsidR="00AA0846" w:rsidRDefault="002273B9" w:rsidP="002273B9">
      <w:pPr>
        <w:pStyle w:val="Textbody"/>
      </w:pPr>
      <w:r>
        <w:rPr>
          <w:rFonts w:ascii="Arial" w:hAnsi="Arial"/>
        </w:rPr>
        <w:t xml:space="preserve">                                                                                   Štatutárny zástupca o. z.</w:t>
      </w:r>
    </w:p>
    <w:sectPr w:rsidR="00AA0846" w:rsidSect="00096A91">
      <w:type w:val="continuous"/>
      <w:pgSz w:w="11906" w:h="16838"/>
      <w:pgMar w:top="1932" w:right="1418" w:bottom="1649" w:left="1418" w:header="1701" w:footer="141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73B9" w:rsidRDefault="002273B9" w:rsidP="002273B9">
      <w:r>
        <w:separator/>
      </w:r>
    </w:p>
  </w:endnote>
  <w:endnote w:type="continuationSeparator" w:id="0">
    <w:p w:rsidR="002273B9" w:rsidRDefault="002273B9" w:rsidP="002273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73B9" w:rsidRDefault="002273B9" w:rsidP="002273B9">
      <w:r>
        <w:separator/>
      </w:r>
    </w:p>
  </w:footnote>
  <w:footnote w:type="continuationSeparator" w:id="0">
    <w:p w:rsidR="002273B9" w:rsidRDefault="002273B9" w:rsidP="002273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6A91" w:rsidRDefault="004352B6">
    <w:pPr>
      <w:pStyle w:val="Contents2"/>
      <w:tabs>
        <w:tab w:val="right" w:leader="dot" w:pos="9312"/>
      </w:tabs>
    </w:pPr>
    <w:hyperlink r:id="rId1" w:history="1"/>
  </w:p>
  <w:p w:rsidR="00096A91" w:rsidRDefault="004352B6">
    <w:pPr>
      <w:pStyle w:val="Contents2"/>
      <w:tabs>
        <w:tab w:val="right" w:leader="dot" w:pos="9312"/>
      </w:tabs>
    </w:pPr>
    <w:hyperlink r:id="rId2" w:history="1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C6A74"/>
    <w:multiLevelType w:val="multilevel"/>
    <w:tmpl w:val="56E8952C"/>
    <w:styleLink w:val="WW8Num2"/>
    <w:lvl w:ilvl="0">
      <w:numFmt w:val="bullet"/>
      <w:lvlText w:val="-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152D177B"/>
    <w:multiLevelType w:val="multilevel"/>
    <w:tmpl w:val="21FE66C4"/>
    <w:styleLink w:val="WW8Num3"/>
    <w:lvl w:ilvl="0">
      <w:start w:val="2"/>
      <w:numFmt w:val="decimal"/>
      <w:lvlText w:val="%1."/>
      <w:lvlJc w:val="left"/>
    </w:lvl>
    <w:lvl w:ilvl="1">
      <w:start w:val="2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num w:numId="1">
    <w:abstractNumId w:val="0"/>
  </w:num>
  <w:num w:numId="2">
    <w:abstractNumId w:val="1"/>
  </w:num>
  <w:num w:numId="3">
    <w:abstractNumId w:val="0"/>
    <w:lvlOverride w:ilv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273B9"/>
    <w:rsid w:val="002273B9"/>
    <w:rsid w:val="00376D82"/>
    <w:rsid w:val="004352B6"/>
    <w:rsid w:val="00861E16"/>
    <w:rsid w:val="00AA0846"/>
    <w:rsid w:val="00BC03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rsid w:val="002273B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Tahoma"/>
      <w:kern w:val="3"/>
      <w:sz w:val="24"/>
      <w:szCs w:val="24"/>
      <w:lang w:eastAsia="zh-C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2273B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zh-CN" w:bidi="hi-IN"/>
    </w:rPr>
  </w:style>
  <w:style w:type="paragraph" w:customStyle="1" w:styleId="Textbody">
    <w:name w:val="Text body"/>
    <w:basedOn w:val="Standard"/>
    <w:rsid w:val="002273B9"/>
    <w:pPr>
      <w:jc w:val="both"/>
    </w:pPr>
    <w:rPr>
      <w:sz w:val="24"/>
    </w:rPr>
  </w:style>
  <w:style w:type="paragraph" w:styleId="Seznam">
    <w:name w:val="List"/>
    <w:basedOn w:val="Textbody"/>
    <w:rsid w:val="002273B9"/>
  </w:style>
  <w:style w:type="paragraph" w:customStyle="1" w:styleId="Heading1">
    <w:name w:val="Heading 1"/>
    <w:basedOn w:val="Standard"/>
    <w:next w:val="Standard"/>
    <w:rsid w:val="002273B9"/>
    <w:pPr>
      <w:keepNext/>
      <w:jc w:val="center"/>
      <w:outlineLvl w:val="0"/>
    </w:pPr>
    <w:rPr>
      <w:b/>
      <w:sz w:val="28"/>
    </w:rPr>
  </w:style>
  <w:style w:type="paragraph" w:customStyle="1" w:styleId="Heading4">
    <w:name w:val="Heading 4"/>
    <w:basedOn w:val="Standard"/>
    <w:next w:val="Standard"/>
    <w:rsid w:val="002273B9"/>
    <w:pPr>
      <w:keepNext/>
      <w:jc w:val="center"/>
      <w:outlineLvl w:val="3"/>
    </w:pPr>
    <w:rPr>
      <w:rFonts w:ascii="Arial" w:hAnsi="Arial"/>
      <w:b/>
      <w:outline/>
      <w:color w:val="0000FF"/>
      <w:sz w:val="28"/>
    </w:rPr>
  </w:style>
  <w:style w:type="paragraph" w:customStyle="1" w:styleId="Heading5">
    <w:name w:val="Heading 5"/>
    <w:basedOn w:val="Standard"/>
    <w:next w:val="Standard"/>
    <w:rsid w:val="002273B9"/>
    <w:pPr>
      <w:keepNext/>
      <w:suppressAutoHyphens w:val="0"/>
      <w:jc w:val="center"/>
    </w:pPr>
    <w:rPr>
      <w:rFonts w:ascii="Arial" w:hAnsi="Arial"/>
      <w:b/>
      <w:i/>
      <w:sz w:val="40"/>
    </w:rPr>
  </w:style>
  <w:style w:type="paragraph" w:styleId="Zkladntextodsazen2">
    <w:name w:val="Body Text Indent 2"/>
    <w:basedOn w:val="Standard"/>
    <w:link w:val="Zkladntextodsazen2Char"/>
    <w:rsid w:val="002273B9"/>
    <w:pPr>
      <w:tabs>
        <w:tab w:val="left" w:pos="1134"/>
      </w:tabs>
      <w:ind w:left="567" w:hanging="567"/>
      <w:jc w:val="both"/>
    </w:pPr>
    <w:rPr>
      <w:rFonts w:ascii="Arial" w:hAnsi="Arial"/>
      <w:sz w:val="24"/>
    </w:rPr>
  </w:style>
  <w:style w:type="character" w:customStyle="1" w:styleId="Zkladntextodsazen2Char">
    <w:name w:val="Základní text odsazený 2 Char"/>
    <w:basedOn w:val="Standardnpsmoodstavce"/>
    <w:link w:val="Zkladntextodsazen2"/>
    <w:rsid w:val="002273B9"/>
    <w:rPr>
      <w:rFonts w:ascii="Arial" w:eastAsia="Times New Roman" w:hAnsi="Arial" w:cs="Times New Roman"/>
      <w:kern w:val="3"/>
      <w:sz w:val="24"/>
      <w:szCs w:val="20"/>
      <w:lang w:eastAsia="zh-CN" w:bidi="hi-IN"/>
    </w:rPr>
  </w:style>
  <w:style w:type="paragraph" w:customStyle="1" w:styleId="Footer">
    <w:name w:val="Footer"/>
    <w:basedOn w:val="Standard"/>
    <w:rsid w:val="002273B9"/>
    <w:pPr>
      <w:tabs>
        <w:tab w:val="center" w:pos="4536"/>
        <w:tab w:val="right" w:pos="9072"/>
      </w:tabs>
    </w:pPr>
  </w:style>
  <w:style w:type="paragraph" w:customStyle="1" w:styleId="Contents1">
    <w:name w:val="Contents 1"/>
    <w:basedOn w:val="Standard"/>
    <w:next w:val="Standard"/>
    <w:rsid w:val="002273B9"/>
  </w:style>
  <w:style w:type="paragraph" w:customStyle="1" w:styleId="Contents2">
    <w:name w:val="Contents 2"/>
    <w:basedOn w:val="Standard"/>
    <w:next w:val="Standard"/>
    <w:rsid w:val="002273B9"/>
    <w:pPr>
      <w:ind w:left="240"/>
    </w:pPr>
  </w:style>
  <w:style w:type="numbering" w:customStyle="1" w:styleId="WW8Num2">
    <w:name w:val="WW8Num2"/>
    <w:basedOn w:val="Bezseznamu"/>
    <w:rsid w:val="002273B9"/>
    <w:pPr>
      <w:numPr>
        <w:numId w:val="1"/>
      </w:numPr>
    </w:pPr>
  </w:style>
  <w:style w:type="numbering" w:customStyle="1" w:styleId="WW8Num3">
    <w:name w:val="WW8Num3"/>
    <w:basedOn w:val="Bezseznamu"/>
    <w:rsid w:val="002273B9"/>
    <w:pPr>
      <w:numPr>
        <w:numId w:val="2"/>
      </w:numPr>
    </w:pPr>
  </w:style>
  <w:style w:type="paragraph" w:styleId="Zhlav">
    <w:name w:val="header"/>
    <w:basedOn w:val="Normln"/>
    <w:link w:val="ZhlavChar"/>
    <w:uiPriority w:val="99"/>
    <w:semiHidden/>
    <w:unhideWhenUsed/>
    <w:rsid w:val="002273B9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ZhlavChar">
    <w:name w:val="Záhlaví Char"/>
    <w:basedOn w:val="Standardnpsmoodstavce"/>
    <w:link w:val="Zhlav"/>
    <w:uiPriority w:val="99"/>
    <w:semiHidden/>
    <w:rsid w:val="002273B9"/>
    <w:rPr>
      <w:rFonts w:ascii="Times New Roman" w:eastAsia="SimSun" w:hAnsi="Times New Roman" w:cs="Mangal"/>
      <w:kern w:val="3"/>
      <w:sz w:val="24"/>
      <w:szCs w:val="21"/>
      <w:lang w:eastAsia="zh-CN" w:bidi="hi-IN"/>
    </w:rPr>
  </w:style>
  <w:style w:type="paragraph" w:styleId="Zpat">
    <w:name w:val="footer"/>
    <w:basedOn w:val="Normln"/>
    <w:link w:val="ZpatChar"/>
    <w:uiPriority w:val="99"/>
    <w:semiHidden/>
    <w:unhideWhenUsed/>
    <w:rsid w:val="002273B9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ZpatChar">
    <w:name w:val="Zápatí Char"/>
    <w:basedOn w:val="Standardnpsmoodstavce"/>
    <w:link w:val="Zpat"/>
    <w:uiPriority w:val="99"/>
    <w:semiHidden/>
    <w:rsid w:val="002273B9"/>
    <w:rPr>
      <w:rFonts w:ascii="Times New Roman" w:eastAsia="SimSun" w:hAnsi="Times New Roman" w:cs="Mangal"/>
      <w:kern w:val="3"/>
      <w:sz w:val="24"/>
      <w:szCs w:val="21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#__RefHeading__3677_2056419822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#__RefHeading__3677_2056419822" TargetMode="External"/><Relationship Id="rId1" Type="http://schemas.openxmlformats.org/officeDocument/2006/relationships/hyperlink" Target="#__RefHeading__3677_2056419822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25308B-3007-4E71-AB34-C7700E0F03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980</Words>
  <Characters>5591</Characters>
  <Application>Microsoft Office Word</Application>
  <DocSecurity>0</DocSecurity>
  <Lines>46</Lines>
  <Paragraphs>13</Paragraphs>
  <ScaleCrop>false</ScaleCrop>
  <Company/>
  <LinksUpToDate>false</LinksUpToDate>
  <CharactersWithSpaces>6558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norbusko</dc:creator>
  <cp:lastModifiedBy>norbusko</cp:lastModifiedBy>
  <cp:revision>2</cp:revision>
  <cp:lastPrinted>2017-07-14T15:08:00Z</cp:lastPrinted>
  <dcterms:created xsi:type="dcterms:W3CDTF">2017-07-14T15:08:00Z</dcterms:created>
  <dcterms:modified xsi:type="dcterms:W3CDTF">2017-07-14T15:08:00Z</dcterms:modified>
</cp:coreProperties>
</file>