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164" w:rsidRPr="00A24164" w:rsidRDefault="00A24164" w:rsidP="00CA79AE">
      <w:pPr>
        <w:jc w:val="center"/>
        <w:rPr>
          <w:rFonts w:eastAsia="Arial Narrow"/>
          <w:b/>
          <w:color w:val="000000"/>
          <w:sz w:val="24"/>
          <w:szCs w:val="24"/>
          <w:lang w:bidi="ar-SA"/>
        </w:rPr>
      </w:pPr>
      <w:r w:rsidRPr="00A24164">
        <w:rPr>
          <w:rFonts w:eastAsia="Arial Narrow"/>
          <w:b/>
          <w:color w:val="000000"/>
          <w:sz w:val="24"/>
          <w:szCs w:val="24"/>
          <w:lang w:bidi="ar-SA"/>
        </w:rPr>
        <w:t>Poznámky k</w:t>
      </w:r>
      <w:r w:rsidR="008C57E3">
        <w:rPr>
          <w:rFonts w:eastAsia="Arial Narrow"/>
          <w:b/>
          <w:color w:val="000000"/>
          <w:sz w:val="24"/>
          <w:szCs w:val="24"/>
          <w:lang w:bidi="ar-SA"/>
        </w:rPr>
        <w:t xml:space="preserve"> mimoriadnej </w:t>
      </w:r>
      <w:r w:rsidRPr="00A24164">
        <w:rPr>
          <w:rFonts w:eastAsia="Arial Narrow"/>
          <w:b/>
          <w:color w:val="000000"/>
          <w:sz w:val="24"/>
          <w:szCs w:val="24"/>
          <w:lang w:bidi="ar-SA"/>
        </w:rPr>
        <w:t>účtovnej závierke</w:t>
      </w:r>
    </w:p>
    <w:p w:rsidR="00A24164" w:rsidRPr="00A24164" w:rsidRDefault="00A24164" w:rsidP="00CA79AE">
      <w:pPr>
        <w:jc w:val="center"/>
        <w:rPr>
          <w:rFonts w:eastAsia="Arial Narrow"/>
          <w:b/>
          <w:color w:val="000000"/>
          <w:sz w:val="24"/>
          <w:szCs w:val="24"/>
          <w:lang w:bidi="ar-SA"/>
        </w:rPr>
      </w:pPr>
      <w:r w:rsidRPr="00A24164">
        <w:rPr>
          <w:rFonts w:eastAsia="Arial Narrow"/>
          <w:b/>
          <w:color w:val="000000"/>
          <w:sz w:val="24"/>
          <w:szCs w:val="24"/>
          <w:lang w:bidi="ar-SA"/>
        </w:rPr>
        <w:t xml:space="preserve"> k</w:t>
      </w:r>
      <w:r w:rsidR="00272D71">
        <w:rPr>
          <w:rFonts w:eastAsia="Arial Narrow"/>
          <w:b/>
          <w:color w:val="000000"/>
          <w:sz w:val="24"/>
          <w:szCs w:val="24"/>
          <w:lang w:bidi="ar-SA"/>
        </w:rPr>
        <w:t> 31.8.2017</w:t>
      </w:r>
    </w:p>
    <w:p w:rsidR="00A24164" w:rsidRPr="00A24164" w:rsidRDefault="00A24164" w:rsidP="00CA79AE">
      <w:pPr>
        <w:jc w:val="center"/>
        <w:rPr>
          <w:rFonts w:eastAsia="Arial Narrow"/>
          <w:b/>
          <w:color w:val="000000"/>
          <w:sz w:val="24"/>
          <w:szCs w:val="24"/>
          <w:lang w:bidi="ar-SA"/>
        </w:rPr>
      </w:pPr>
    </w:p>
    <w:p w:rsidR="00CA79AE" w:rsidRPr="00CA79AE" w:rsidRDefault="00CA79AE" w:rsidP="00CA79AE">
      <w:pPr>
        <w:jc w:val="center"/>
        <w:rPr>
          <w:rFonts w:eastAsia="Arial Narrow"/>
          <w:b/>
          <w:color w:val="000000"/>
          <w:lang w:bidi="ar-SA"/>
        </w:rPr>
      </w:pPr>
      <w:proofErr w:type="spellStart"/>
      <w:r w:rsidRPr="00CA79AE">
        <w:rPr>
          <w:rFonts w:eastAsia="Arial Narrow"/>
          <w:b/>
          <w:color w:val="000000"/>
          <w:lang w:bidi="ar-SA"/>
        </w:rPr>
        <w:t>Čl.I</w:t>
      </w:r>
      <w:proofErr w:type="spellEnd"/>
    </w:p>
    <w:p w:rsidR="00CA79AE" w:rsidRDefault="00CA79AE" w:rsidP="00CA79AE">
      <w:pPr>
        <w:jc w:val="center"/>
        <w:rPr>
          <w:rFonts w:eastAsia="Arial Narrow"/>
          <w:color w:val="000000"/>
          <w:lang w:bidi="ar-SA"/>
        </w:rPr>
      </w:pPr>
      <w:r w:rsidRPr="00CA79AE">
        <w:rPr>
          <w:rFonts w:eastAsia="Arial Narrow"/>
          <w:b/>
          <w:color w:val="000000"/>
          <w:lang w:bidi="ar-SA"/>
        </w:rPr>
        <w:t>Všeobecné údaje</w:t>
      </w:r>
      <w:r w:rsidR="00594AF7">
        <w:rPr>
          <w:rFonts w:eastAsia="Arial Narrow"/>
          <w:color w:val="000000"/>
          <w:lang w:bidi="ar-SA"/>
        </w:rPr>
        <w:t>*</w:t>
      </w:r>
    </w:p>
    <w:p w:rsidR="00CA79AE" w:rsidRDefault="00CA79AE" w:rsidP="00CA79AE">
      <w:pPr>
        <w:jc w:val="center"/>
        <w:rPr>
          <w:rFonts w:eastAsia="Arial Narrow"/>
          <w:color w:val="000000"/>
          <w:lang w:bidi="ar-SA"/>
        </w:rPr>
      </w:pPr>
    </w:p>
    <w:p w:rsidR="00CA79AE" w:rsidRPr="00EE65FD" w:rsidRDefault="00E06212" w:rsidP="00CA79AE">
      <w:pPr>
        <w:pStyle w:val="Odsekzoznamu"/>
        <w:numPr>
          <w:ilvl w:val="0"/>
          <w:numId w:val="1"/>
        </w:numPr>
        <w:ind w:left="-284"/>
        <w:jc w:val="both"/>
        <w:rPr>
          <w:rFonts w:eastAsia="Arial Narrow"/>
          <w:color w:val="000000"/>
          <w:sz w:val="24"/>
          <w:szCs w:val="24"/>
          <w:lang w:bidi="ar-SA"/>
        </w:rPr>
      </w:pPr>
      <w:r>
        <w:rPr>
          <w:rFonts w:eastAsia="Arial Narrow"/>
          <w:color w:val="000000"/>
          <w:sz w:val="24"/>
          <w:szCs w:val="24"/>
          <w:lang w:bidi="ar-SA"/>
        </w:rPr>
        <w:t xml:space="preserve">  </w:t>
      </w:r>
      <w:r w:rsidR="00CA79AE" w:rsidRPr="00EE65FD">
        <w:rPr>
          <w:rFonts w:eastAsia="Arial Narrow"/>
          <w:color w:val="000000"/>
          <w:sz w:val="24"/>
          <w:szCs w:val="24"/>
          <w:lang w:bidi="ar-SA"/>
        </w:rPr>
        <w:t>Názov spoločnosti</w:t>
      </w:r>
      <w:r w:rsidR="00CA79AE" w:rsidRPr="00EE65FD">
        <w:rPr>
          <w:rFonts w:eastAsia="Arial Narrow"/>
          <w:b/>
          <w:color w:val="000000"/>
          <w:sz w:val="24"/>
          <w:szCs w:val="24"/>
          <w:lang w:bidi="ar-SA"/>
        </w:rPr>
        <w:t>: RO DA PO s.r.o.</w:t>
      </w:r>
      <w:r w:rsidR="00272D71">
        <w:rPr>
          <w:rFonts w:eastAsia="Arial Narrow"/>
          <w:b/>
          <w:color w:val="000000"/>
          <w:sz w:val="24"/>
          <w:szCs w:val="24"/>
          <w:lang w:bidi="ar-SA"/>
        </w:rPr>
        <w:t xml:space="preserve"> „v likvidácii“</w:t>
      </w:r>
      <w:r w:rsidR="00CA79AE" w:rsidRPr="00EE65FD">
        <w:rPr>
          <w:rFonts w:eastAsia="Arial Narrow"/>
          <w:b/>
          <w:color w:val="000000"/>
          <w:sz w:val="24"/>
          <w:szCs w:val="24"/>
          <w:lang w:bidi="ar-SA"/>
        </w:rPr>
        <w:t xml:space="preserve"> ,</w:t>
      </w:r>
      <w:r w:rsidR="00CA79AE" w:rsidRPr="00EE65FD">
        <w:rPr>
          <w:rFonts w:eastAsia="Arial Narrow"/>
          <w:color w:val="000000"/>
          <w:sz w:val="24"/>
          <w:szCs w:val="24"/>
          <w:lang w:bidi="ar-SA"/>
        </w:rPr>
        <w:t xml:space="preserve"> Kozia ul. 12/1977, 901 01 Malacky</w:t>
      </w:r>
    </w:p>
    <w:p w:rsidR="005810B3" w:rsidRPr="00EE65FD" w:rsidRDefault="00594AF7" w:rsidP="00B1292C">
      <w:pPr>
        <w:ind w:left="-142"/>
        <w:jc w:val="both"/>
        <w:rPr>
          <w:sz w:val="24"/>
          <w:szCs w:val="24"/>
        </w:rPr>
      </w:pPr>
      <w:r w:rsidRPr="00EE65FD">
        <w:rPr>
          <w:rFonts w:eastAsia="Arial Narrow"/>
          <w:color w:val="000000"/>
          <w:sz w:val="24"/>
          <w:szCs w:val="24"/>
          <w:lang w:bidi="ar-SA"/>
        </w:rPr>
        <w:t xml:space="preserve">Spoločnosť vznikla dňa 14.8.2013 Zakladateľskou listinou. Dňom zápisu spoločnosti do Zbierky listín Obchodného registra je 6.9.2013. </w:t>
      </w:r>
    </w:p>
    <w:p w:rsidR="005810B3" w:rsidRPr="00EE65FD" w:rsidRDefault="00594AF7">
      <w:pPr>
        <w:jc w:val="both"/>
        <w:rPr>
          <w:rFonts w:eastAsia="Arial Narrow"/>
          <w:color w:val="000000"/>
          <w:sz w:val="24"/>
          <w:szCs w:val="24"/>
          <w:lang w:bidi="ar-SA"/>
        </w:rPr>
      </w:pPr>
      <w:r w:rsidRPr="00EE65FD">
        <w:rPr>
          <w:rFonts w:eastAsia="Arial Narrow"/>
          <w:color w:val="000000"/>
          <w:sz w:val="24"/>
          <w:szCs w:val="24"/>
          <w:lang w:bidi="ar-SA"/>
        </w:rPr>
        <w:t>Predmetom podnikania spoločnosti je:</w:t>
      </w:r>
    </w:p>
    <w:p w:rsidR="005810B3" w:rsidRPr="00EE65FD" w:rsidRDefault="00594AF7">
      <w:pPr>
        <w:jc w:val="both"/>
        <w:rPr>
          <w:rFonts w:eastAsia="Arial Narrow"/>
          <w:color w:val="000000"/>
          <w:sz w:val="24"/>
          <w:szCs w:val="24"/>
          <w:lang w:bidi="ar-SA"/>
        </w:rPr>
      </w:pPr>
      <w:r w:rsidRPr="00EE65FD">
        <w:rPr>
          <w:rFonts w:eastAsia="Arial Narrow"/>
          <w:color w:val="000000"/>
          <w:sz w:val="24"/>
          <w:szCs w:val="24"/>
          <w:lang w:bidi="ar-SA"/>
        </w:rPr>
        <w:t>vedenie účtovníctva</w:t>
      </w:r>
    </w:p>
    <w:p w:rsidR="005810B3" w:rsidRPr="00EE65FD" w:rsidRDefault="00594AF7">
      <w:pPr>
        <w:jc w:val="both"/>
        <w:rPr>
          <w:rFonts w:eastAsia="Arial Narrow"/>
          <w:color w:val="000000"/>
          <w:sz w:val="24"/>
          <w:szCs w:val="24"/>
          <w:lang w:bidi="ar-SA"/>
        </w:rPr>
      </w:pPr>
      <w:r w:rsidRPr="00EE65FD">
        <w:rPr>
          <w:rFonts w:eastAsia="Arial Narrow"/>
          <w:color w:val="000000"/>
          <w:sz w:val="24"/>
          <w:szCs w:val="24"/>
          <w:lang w:bidi="ar-SA"/>
        </w:rPr>
        <w:t>podnikateľské poradenstvo</w:t>
      </w:r>
    </w:p>
    <w:p w:rsidR="005810B3" w:rsidRPr="00EE65FD" w:rsidRDefault="00594AF7">
      <w:pPr>
        <w:jc w:val="both"/>
        <w:rPr>
          <w:rFonts w:eastAsia="Arial Narrow"/>
          <w:color w:val="000000"/>
          <w:sz w:val="24"/>
          <w:szCs w:val="24"/>
          <w:lang w:bidi="ar-SA"/>
        </w:rPr>
      </w:pPr>
      <w:r w:rsidRPr="00EE65FD">
        <w:rPr>
          <w:rFonts w:eastAsia="Arial Narrow"/>
          <w:color w:val="000000"/>
          <w:sz w:val="24"/>
          <w:szCs w:val="24"/>
          <w:lang w:bidi="ar-SA"/>
        </w:rPr>
        <w:t>počítačové služby</w:t>
      </w:r>
    </w:p>
    <w:p w:rsidR="005810B3" w:rsidRPr="00EE65FD" w:rsidRDefault="00594AF7">
      <w:pPr>
        <w:jc w:val="both"/>
        <w:rPr>
          <w:rFonts w:eastAsia="Arial Narrow"/>
          <w:color w:val="000000"/>
          <w:sz w:val="24"/>
          <w:szCs w:val="24"/>
          <w:lang w:bidi="ar-SA"/>
        </w:rPr>
      </w:pPr>
      <w:r w:rsidRPr="00EE65FD">
        <w:rPr>
          <w:rFonts w:eastAsia="Arial Narrow"/>
          <w:color w:val="000000"/>
          <w:sz w:val="24"/>
          <w:szCs w:val="24"/>
          <w:lang w:bidi="ar-SA"/>
        </w:rPr>
        <w:t>administratívne poradenstvo</w:t>
      </w:r>
    </w:p>
    <w:p w:rsidR="005810B3" w:rsidRPr="00EE65FD" w:rsidRDefault="00594AF7">
      <w:pPr>
        <w:jc w:val="both"/>
        <w:rPr>
          <w:sz w:val="24"/>
          <w:szCs w:val="24"/>
        </w:rPr>
      </w:pPr>
      <w:r w:rsidRPr="00EE65FD">
        <w:rPr>
          <w:rFonts w:eastAsia="Arial Narrow"/>
          <w:color w:val="000000"/>
          <w:sz w:val="24"/>
          <w:szCs w:val="24"/>
          <w:lang w:bidi="ar-SA"/>
        </w:rPr>
        <w:tab/>
        <w:t xml:space="preserve"> </w:t>
      </w:r>
      <w:r w:rsidRPr="00EE65FD">
        <w:rPr>
          <w:rFonts w:eastAsia="Arial Narrow"/>
          <w:b/>
          <w:color w:val="000000"/>
          <w:sz w:val="24"/>
          <w:szCs w:val="24"/>
          <w:lang w:bidi="ar-SA"/>
        </w:rPr>
        <w:t xml:space="preserve"> </w:t>
      </w:r>
    </w:p>
    <w:p w:rsidR="00E06212" w:rsidRDefault="00CA79AE" w:rsidP="00E06212">
      <w:pPr>
        <w:pStyle w:val="Nzov"/>
        <w:ind w:left="-567"/>
        <w:jc w:val="left"/>
        <w:rPr>
          <w:rFonts w:eastAsia="Arial Narrow"/>
          <w:b w:val="0"/>
          <w:color w:val="000000"/>
          <w:sz w:val="24"/>
          <w:szCs w:val="24"/>
          <w:lang w:bidi="ar-SA"/>
        </w:rPr>
      </w:pPr>
      <w:r w:rsidRPr="00EE65FD">
        <w:rPr>
          <w:rFonts w:eastAsia="Arial Narrow"/>
          <w:b w:val="0"/>
          <w:color w:val="000000"/>
          <w:sz w:val="24"/>
          <w:szCs w:val="24"/>
          <w:lang w:bidi="ar-SA"/>
        </w:rPr>
        <w:t>(3)</w:t>
      </w:r>
      <w:r w:rsidR="00594AF7" w:rsidRPr="00EE65FD">
        <w:rPr>
          <w:rFonts w:eastAsia="Arial Narrow"/>
          <w:b w:val="0"/>
          <w:color w:val="000000"/>
          <w:sz w:val="24"/>
          <w:szCs w:val="24"/>
          <w:lang w:bidi="ar-SA"/>
        </w:rPr>
        <w:t xml:space="preserve">.  </w:t>
      </w:r>
      <w:r w:rsidRPr="00EE65FD">
        <w:rPr>
          <w:rFonts w:eastAsia="Arial Narrow"/>
          <w:b w:val="0"/>
          <w:color w:val="000000"/>
          <w:sz w:val="24"/>
          <w:szCs w:val="24"/>
          <w:lang w:bidi="ar-SA"/>
        </w:rPr>
        <w:t>Priemern</w:t>
      </w:r>
      <w:r w:rsidR="00EE65FD" w:rsidRPr="00EE65FD">
        <w:rPr>
          <w:rFonts w:eastAsia="Arial Narrow"/>
          <w:b w:val="0"/>
          <w:color w:val="000000"/>
          <w:sz w:val="24"/>
          <w:szCs w:val="24"/>
          <w:lang w:bidi="ar-SA"/>
        </w:rPr>
        <w:t>ý</w:t>
      </w:r>
      <w:r w:rsidRPr="00EE65FD">
        <w:rPr>
          <w:rFonts w:eastAsia="Arial Narrow"/>
          <w:b w:val="0"/>
          <w:color w:val="000000"/>
          <w:sz w:val="24"/>
          <w:szCs w:val="24"/>
          <w:lang w:bidi="ar-SA"/>
        </w:rPr>
        <w:t xml:space="preserve"> prepočítaný počet zamestnancov</w:t>
      </w:r>
      <w:r w:rsidR="00E06212">
        <w:rPr>
          <w:rFonts w:eastAsia="Arial Narrow"/>
          <w:b w:val="0"/>
          <w:color w:val="000000"/>
          <w:sz w:val="24"/>
          <w:szCs w:val="24"/>
          <w:lang w:bidi="ar-SA"/>
        </w:rPr>
        <w:t>.</w:t>
      </w:r>
    </w:p>
    <w:p w:rsidR="005810B3" w:rsidRPr="00E06212" w:rsidRDefault="00E06212" w:rsidP="00E06212">
      <w:pPr>
        <w:pStyle w:val="Nzov"/>
        <w:ind w:left="-567"/>
        <w:jc w:val="left"/>
        <w:rPr>
          <w:rFonts w:eastAsia="Arial Narrow"/>
          <w:b w:val="0"/>
          <w:color w:val="000000"/>
          <w:sz w:val="24"/>
          <w:szCs w:val="24"/>
          <w:lang w:bidi="ar-SA"/>
        </w:rPr>
      </w:pPr>
      <w:r>
        <w:rPr>
          <w:rFonts w:eastAsia="Arial Narrow"/>
          <w:b w:val="0"/>
          <w:color w:val="000000"/>
          <w:sz w:val="24"/>
          <w:szCs w:val="24"/>
          <w:lang w:bidi="ar-SA"/>
        </w:rPr>
        <w:t xml:space="preserve">       </w:t>
      </w:r>
      <w:r w:rsidR="00594AF7" w:rsidRPr="00EE65FD">
        <w:rPr>
          <w:rFonts w:eastAsia="Arial Narrow"/>
          <w:b w:val="0"/>
          <w:bCs w:val="0"/>
          <w:color w:val="000000"/>
          <w:sz w:val="24"/>
          <w:szCs w:val="24"/>
          <w:lang w:bidi="ar-SA"/>
        </w:rPr>
        <w:t>Spoločnosť nezamestnávala žiadnych zamestnancov</w:t>
      </w:r>
    </w:p>
    <w:p w:rsidR="00EE65FD" w:rsidRPr="00EE65FD" w:rsidRDefault="00EE65FD" w:rsidP="00EE65FD">
      <w:pPr>
        <w:pStyle w:val="Podnzov"/>
        <w:rPr>
          <w:lang w:bidi="ar-SA"/>
        </w:rPr>
      </w:pPr>
    </w:p>
    <w:p w:rsidR="00AF2624" w:rsidRDefault="00AF2624" w:rsidP="00AF2624">
      <w:pPr>
        <w:jc w:val="center"/>
        <w:rPr>
          <w:rFonts w:eastAsia="Arial Narrow"/>
          <w:b/>
          <w:color w:val="000000"/>
          <w:lang w:bidi="ar-SA"/>
        </w:rPr>
      </w:pPr>
      <w:proofErr w:type="spellStart"/>
      <w:r w:rsidRPr="00CA79AE">
        <w:rPr>
          <w:rFonts w:eastAsia="Arial Narrow"/>
          <w:b/>
          <w:color w:val="000000"/>
          <w:lang w:bidi="ar-SA"/>
        </w:rPr>
        <w:t>Čl.I</w:t>
      </w:r>
      <w:r>
        <w:rPr>
          <w:rFonts w:eastAsia="Arial Narrow"/>
          <w:b/>
          <w:color w:val="000000"/>
          <w:lang w:bidi="ar-SA"/>
        </w:rPr>
        <w:t>I</w:t>
      </w:r>
      <w:proofErr w:type="spellEnd"/>
    </w:p>
    <w:p w:rsidR="00AF2624" w:rsidRPr="00CA79AE" w:rsidRDefault="00AF2624" w:rsidP="00AF2624">
      <w:pPr>
        <w:jc w:val="center"/>
        <w:rPr>
          <w:rFonts w:eastAsia="Arial Narrow"/>
          <w:b/>
          <w:color w:val="000000"/>
          <w:lang w:bidi="ar-SA"/>
        </w:rPr>
      </w:pPr>
      <w:r>
        <w:rPr>
          <w:rFonts w:eastAsia="Arial Narrow"/>
          <w:b/>
          <w:color w:val="000000"/>
          <w:lang w:bidi="ar-SA"/>
        </w:rPr>
        <w:t>Informácie o prijatých postupoch</w:t>
      </w:r>
    </w:p>
    <w:p w:rsidR="005810B3" w:rsidRDefault="00594AF7">
      <w:r>
        <w:tab/>
      </w:r>
    </w:p>
    <w:p w:rsidR="00272D71" w:rsidRDefault="00594AF7" w:rsidP="00272D71">
      <w:pPr>
        <w:ind w:left="-142"/>
        <w:jc w:val="both"/>
        <w:rPr>
          <w:sz w:val="24"/>
          <w:szCs w:val="24"/>
        </w:rPr>
      </w:pPr>
      <w:r w:rsidRPr="00E06212">
        <w:rPr>
          <w:sz w:val="24"/>
          <w:szCs w:val="24"/>
        </w:rPr>
        <w:t>Spoločnosť zostavuje účtovnú závierku k</w:t>
      </w:r>
      <w:r w:rsidR="00272D71">
        <w:rPr>
          <w:sz w:val="24"/>
          <w:szCs w:val="24"/>
        </w:rPr>
        <w:t> 31.8.2017</w:t>
      </w:r>
      <w:r w:rsidRPr="00E06212">
        <w:rPr>
          <w:sz w:val="24"/>
          <w:szCs w:val="24"/>
        </w:rPr>
        <w:t xml:space="preserve"> ako </w:t>
      </w:r>
      <w:r w:rsidR="006E741C">
        <w:rPr>
          <w:sz w:val="24"/>
          <w:szCs w:val="24"/>
        </w:rPr>
        <w:t>mimo</w:t>
      </w:r>
      <w:r w:rsidRPr="00E06212">
        <w:rPr>
          <w:sz w:val="24"/>
          <w:szCs w:val="24"/>
        </w:rPr>
        <w:t>riadnu</w:t>
      </w:r>
      <w:r w:rsidR="00272D71">
        <w:rPr>
          <w:sz w:val="24"/>
          <w:szCs w:val="24"/>
        </w:rPr>
        <w:t xml:space="preserve"> </w:t>
      </w:r>
      <w:r w:rsidRPr="00E06212">
        <w:rPr>
          <w:sz w:val="24"/>
          <w:szCs w:val="24"/>
        </w:rPr>
        <w:t xml:space="preserve"> účtovnú závierku od </w:t>
      </w:r>
      <w:r w:rsidR="00272D71">
        <w:rPr>
          <w:sz w:val="24"/>
          <w:szCs w:val="24"/>
        </w:rPr>
        <w:t>1.10.2016</w:t>
      </w:r>
      <w:r w:rsidRPr="00E06212">
        <w:rPr>
          <w:sz w:val="24"/>
          <w:szCs w:val="24"/>
        </w:rPr>
        <w:t xml:space="preserve">  do </w:t>
      </w:r>
      <w:r w:rsidR="00272D71">
        <w:rPr>
          <w:sz w:val="24"/>
          <w:szCs w:val="24"/>
        </w:rPr>
        <w:t>31.8.2017</w:t>
      </w:r>
      <w:r w:rsidRPr="00E06212">
        <w:rPr>
          <w:sz w:val="24"/>
          <w:szCs w:val="24"/>
        </w:rPr>
        <w:t xml:space="preserve"> </w:t>
      </w:r>
      <w:r w:rsidR="00272D71">
        <w:rPr>
          <w:sz w:val="24"/>
          <w:szCs w:val="24"/>
        </w:rPr>
        <w:t>z dôvodu ukončenia činnosti spoločnosti a likvidácie spoločnosti</w:t>
      </w:r>
      <w:r w:rsidRPr="00E06212">
        <w:rPr>
          <w:sz w:val="24"/>
          <w:szCs w:val="24"/>
        </w:rPr>
        <w:t>.</w:t>
      </w:r>
      <w:r w:rsidR="006E741C">
        <w:rPr>
          <w:sz w:val="24"/>
          <w:szCs w:val="24"/>
        </w:rPr>
        <w:t xml:space="preserve"> </w:t>
      </w:r>
      <w:r w:rsidR="00272D71">
        <w:rPr>
          <w:sz w:val="24"/>
          <w:szCs w:val="24"/>
        </w:rPr>
        <w:t xml:space="preserve">Spoločnosť vstúpila do likvidácie </w:t>
      </w:r>
      <w:r w:rsidR="006E741C">
        <w:rPr>
          <w:sz w:val="24"/>
          <w:szCs w:val="24"/>
        </w:rPr>
        <w:t>dň</w:t>
      </w:r>
      <w:r w:rsidR="00272D71">
        <w:rPr>
          <w:sz w:val="24"/>
          <w:szCs w:val="24"/>
        </w:rPr>
        <w:t>a</w:t>
      </w:r>
      <w:r w:rsidR="006E741C">
        <w:rPr>
          <w:sz w:val="24"/>
          <w:szCs w:val="24"/>
        </w:rPr>
        <w:t xml:space="preserve"> 1.10.2016</w:t>
      </w:r>
      <w:r w:rsidR="00272D71">
        <w:rPr>
          <w:sz w:val="24"/>
          <w:szCs w:val="24"/>
        </w:rPr>
        <w:t>.</w:t>
      </w:r>
      <w:r w:rsidR="00272D71" w:rsidRPr="00272D71">
        <w:rPr>
          <w:sz w:val="24"/>
          <w:szCs w:val="24"/>
        </w:rPr>
        <w:t xml:space="preserve"> </w:t>
      </w:r>
      <w:r w:rsidR="00272D71">
        <w:rPr>
          <w:sz w:val="24"/>
          <w:szCs w:val="24"/>
        </w:rPr>
        <w:t>Za likvidátora spoločnosti bol ustanovený jediný konateľ a zároveň spoločník Martina Lukáčová.</w:t>
      </w:r>
      <w:r w:rsidR="00272D71">
        <w:rPr>
          <w:sz w:val="24"/>
          <w:szCs w:val="24"/>
        </w:rPr>
        <w:t xml:space="preserve"> Oznámenie o likvidácii spoločnosti bolo uvedené v Obchodnom vestníku č.</w:t>
      </w:r>
      <w:r w:rsidR="004E12AA">
        <w:rPr>
          <w:sz w:val="24"/>
          <w:szCs w:val="24"/>
        </w:rPr>
        <w:t xml:space="preserve"> 207/2016 z 27.10.2016</w:t>
      </w:r>
    </w:p>
    <w:p w:rsidR="005810B3" w:rsidRPr="00E06212" w:rsidRDefault="00272D71" w:rsidP="008C57E3">
      <w:pPr>
        <w:ind w:left="-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Likvidácia spoločnosti </w:t>
      </w:r>
      <w:r w:rsidR="004E12AA">
        <w:rPr>
          <w:sz w:val="24"/>
          <w:szCs w:val="24"/>
        </w:rPr>
        <w:t>je</w:t>
      </w:r>
      <w:r>
        <w:rPr>
          <w:sz w:val="24"/>
          <w:szCs w:val="24"/>
        </w:rPr>
        <w:t xml:space="preserve"> ukončená 31.8.2017</w:t>
      </w:r>
      <w:r w:rsidR="006E741C">
        <w:rPr>
          <w:sz w:val="24"/>
          <w:szCs w:val="24"/>
        </w:rPr>
        <w:t>.</w:t>
      </w:r>
      <w:r w:rsidR="004E12AA">
        <w:rPr>
          <w:sz w:val="24"/>
          <w:szCs w:val="24"/>
        </w:rPr>
        <w:t xml:space="preserve"> Likvidačný zostatok majetku vo výške 6 413 EUR sa vyplatí jedinému spoločníkovi</w:t>
      </w:r>
      <w:r w:rsidR="00594AF7" w:rsidRPr="00E06212">
        <w:rPr>
          <w:rFonts w:eastAsia="Times New Roman" w:cs="Times New Roman"/>
          <w:sz w:val="24"/>
          <w:szCs w:val="24"/>
          <w:lang w:bidi="ar-SA"/>
        </w:rPr>
        <w:t xml:space="preserve">   </w:t>
      </w:r>
      <w:r w:rsidR="00594AF7" w:rsidRPr="00E06212">
        <w:rPr>
          <w:rFonts w:eastAsia="Times New Roman" w:cs="Times New Roman"/>
          <w:sz w:val="24"/>
          <w:szCs w:val="24"/>
          <w:lang w:bidi="ar-SA"/>
        </w:rPr>
        <w:tab/>
      </w:r>
    </w:p>
    <w:p w:rsidR="005810B3" w:rsidRPr="00E06212" w:rsidRDefault="00594AF7">
      <w:pPr>
        <w:pStyle w:val="Telotextu"/>
        <w:rPr>
          <w:rFonts w:eastAsia="Times New Roman" w:cs="Times New Roman"/>
          <w:lang w:bidi="ar-SA"/>
        </w:rPr>
      </w:pPr>
      <w:r w:rsidRPr="00E06212">
        <w:rPr>
          <w:rFonts w:eastAsia="Times New Roman" w:cs="Times New Roman"/>
          <w:lang w:bidi="ar-SA"/>
        </w:rPr>
        <w:tab/>
      </w:r>
    </w:p>
    <w:p w:rsidR="005810B3" w:rsidRPr="00E06212" w:rsidRDefault="00EE65FD" w:rsidP="00EE65FD">
      <w:pPr>
        <w:pStyle w:val="Telotextu"/>
        <w:numPr>
          <w:ilvl w:val="0"/>
          <w:numId w:val="1"/>
        </w:numPr>
        <w:ind w:left="-284"/>
        <w:rPr>
          <w:rFonts w:eastAsia="Times New Roman" w:cs="Times New Roman"/>
          <w:b w:val="0"/>
          <w:lang w:bidi="ar-SA"/>
        </w:rPr>
      </w:pPr>
      <w:r w:rsidRPr="00E06212">
        <w:rPr>
          <w:rFonts w:eastAsia="Times New Roman" w:cs="Times New Roman"/>
          <w:b w:val="0"/>
          <w:lang w:bidi="ar-SA"/>
        </w:rPr>
        <w:t xml:space="preserve">  </w:t>
      </w:r>
      <w:r w:rsidR="00594AF7" w:rsidRPr="00E06212">
        <w:rPr>
          <w:rFonts w:eastAsia="Times New Roman" w:cs="Times New Roman"/>
          <w:b w:val="0"/>
          <w:lang w:bidi="ar-SA"/>
        </w:rPr>
        <w:t>Spôsob oceňovania</w:t>
      </w:r>
      <w:r w:rsidR="00E06212" w:rsidRPr="00E06212">
        <w:rPr>
          <w:rFonts w:eastAsia="Times New Roman" w:cs="Times New Roman"/>
          <w:b w:val="0"/>
          <w:lang w:bidi="ar-SA"/>
        </w:rPr>
        <w:t>:</w:t>
      </w:r>
    </w:p>
    <w:p w:rsidR="005810B3" w:rsidRPr="00E06212" w:rsidRDefault="00594AF7" w:rsidP="00A24164">
      <w:pPr>
        <w:pStyle w:val="Telotextu"/>
        <w:tabs>
          <w:tab w:val="left" w:pos="0"/>
        </w:tabs>
        <w:ind w:left="-142"/>
      </w:pPr>
      <w:r w:rsidRPr="00E06212">
        <w:rPr>
          <w:rFonts w:eastAsia="Times New Roman" w:cs="Times New Roman"/>
          <w:b w:val="0"/>
          <w:lang w:bidi="ar-SA"/>
        </w:rPr>
        <w:t>Dlhodobý hmotný aj nehmotný majetok  - spoločnosť neobstarávala dlhodobý hmotný a nehmotný majetok</w:t>
      </w:r>
      <w:r w:rsidR="00AF2624" w:rsidRPr="00E06212">
        <w:rPr>
          <w:rFonts w:eastAsia="Times New Roman" w:cs="Times New Roman"/>
          <w:b w:val="0"/>
          <w:lang w:bidi="ar-SA"/>
        </w:rPr>
        <w:t xml:space="preserve"> a z</w:t>
      </w:r>
      <w:r w:rsidR="00E06212" w:rsidRPr="00E06212">
        <w:rPr>
          <w:rFonts w:eastAsia="Times New Roman" w:cs="Times New Roman"/>
          <w:b w:val="0"/>
          <w:lang w:bidi="ar-SA"/>
        </w:rPr>
        <w:t> </w:t>
      </w:r>
      <w:r w:rsidR="00AF2624" w:rsidRPr="00E06212">
        <w:rPr>
          <w:rFonts w:eastAsia="Times New Roman" w:cs="Times New Roman"/>
          <w:b w:val="0"/>
          <w:lang w:bidi="ar-SA"/>
        </w:rPr>
        <w:t>toho</w:t>
      </w:r>
      <w:r w:rsidR="00E06212" w:rsidRPr="00E06212">
        <w:rPr>
          <w:rFonts w:eastAsia="Times New Roman" w:cs="Times New Roman"/>
          <w:b w:val="0"/>
          <w:lang w:bidi="ar-SA"/>
        </w:rPr>
        <w:t xml:space="preserve"> dôvodu nezostavovala odpisový plán</w:t>
      </w:r>
      <w:r w:rsidR="00AF2624" w:rsidRPr="00E06212">
        <w:rPr>
          <w:rFonts w:eastAsia="Times New Roman" w:cs="Times New Roman"/>
          <w:b w:val="0"/>
          <w:lang w:bidi="ar-SA"/>
        </w:rPr>
        <w:t xml:space="preserve"> </w:t>
      </w:r>
      <w:r w:rsidRPr="00E06212">
        <w:rPr>
          <w:rFonts w:eastAsia="Times New Roman" w:cs="Times New Roman"/>
          <w:b w:val="0"/>
          <w:lang w:bidi="ar-SA"/>
        </w:rPr>
        <w:t>.Účtovanie obstarania a úbytku zásob, spoločnosť vykonáva podľa spôsobu B</w:t>
      </w:r>
      <w:r w:rsidR="00AF2624" w:rsidRPr="00E06212">
        <w:rPr>
          <w:rFonts w:eastAsia="Times New Roman" w:cs="Times New Roman"/>
          <w:b w:val="0"/>
          <w:lang w:bidi="ar-SA"/>
        </w:rPr>
        <w:t xml:space="preserve"> </w:t>
      </w:r>
      <w:r w:rsidRPr="00E06212">
        <w:rPr>
          <w:rFonts w:eastAsia="Times New Roman" w:cs="Times New Roman"/>
          <w:b w:val="0"/>
          <w:lang w:bidi="ar-SA"/>
        </w:rPr>
        <w:t>-</w:t>
      </w:r>
      <w:r w:rsidR="00AF2624" w:rsidRPr="00E06212">
        <w:rPr>
          <w:rFonts w:eastAsia="Times New Roman" w:cs="Times New Roman"/>
          <w:b w:val="0"/>
          <w:lang w:bidi="ar-SA"/>
        </w:rPr>
        <w:t xml:space="preserve"> </w:t>
      </w:r>
      <w:r w:rsidRPr="00E06212">
        <w:rPr>
          <w:rFonts w:eastAsia="Times New Roman" w:cs="Times New Roman"/>
          <w:b w:val="0"/>
          <w:lang w:bidi="ar-SA"/>
        </w:rPr>
        <w:t>priamo do spotreby</w:t>
      </w:r>
      <w:r w:rsidR="00E06212" w:rsidRPr="00E06212">
        <w:rPr>
          <w:rFonts w:eastAsia="Times New Roman" w:cs="Times New Roman"/>
          <w:b w:val="0"/>
          <w:lang w:bidi="ar-SA"/>
        </w:rPr>
        <w:t xml:space="preserve">. </w:t>
      </w:r>
      <w:r w:rsidRPr="00E06212">
        <w:rPr>
          <w:rFonts w:eastAsia="Times New Roman" w:cs="Times New Roman"/>
          <w:b w:val="0"/>
          <w:lang w:bidi="ar-SA"/>
        </w:rPr>
        <w:t>Zásoby sa oceňujú obstarávacími nákladmi. Náklady súvisiace s obstaraním – najmä doprava, clo, rôzne poplatky sú súčasťou ocenenia. K</w:t>
      </w:r>
      <w:r w:rsidR="0018700F">
        <w:rPr>
          <w:rFonts w:eastAsia="Times New Roman" w:cs="Times New Roman"/>
          <w:b w:val="0"/>
          <w:lang w:bidi="ar-SA"/>
        </w:rPr>
        <w:t> 31.8.2017</w:t>
      </w:r>
      <w:bookmarkStart w:id="0" w:name="_GoBack"/>
      <w:bookmarkEnd w:id="0"/>
      <w:r w:rsidRPr="00E06212">
        <w:rPr>
          <w:rFonts w:eastAsia="Times New Roman" w:cs="Times New Roman"/>
          <w:b w:val="0"/>
          <w:lang w:bidi="ar-SA"/>
        </w:rPr>
        <w:t xml:space="preserve"> účtovná jednotka neevidovala zostatok zásob na sklade.</w:t>
      </w:r>
      <w:r w:rsidR="00AF2624" w:rsidRPr="00E06212">
        <w:rPr>
          <w:rFonts w:eastAsia="Times New Roman" w:cs="Times New Roman"/>
          <w:b w:val="0"/>
          <w:lang w:bidi="ar-SA"/>
        </w:rPr>
        <w:t xml:space="preserve"> Všetok ostatný majetok, pohľadávky</w:t>
      </w:r>
      <w:r w:rsidR="00E06212" w:rsidRPr="00E06212">
        <w:rPr>
          <w:rFonts w:eastAsia="Times New Roman" w:cs="Times New Roman"/>
          <w:b w:val="0"/>
          <w:lang w:bidi="ar-SA"/>
        </w:rPr>
        <w:t xml:space="preserve"> a</w:t>
      </w:r>
      <w:r w:rsidR="00AF2624" w:rsidRPr="00E06212">
        <w:rPr>
          <w:rFonts w:eastAsia="Times New Roman" w:cs="Times New Roman"/>
          <w:b w:val="0"/>
          <w:lang w:bidi="ar-SA"/>
        </w:rPr>
        <w:t xml:space="preserve"> záv</w:t>
      </w:r>
      <w:r w:rsidR="00E06212" w:rsidRPr="00E06212">
        <w:rPr>
          <w:rFonts w:eastAsia="Times New Roman" w:cs="Times New Roman"/>
          <w:b w:val="0"/>
          <w:lang w:bidi="ar-SA"/>
        </w:rPr>
        <w:t>ä</w:t>
      </w:r>
      <w:r w:rsidR="00AF2624" w:rsidRPr="00E06212">
        <w:rPr>
          <w:rFonts w:eastAsia="Times New Roman" w:cs="Times New Roman"/>
          <w:b w:val="0"/>
          <w:lang w:bidi="ar-SA"/>
        </w:rPr>
        <w:t>zky boli ocenené obstarávacími nákladmi</w:t>
      </w:r>
      <w:r w:rsidR="00AF2624" w:rsidRPr="00E06212">
        <w:rPr>
          <w:rFonts w:eastAsia="Times New Roman" w:cs="Times New Roman"/>
          <w:lang w:bidi="ar-SA"/>
        </w:rPr>
        <w:t xml:space="preserve">.  </w:t>
      </w:r>
    </w:p>
    <w:p w:rsidR="005810B3" w:rsidRPr="00E06212" w:rsidRDefault="00594AF7" w:rsidP="00A24164">
      <w:pPr>
        <w:jc w:val="both"/>
        <w:rPr>
          <w:sz w:val="24"/>
          <w:szCs w:val="24"/>
        </w:rPr>
      </w:pPr>
      <w:r w:rsidRPr="00E06212">
        <w:rPr>
          <w:rFonts w:eastAsia="Times New Roman" w:cs="Times New Roman"/>
          <w:sz w:val="24"/>
          <w:szCs w:val="24"/>
          <w:lang w:bidi="ar-SA"/>
        </w:rPr>
        <w:tab/>
      </w:r>
    </w:p>
    <w:p w:rsidR="005810B3" w:rsidRDefault="005810B3" w:rsidP="00A24164">
      <w:pPr>
        <w:pStyle w:val="Nzov"/>
        <w:jc w:val="both"/>
        <w:rPr>
          <w:rFonts w:eastAsia="Arial Narrow"/>
          <w:color w:val="000000"/>
          <w:lang w:bidi="ar-SA"/>
        </w:rPr>
      </w:pPr>
    </w:p>
    <w:p w:rsidR="00EE630D" w:rsidRDefault="00EE630D" w:rsidP="00EE630D">
      <w:pPr>
        <w:jc w:val="center"/>
        <w:rPr>
          <w:rFonts w:eastAsia="Arial Narrow"/>
          <w:b/>
          <w:color w:val="000000"/>
          <w:lang w:bidi="ar-SA"/>
        </w:rPr>
      </w:pPr>
      <w:proofErr w:type="spellStart"/>
      <w:r w:rsidRPr="00CA79AE">
        <w:rPr>
          <w:rFonts w:eastAsia="Arial Narrow"/>
          <w:b/>
          <w:color w:val="000000"/>
          <w:lang w:bidi="ar-SA"/>
        </w:rPr>
        <w:t>Čl.I</w:t>
      </w:r>
      <w:r>
        <w:rPr>
          <w:rFonts w:eastAsia="Arial Narrow"/>
          <w:b/>
          <w:color w:val="000000"/>
          <w:lang w:bidi="ar-SA"/>
        </w:rPr>
        <w:t>II</w:t>
      </w:r>
      <w:proofErr w:type="spellEnd"/>
    </w:p>
    <w:p w:rsidR="005810B3" w:rsidRDefault="00EE630D" w:rsidP="00E06212">
      <w:pPr>
        <w:pStyle w:val="Nzov"/>
        <w:tabs>
          <w:tab w:val="left" w:pos="0"/>
        </w:tabs>
        <w:ind w:left="-142"/>
        <w:rPr>
          <w:rFonts w:eastAsia="Arial Narrow"/>
          <w:color w:val="000000"/>
          <w:lang w:bidi="ar-SA"/>
        </w:rPr>
      </w:pPr>
      <w:r w:rsidRPr="00EE630D">
        <w:rPr>
          <w:rFonts w:eastAsia="Arial Narrow"/>
          <w:color w:val="000000"/>
          <w:lang w:bidi="ar-SA"/>
        </w:rPr>
        <w:t>Informácie, ktoré dopĺňajú a vysvetľujú súvahu a výkaz ziskov a</w:t>
      </w:r>
      <w:r>
        <w:rPr>
          <w:rFonts w:eastAsia="Arial Narrow"/>
          <w:color w:val="000000"/>
          <w:lang w:bidi="ar-SA"/>
        </w:rPr>
        <w:t> </w:t>
      </w:r>
      <w:r w:rsidRPr="00EE630D">
        <w:rPr>
          <w:rFonts w:eastAsia="Arial Narrow"/>
          <w:color w:val="000000"/>
          <w:lang w:bidi="ar-SA"/>
        </w:rPr>
        <w:t>strát</w:t>
      </w:r>
    </w:p>
    <w:p w:rsidR="00EE630D" w:rsidRPr="00E06212" w:rsidRDefault="00EE630D" w:rsidP="00EE630D">
      <w:pPr>
        <w:pStyle w:val="Nzov"/>
        <w:jc w:val="left"/>
        <w:rPr>
          <w:b w:val="0"/>
          <w:color w:val="000000"/>
          <w:lang w:bidi="ar-SA"/>
        </w:rPr>
      </w:pPr>
      <w:r w:rsidRPr="00E06212">
        <w:rPr>
          <w:b w:val="0"/>
          <w:color w:val="000000"/>
          <w:lang w:bidi="ar-SA"/>
        </w:rPr>
        <w:t>Informácie o výnosoch</w:t>
      </w:r>
    </w:p>
    <w:tbl>
      <w:tblPr>
        <w:tblW w:w="9027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5724"/>
        <w:gridCol w:w="1661"/>
        <w:gridCol w:w="1642"/>
      </w:tblGrid>
      <w:tr w:rsidR="00EE630D" w:rsidTr="00472431">
        <w:trPr>
          <w:trHeight w:val="1005"/>
        </w:trPr>
        <w:tc>
          <w:tcPr>
            <w:tcW w:w="572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Default="00EE630D" w:rsidP="00472431">
            <w:pPr>
              <w:pStyle w:val="TopHead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Názov položky</w:t>
            </w:r>
          </w:p>
        </w:tc>
        <w:tc>
          <w:tcPr>
            <w:tcW w:w="166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Default="00EE630D" w:rsidP="00472431">
            <w:pPr>
              <w:pStyle w:val="TopHead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Bežné účtovné obdobie</w:t>
            </w:r>
          </w:p>
        </w:tc>
        <w:tc>
          <w:tcPr>
            <w:tcW w:w="164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Default="00EE630D" w:rsidP="00472431">
            <w:pPr>
              <w:pStyle w:val="TopHead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Bezprostredne predchádzajúce účtovné obdobie</w:t>
            </w:r>
          </w:p>
        </w:tc>
      </w:tr>
      <w:tr w:rsidR="00EE630D" w:rsidTr="00472431">
        <w:trPr>
          <w:trHeight w:val="377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Pr="00B1292C" w:rsidRDefault="004A1202" w:rsidP="00472431">
            <w:pPr>
              <w:rPr>
                <w:rFonts w:eastAsia="Arial Narrow"/>
                <w:bCs/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rFonts w:eastAsia="Arial Narrow"/>
                <w:bCs/>
                <w:color w:val="000000"/>
                <w:sz w:val="24"/>
                <w:szCs w:val="24"/>
                <w:lang w:bidi="ar-SA"/>
              </w:rPr>
              <w:t xml:space="preserve">Tržby </w:t>
            </w:r>
            <w:r w:rsidR="00EE630D" w:rsidRPr="00B1292C">
              <w:rPr>
                <w:rFonts w:eastAsia="Arial Narrow"/>
                <w:bCs/>
                <w:color w:val="000000"/>
                <w:sz w:val="24"/>
                <w:szCs w:val="24"/>
                <w:lang w:bidi="ar-SA"/>
              </w:rPr>
              <w:t>z predaja tovaru</w:t>
            </w: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Pr="00B1292C" w:rsidRDefault="00EE630D" w:rsidP="004724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rFonts w:eastAsia="Arial Narrow"/>
                <w:color w:val="000000"/>
                <w:sz w:val="24"/>
                <w:szCs w:val="24"/>
                <w:lang w:bidi="ar-SA"/>
              </w:rPr>
              <w:t xml:space="preserve"> </w:t>
            </w: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Default="00EE630D" w:rsidP="00472431">
            <w:pPr>
              <w:jc w:val="right"/>
              <w:rPr>
                <w:rFonts w:eastAsia="Arial Narrow"/>
                <w:color w:val="000000"/>
                <w:lang w:bidi="ar-SA"/>
              </w:rPr>
            </w:pPr>
          </w:p>
        </w:tc>
      </w:tr>
      <w:tr w:rsidR="004E12AA" w:rsidTr="00472431">
        <w:trPr>
          <w:trHeight w:val="377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  <w:t>Tržby  z predaja vlastných výrobkov a služieb</w:t>
            </w: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</w:pPr>
            <w:r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  <w:t>250</w:t>
            </w: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</w:pPr>
            <w:r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  <w:t>0</w:t>
            </w: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color w:val="000000"/>
                <w:sz w:val="24"/>
                <w:szCs w:val="24"/>
                <w:lang w:bidi="ar-SA"/>
              </w:rPr>
              <w:t>Výnosy z hospodárskej  činností</w:t>
            </w: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  <w:r>
              <w:rPr>
                <w:rFonts w:eastAsia="Arial Narrow"/>
                <w:color w:val="000000"/>
                <w:sz w:val="24"/>
                <w:szCs w:val="24"/>
                <w:lang w:bidi="ar-SA"/>
              </w:rPr>
              <w:t>250</w:t>
            </w: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  <w:r>
              <w:rPr>
                <w:rFonts w:eastAsia="Arial Narrow"/>
                <w:color w:val="000000"/>
                <w:sz w:val="24"/>
                <w:szCs w:val="24"/>
                <w:lang w:bidi="ar-SA"/>
              </w:rPr>
              <w:t>0</w:t>
            </w: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61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42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Default="004E12AA" w:rsidP="00472431">
            <w:pPr>
              <w:jc w:val="right"/>
              <w:rPr>
                <w:rFonts w:eastAsia="Arial Narrow"/>
                <w:color w:val="000000"/>
                <w:lang w:bidi="ar-SA"/>
              </w:rPr>
            </w:pPr>
          </w:p>
        </w:tc>
      </w:tr>
      <w:tr w:rsidR="004E12AA" w:rsidTr="00472431">
        <w:trPr>
          <w:trHeight w:val="345"/>
        </w:trPr>
        <w:tc>
          <w:tcPr>
            <w:tcW w:w="5724" w:type="dxa"/>
            <w:tcBorders>
              <w:top w:val="single" w:sz="2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Default="004E12AA" w:rsidP="00472431">
            <w:pPr>
              <w:rPr>
                <w:rFonts w:eastAsia="Arial Narrow"/>
                <w:b/>
                <w:bCs/>
                <w:color w:val="000000"/>
                <w:lang w:bidi="ar-SA"/>
              </w:rPr>
            </w:pPr>
          </w:p>
        </w:tc>
        <w:tc>
          <w:tcPr>
            <w:tcW w:w="1661" w:type="dxa"/>
            <w:tcBorders>
              <w:top w:val="single" w:sz="2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Default="004E12AA" w:rsidP="00472431">
            <w:pPr>
              <w:jc w:val="right"/>
              <w:rPr>
                <w:rFonts w:eastAsia="Arial Narrow"/>
                <w:color w:val="000000"/>
                <w:lang w:bidi="ar-SA"/>
              </w:rPr>
            </w:pPr>
          </w:p>
        </w:tc>
        <w:tc>
          <w:tcPr>
            <w:tcW w:w="1642" w:type="dxa"/>
            <w:tcBorders>
              <w:top w:val="single" w:sz="2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Default="004E12AA" w:rsidP="00472431">
            <w:pPr>
              <w:jc w:val="right"/>
              <w:rPr>
                <w:rFonts w:eastAsia="Arial Narrow"/>
                <w:color w:val="000000"/>
                <w:lang w:bidi="ar-SA"/>
              </w:rPr>
            </w:pPr>
          </w:p>
        </w:tc>
      </w:tr>
    </w:tbl>
    <w:p w:rsidR="00EE630D" w:rsidRDefault="00EE630D" w:rsidP="00EE630D">
      <w:pPr>
        <w:pStyle w:val="Podnzov"/>
        <w:jc w:val="left"/>
        <w:rPr>
          <w:lang w:bidi="ar-SA"/>
        </w:rPr>
      </w:pPr>
    </w:p>
    <w:p w:rsidR="00E06212" w:rsidRDefault="00E06212" w:rsidP="00E06212">
      <w:pPr>
        <w:pStyle w:val="Telotextu"/>
        <w:rPr>
          <w:lang w:eastAsia="en-US" w:bidi="ar-SA"/>
        </w:rPr>
      </w:pPr>
    </w:p>
    <w:p w:rsidR="00EE630D" w:rsidRPr="00E06212" w:rsidRDefault="00EE630D" w:rsidP="007D436B">
      <w:pPr>
        <w:pStyle w:val="Nzov"/>
        <w:ind w:left="-142"/>
        <w:jc w:val="left"/>
        <w:rPr>
          <w:b w:val="0"/>
          <w:color w:val="000000"/>
          <w:lang w:bidi="ar-SA"/>
        </w:rPr>
      </w:pPr>
      <w:r w:rsidRPr="00E06212">
        <w:rPr>
          <w:b w:val="0"/>
          <w:color w:val="000000"/>
          <w:lang w:bidi="ar-SA"/>
        </w:rPr>
        <w:lastRenderedPageBreak/>
        <w:t xml:space="preserve">. Informácie </w:t>
      </w:r>
      <w:r w:rsidR="004A1202" w:rsidRPr="00E06212">
        <w:rPr>
          <w:b w:val="0"/>
          <w:color w:val="000000"/>
          <w:lang w:bidi="ar-SA"/>
        </w:rPr>
        <w:t>o n</w:t>
      </w:r>
      <w:r w:rsidRPr="00E06212">
        <w:rPr>
          <w:b w:val="0"/>
          <w:color w:val="000000"/>
          <w:lang w:bidi="ar-SA"/>
        </w:rPr>
        <w:t>ákladoch</w:t>
      </w:r>
    </w:p>
    <w:tbl>
      <w:tblPr>
        <w:tblW w:w="9027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5724"/>
        <w:gridCol w:w="1661"/>
        <w:gridCol w:w="1642"/>
      </w:tblGrid>
      <w:tr w:rsidR="00EE630D" w:rsidTr="00472431">
        <w:trPr>
          <w:trHeight w:val="1005"/>
        </w:trPr>
        <w:tc>
          <w:tcPr>
            <w:tcW w:w="572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Default="00EE630D" w:rsidP="00472431">
            <w:pPr>
              <w:pStyle w:val="TopHead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Názov položky</w:t>
            </w:r>
          </w:p>
        </w:tc>
        <w:tc>
          <w:tcPr>
            <w:tcW w:w="166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Default="00EE630D" w:rsidP="00472431">
            <w:pPr>
              <w:pStyle w:val="TopHead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Bežné účtovné obdobie</w:t>
            </w:r>
          </w:p>
        </w:tc>
        <w:tc>
          <w:tcPr>
            <w:tcW w:w="164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EE630D" w:rsidRDefault="00EE630D" w:rsidP="00472431">
            <w:pPr>
              <w:pStyle w:val="TopHead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Bezprostredne predchádzajúce účtovné obdobie</w:t>
            </w:r>
          </w:p>
        </w:tc>
      </w:tr>
      <w:tr w:rsidR="004E12AA" w:rsidTr="00472431">
        <w:trPr>
          <w:trHeight w:val="377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rFonts w:eastAsia="Arial Narrow"/>
                <w:bCs/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rFonts w:eastAsia="Arial Narrow"/>
                <w:bCs/>
                <w:color w:val="000000"/>
                <w:sz w:val="24"/>
                <w:szCs w:val="24"/>
                <w:lang w:bidi="ar-SA"/>
              </w:rPr>
              <w:t>Spotreba materiálu</w:t>
            </w: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  <w:r>
              <w:rPr>
                <w:rFonts w:eastAsia="Arial Narrow"/>
                <w:color w:val="000000"/>
                <w:sz w:val="24"/>
                <w:szCs w:val="24"/>
                <w:lang w:bidi="ar-SA"/>
              </w:rPr>
              <w:t>413</w:t>
            </w: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  <w:r>
              <w:rPr>
                <w:rFonts w:eastAsia="Arial Narrow"/>
                <w:color w:val="000000"/>
                <w:sz w:val="24"/>
                <w:szCs w:val="24"/>
                <w:lang w:bidi="ar-SA"/>
              </w:rPr>
              <w:t>477</w:t>
            </w:r>
          </w:p>
        </w:tc>
      </w:tr>
      <w:tr w:rsidR="004E12AA" w:rsidTr="00472431">
        <w:trPr>
          <w:trHeight w:val="377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rFonts w:eastAsia="Arial Narrow"/>
                <w:i/>
                <w:iCs/>
                <w:color w:val="000000"/>
                <w:sz w:val="24"/>
                <w:szCs w:val="24"/>
                <w:lang w:bidi="ar-SA"/>
              </w:rPr>
            </w:pP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rFonts w:eastAsia="Arial Narrow"/>
                <w:bCs/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rFonts w:eastAsia="Arial Narrow"/>
                <w:bCs/>
                <w:color w:val="000000"/>
                <w:sz w:val="24"/>
                <w:szCs w:val="24"/>
                <w:lang w:bidi="ar-SA"/>
              </w:rPr>
              <w:t>Služby</w:t>
            </w: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61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42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color w:val="000000"/>
                <w:sz w:val="24"/>
                <w:szCs w:val="24"/>
                <w:lang w:bidi="ar-SA"/>
              </w:rPr>
            </w:pP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color w:val="000000"/>
                <w:sz w:val="24"/>
                <w:szCs w:val="24"/>
                <w:lang w:bidi="ar-SA"/>
              </w:rPr>
              <w:t>Dane a poplatky</w:t>
            </w:r>
          </w:p>
        </w:tc>
        <w:tc>
          <w:tcPr>
            <w:tcW w:w="1661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42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color w:val="000000"/>
                <w:sz w:val="24"/>
                <w:szCs w:val="24"/>
                <w:lang w:bidi="ar-SA"/>
              </w:rPr>
            </w:pP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rFonts w:eastAsia="Arial Narrow"/>
                <w:color w:val="000000"/>
                <w:sz w:val="24"/>
                <w:szCs w:val="24"/>
                <w:lang w:bidi="ar-SA"/>
              </w:rPr>
            </w:pP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color w:val="000000"/>
                <w:sz w:val="24"/>
                <w:szCs w:val="24"/>
                <w:lang w:bidi="ar-SA"/>
              </w:rPr>
              <w:t>Náklady na hospodársku činnosť</w:t>
            </w: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color w:val="000000"/>
                <w:sz w:val="24"/>
                <w:szCs w:val="24"/>
                <w:lang w:bidi="ar-SA"/>
              </w:rPr>
            </w:pPr>
            <w:r>
              <w:rPr>
                <w:color w:val="000000"/>
                <w:sz w:val="24"/>
                <w:szCs w:val="24"/>
                <w:lang w:bidi="ar-SA"/>
              </w:rPr>
              <w:t>413</w:t>
            </w: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color w:val="000000"/>
                <w:sz w:val="24"/>
                <w:szCs w:val="24"/>
                <w:lang w:bidi="ar-SA"/>
              </w:rPr>
            </w:pPr>
            <w:r>
              <w:rPr>
                <w:color w:val="000000"/>
                <w:sz w:val="24"/>
                <w:szCs w:val="24"/>
                <w:lang w:bidi="ar-SA"/>
              </w:rPr>
              <w:t>477</w:t>
            </w: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rPr>
                <w:color w:val="000000"/>
                <w:sz w:val="24"/>
                <w:szCs w:val="24"/>
                <w:lang w:bidi="ar-SA"/>
              </w:rPr>
            </w:pPr>
            <w:r w:rsidRPr="00B1292C">
              <w:rPr>
                <w:color w:val="000000"/>
                <w:sz w:val="24"/>
                <w:szCs w:val="24"/>
                <w:lang w:bidi="ar-SA"/>
              </w:rPr>
              <w:t>Finančné náklady</w:t>
            </w:r>
          </w:p>
        </w:tc>
        <w:tc>
          <w:tcPr>
            <w:tcW w:w="1661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472431">
            <w:pPr>
              <w:jc w:val="right"/>
              <w:rPr>
                <w:color w:val="000000"/>
                <w:sz w:val="24"/>
                <w:szCs w:val="24"/>
                <w:lang w:bidi="ar-SA"/>
              </w:rPr>
            </w:pPr>
          </w:p>
        </w:tc>
        <w:tc>
          <w:tcPr>
            <w:tcW w:w="1642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Pr="00B1292C" w:rsidRDefault="004E12AA" w:rsidP="006B2731">
            <w:pPr>
              <w:jc w:val="right"/>
              <w:rPr>
                <w:color w:val="000000"/>
                <w:sz w:val="24"/>
                <w:szCs w:val="24"/>
                <w:lang w:bidi="ar-SA"/>
              </w:rPr>
            </w:pPr>
            <w:r>
              <w:rPr>
                <w:color w:val="000000"/>
                <w:sz w:val="24"/>
                <w:szCs w:val="24"/>
                <w:lang w:bidi="ar-SA"/>
              </w:rPr>
              <w:t>2</w:t>
            </w:r>
          </w:p>
        </w:tc>
      </w:tr>
      <w:tr w:rsidR="004E12AA" w:rsidTr="00472431">
        <w:trPr>
          <w:trHeight w:val="330"/>
        </w:trPr>
        <w:tc>
          <w:tcPr>
            <w:tcW w:w="5724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Default="004E12AA" w:rsidP="00472431">
            <w:pPr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61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Default="004E12AA" w:rsidP="00472431">
            <w:pPr>
              <w:jc w:val="right"/>
              <w:rPr>
                <w:color w:val="000000"/>
                <w:lang w:bidi="ar-SA"/>
              </w:rPr>
            </w:pPr>
          </w:p>
        </w:tc>
        <w:tc>
          <w:tcPr>
            <w:tcW w:w="1642" w:type="dxa"/>
            <w:tcBorders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4E12AA" w:rsidRDefault="004E12AA" w:rsidP="006B2731">
            <w:pPr>
              <w:jc w:val="right"/>
              <w:rPr>
                <w:color w:val="000000"/>
                <w:lang w:bidi="ar-SA"/>
              </w:rPr>
            </w:pPr>
          </w:p>
        </w:tc>
      </w:tr>
    </w:tbl>
    <w:p w:rsidR="00E06212" w:rsidRPr="00E06212" w:rsidRDefault="00E06212" w:rsidP="00E06212">
      <w:pPr>
        <w:pStyle w:val="Podnzov"/>
        <w:ind w:left="-142"/>
        <w:jc w:val="left"/>
        <w:rPr>
          <w:rFonts w:eastAsia="Arial Narrow"/>
          <w:b w:val="0"/>
          <w:color w:val="000000"/>
          <w:sz w:val="24"/>
          <w:szCs w:val="24"/>
          <w:lang w:bidi="ar-SA"/>
        </w:rPr>
      </w:pPr>
      <w:r w:rsidRPr="00E06212">
        <w:rPr>
          <w:rFonts w:eastAsia="Arial Narrow"/>
          <w:b w:val="0"/>
          <w:color w:val="000000"/>
          <w:lang w:bidi="ar-SA"/>
        </w:rPr>
        <w:t>(</w:t>
      </w:r>
      <w:r w:rsidRPr="00E06212">
        <w:rPr>
          <w:rFonts w:eastAsia="Arial Narrow"/>
          <w:b w:val="0"/>
          <w:color w:val="000000"/>
          <w:sz w:val="24"/>
          <w:szCs w:val="24"/>
          <w:lang w:bidi="ar-SA"/>
        </w:rPr>
        <w:t>2)</w:t>
      </w:r>
      <w:r w:rsidR="007D436B" w:rsidRPr="00E06212">
        <w:rPr>
          <w:rFonts w:eastAsia="Arial Narrow"/>
          <w:b w:val="0"/>
          <w:color w:val="000000"/>
          <w:sz w:val="24"/>
          <w:szCs w:val="24"/>
          <w:lang w:bidi="ar-SA"/>
        </w:rPr>
        <w:t>Informácie o pohľadávkach a</w:t>
      </w:r>
      <w:r w:rsidRPr="00E06212">
        <w:rPr>
          <w:rFonts w:eastAsia="Arial Narrow"/>
          <w:b w:val="0"/>
          <w:color w:val="000000"/>
          <w:sz w:val="24"/>
          <w:szCs w:val="24"/>
          <w:lang w:bidi="ar-SA"/>
        </w:rPr>
        <w:t> </w:t>
      </w:r>
      <w:r w:rsidR="007D436B" w:rsidRPr="00E06212">
        <w:rPr>
          <w:rFonts w:eastAsia="Arial Narrow"/>
          <w:b w:val="0"/>
          <w:color w:val="000000"/>
          <w:sz w:val="24"/>
          <w:szCs w:val="24"/>
          <w:lang w:bidi="ar-SA"/>
        </w:rPr>
        <w:t>záväzkoch</w:t>
      </w:r>
    </w:p>
    <w:p w:rsidR="007D436B" w:rsidRPr="00E06212" w:rsidRDefault="007D436B" w:rsidP="00E06212">
      <w:pPr>
        <w:pStyle w:val="Podnzov"/>
        <w:ind w:left="-142"/>
        <w:jc w:val="left"/>
        <w:rPr>
          <w:b w:val="0"/>
          <w:sz w:val="24"/>
          <w:szCs w:val="24"/>
          <w:lang w:bidi="ar-SA"/>
        </w:rPr>
      </w:pPr>
      <w:r w:rsidRPr="00E06212">
        <w:rPr>
          <w:rFonts w:eastAsia="Times New Roman" w:cs="Times New Roman"/>
          <w:b w:val="0"/>
          <w:sz w:val="24"/>
          <w:szCs w:val="24"/>
          <w:lang w:bidi="ar-SA"/>
        </w:rPr>
        <w:t>Spoločnosť neevidovala žiadne pohľadávky a záväzky k</w:t>
      </w:r>
      <w:r w:rsidR="004E12AA">
        <w:rPr>
          <w:rFonts w:eastAsia="Times New Roman" w:cs="Times New Roman"/>
          <w:b w:val="0"/>
          <w:sz w:val="24"/>
          <w:szCs w:val="24"/>
          <w:lang w:bidi="ar-SA"/>
        </w:rPr>
        <w:t> 31.8.2017</w:t>
      </w:r>
    </w:p>
    <w:p w:rsidR="007D436B" w:rsidRDefault="007D436B" w:rsidP="007D436B">
      <w:pPr>
        <w:pStyle w:val="Nzov"/>
        <w:jc w:val="left"/>
      </w:pPr>
    </w:p>
    <w:p w:rsidR="00B1292C" w:rsidRDefault="007D436B" w:rsidP="007D436B">
      <w:pPr>
        <w:pStyle w:val="Nzov"/>
        <w:ind w:left="-142"/>
        <w:jc w:val="both"/>
        <w:rPr>
          <w:rFonts w:eastAsia="Arial Narrow"/>
          <w:b w:val="0"/>
          <w:color w:val="000000"/>
          <w:sz w:val="24"/>
          <w:szCs w:val="24"/>
          <w:lang w:bidi="ar-SA"/>
        </w:rPr>
      </w:pPr>
      <w:r w:rsidRPr="00E06212">
        <w:rPr>
          <w:rFonts w:eastAsia="Arial Narrow"/>
          <w:b w:val="0"/>
          <w:color w:val="000000"/>
          <w:sz w:val="24"/>
          <w:szCs w:val="24"/>
          <w:lang w:bidi="ar-SA"/>
        </w:rPr>
        <w:t>(4)Informácie o štruktúre spoločníkov, akcionárov ku dňu, ku ktorému sa zostavuje účtovná závierka a</w:t>
      </w:r>
    </w:p>
    <w:p w:rsidR="007D436B" w:rsidRPr="00E06212" w:rsidRDefault="007D436B" w:rsidP="007D436B">
      <w:pPr>
        <w:pStyle w:val="Nzov"/>
        <w:ind w:left="-142"/>
        <w:jc w:val="both"/>
        <w:rPr>
          <w:rFonts w:eastAsia="Arial Narrow"/>
          <w:b w:val="0"/>
          <w:color w:val="000000"/>
          <w:sz w:val="24"/>
          <w:szCs w:val="24"/>
          <w:lang w:bidi="ar-SA"/>
        </w:rPr>
      </w:pPr>
      <w:r w:rsidRPr="00E06212">
        <w:rPr>
          <w:rFonts w:eastAsia="Arial Narrow"/>
          <w:b w:val="0"/>
          <w:color w:val="000000"/>
          <w:sz w:val="24"/>
          <w:szCs w:val="24"/>
          <w:lang w:bidi="ar-SA"/>
        </w:rPr>
        <w:t> o štruktúre spoločníkov, akcionárov do dňa jej zmeny  vzniknutej v priebehu účtovného obdobia</w:t>
      </w:r>
    </w:p>
    <w:p w:rsidR="007D436B" w:rsidRDefault="007D436B" w:rsidP="007D436B">
      <w:pPr>
        <w:rPr>
          <w:rFonts w:eastAsia="Arial Narrow"/>
          <w:color w:val="000000"/>
          <w:lang w:bidi="ar-SA"/>
        </w:rPr>
      </w:pPr>
    </w:p>
    <w:tbl>
      <w:tblPr>
        <w:tblW w:w="9027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2686"/>
        <w:gridCol w:w="1515"/>
        <w:gridCol w:w="1517"/>
        <w:gridCol w:w="1655"/>
        <w:gridCol w:w="1654"/>
      </w:tblGrid>
      <w:tr w:rsidR="007D436B" w:rsidTr="0084277D">
        <w:trPr>
          <w:trHeight w:val="231"/>
        </w:trPr>
        <w:tc>
          <w:tcPr>
            <w:tcW w:w="268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D436B" w:rsidRDefault="007D436B" w:rsidP="0084277D">
            <w:pPr>
              <w:jc w:val="center"/>
              <w:rPr>
                <w:rFonts w:eastAsia="Arial Narrow"/>
                <w:b/>
                <w:bCs/>
                <w:color w:val="000000"/>
                <w:lang w:bidi="ar-SA"/>
              </w:rPr>
            </w:pPr>
            <w:r>
              <w:rPr>
                <w:rFonts w:eastAsia="Arial Narrow"/>
                <w:b/>
                <w:bCs/>
                <w:color w:val="000000"/>
                <w:lang w:bidi="ar-SA"/>
              </w:rPr>
              <w:t>Spoločník, akcionár</w:t>
            </w:r>
          </w:p>
        </w:tc>
        <w:tc>
          <w:tcPr>
            <w:tcW w:w="3032" w:type="dxa"/>
            <w:gridSpan w:val="2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D436B" w:rsidRDefault="007D436B" w:rsidP="0084277D">
            <w:pPr>
              <w:jc w:val="center"/>
              <w:rPr>
                <w:rFonts w:eastAsia="Arial Narrow"/>
                <w:b/>
                <w:bCs/>
                <w:color w:val="000000"/>
                <w:lang w:bidi="ar-SA"/>
              </w:rPr>
            </w:pPr>
            <w:r>
              <w:rPr>
                <w:rFonts w:eastAsia="Arial Narrow"/>
                <w:b/>
                <w:bCs/>
                <w:color w:val="000000"/>
                <w:lang w:bidi="ar-SA"/>
              </w:rPr>
              <w:t>Výška podielu na základnom imaní</w:t>
            </w:r>
          </w:p>
        </w:tc>
        <w:tc>
          <w:tcPr>
            <w:tcW w:w="165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D436B" w:rsidRDefault="007D436B" w:rsidP="0084277D">
            <w:pPr>
              <w:jc w:val="center"/>
              <w:rPr>
                <w:rFonts w:eastAsia="Arial Narrow"/>
                <w:b/>
                <w:bCs/>
                <w:color w:val="000000"/>
                <w:lang w:bidi="ar-SA"/>
              </w:rPr>
            </w:pPr>
            <w:r>
              <w:rPr>
                <w:rFonts w:eastAsia="Arial Narrow"/>
                <w:b/>
                <w:bCs/>
                <w:color w:val="000000"/>
                <w:lang w:bidi="ar-SA"/>
              </w:rPr>
              <w:t>Podiel na hlasovacích právach v %</w:t>
            </w:r>
          </w:p>
        </w:tc>
        <w:tc>
          <w:tcPr>
            <w:tcW w:w="165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D436B" w:rsidRDefault="007D436B" w:rsidP="0084277D">
            <w:pPr>
              <w:jc w:val="center"/>
              <w:rPr>
                <w:rFonts w:eastAsia="Arial Narrow"/>
                <w:b/>
                <w:bCs/>
                <w:color w:val="000000"/>
                <w:lang w:bidi="ar-SA"/>
              </w:rPr>
            </w:pPr>
            <w:r>
              <w:rPr>
                <w:rFonts w:eastAsia="Arial Narrow"/>
                <w:b/>
                <w:bCs/>
                <w:color w:val="000000"/>
                <w:lang w:bidi="ar-SA"/>
              </w:rPr>
              <w:t>Iný podiel na ostatných položkách VI ako na ZI</w:t>
            </w:r>
          </w:p>
          <w:p w:rsidR="007D436B" w:rsidRDefault="007D436B" w:rsidP="0084277D">
            <w:pPr>
              <w:jc w:val="center"/>
              <w:rPr>
                <w:rFonts w:eastAsia="Arial Narrow"/>
                <w:b/>
                <w:bCs/>
                <w:color w:val="000000"/>
                <w:lang w:bidi="ar-SA"/>
              </w:rPr>
            </w:pPr>
            <w:r>
              <w:rPr>
                <w:rFonts w:eastAsia="Arial Narrow"/>
                <w:b/>
                <w:bCs/>
                <w:color w:val="000000"/>
                <w:lang w:bidi="ar-SA"/>
              </w:rPr>
              <w:t>v %</w:t>
            </w:r>
          </w:p>
        </w:tc>
      </w:tr>
      <w:tr w:rsidR="007D436B" w:rsidTr="0084277D">
        <w:trPr>
          <w:trHeight w:val="231"/>
        </w:trPr>
        <w:tc>
          <w:tcPr>
            <w:tcW w:w="2686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eastAsia="Arial Narrow"/>
                <w:color w:val="000000"/>
                <w:lang w:bidi="ar-SA"/>
              </w:rPr>
            </w:pPr>
          </w:p>
        </w:tc>
        <w:tc>
          <w:tcPr>
            <w:tcW w:w="1515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D436B" w:rsidRDefault="007D436B" w:rsidP="0084277D">
            <w:pPr>
              <w:jc w:val="center"/>
              <w:rPr>
                <w:rFonts w:eastAsia="Arial Narrow"/>
                <w:b/>
                <w:bCs/>
                <w:color w:val="000000"/>
                <w:lang w:bidi="ar-SA"/>
              </w:rPr>
            </w:pPr>
            <w:r>
              <w:rPr>
                <w:rFonts w:eastAsia="Arial Narrow"/>
                <w:b/>
                <w:bCs/>
                <w:color w:val="000000"/>
                <w:lang w:bidi="ar-SA"/>
              </w:rPr>
              <w:t>absolútne</w:t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D436B" w:rsidRDefault="007D436B" w:rsidP="0084277D">
            <w:pPr>
              <w:jc w:val="center"/>
              <w:rPr>
                <w:rFonts w:eastAsia="Arial Narrow"/>
                <w:b/>
                <w:color w:val="000000"/>
                <w:lang w:bidi="ar-SA"/>
              </w:rPr>
            </w:pPr>
            <w:r>
              <w:rPr>
                <w:rFonts w:eastAsia="Arial Narrow"/>
                <w:b/>
                <w:color w:val="000000"/>
                <w:lang w:bidi="ar-SA"/>
              </w:rPr>
              <w:t>v %</w:t>
            </w:r>
          </w:p>
        </w:tc>
        <w:tc>
          <w:tcPr>
            <w:tcW w:w="1655" w:type="dxa"/>
            <w:tcBorders>
              <w:top w:val="single" w:sz="8" w:space="0" w:color="000001"/>
              <w:lef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eastAsia="Arial Narrow"/>
                <w:color w:val="000000"/>
                <w:lang w:bidi="ar-SA"/>
              </w:rPr>
            </w:pPr>
          </w:p>
        </w:tc>
        <w:tc>
          <w:tcPr>
            <w:tcW w:w="1654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eastAsia="Arial Narrow"/>
                <w:color w:val="000000"/>
                <w:lang w:bidi="ar-SA"/>
              </w:rPr>
            </w:pPr>
          </w:p>
        </w:tc>
      </w:tr>
      <w:tr w:rsidR="007D436B" w:rsidTr="0084277D">
        <w:trPr>
          <w:trHeight w:val="107"/>
        </w:trPr>
        <w:tc>
          <w:tcPr>
            <w:tcW w:w="2686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jc w:val="cent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a</w:t>
            </w:r>
          </w:p>
        </w:tc>
        <w:tc>
          <w:tcPr>
            <w:tcW w:w="1515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jc w:val="center"/>
              <w:rPr>
                <w:rFonts w:eastAsia="Arial Narrow"/>
                <w:color w:val="000000"/>
                <w:lang w:eastAsia="sk-SK" w:bidi="ar-SA"/>
              </w:rPr>
            </w:pPr>
            <w:r>
              <w:rPr>
                <w:rFonts w:eastAsia="Arial Narrow"/>
                <w:color w:val="000000"/>
                <w:lang w:eastAsia="sk-SK" w:bidi="ar-SA"/>
              </w:rPr>
              <w:t>b</w:t>
            </w:r>
          </w:p>
        </w:tc>
        <w:tc>
          <w:tcPr>
            <w:tcW w:w="1517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jc w:val="center"/>
              <w:rPr>
                <w:rFonts w:eastAsia="Arial Narrow"/>
                <w:color w:val="000000"/>
                <w:lang w:eastAsia="sk-SK" w:bidi="ar-SA"/>
              </w:rPr>
            </w:pPr>
            <w:r>
              <w:rPr>
                <w:rFonts w:eastAsia="Arial Narrow"/>
                <w:color w:val="000000"/>
                <w:lang w:eastAsia="sk-SK" w:bidi="ar-SA"/>
              </w:rPr>
              <w:t>C</w:t>
            </w:r>
          </w:p>
        </w:tc>
        <w:tc>
          <w:tcPr>
            <w:tcW w:w="1655" w:type="dxa"/>
            <w:tcBorders>
              <w:left w:val="single" w:sz="8" w:space="0" w:color="000001"/>
              <w:bottom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jc w:val="cent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d</w:t>
            </w:r>
          </w:p>
        </w:tc>
        <w:tc>
          <w:tcPr>
            <w:tcW w:w="1654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jc w:val="center"/>
              <w:rPr>
                <w:rFonts w:eastAsia="Arial Narrow"/>
                <w:color w:val="000000"/>
                <w:lang w:bidi="ar-SA"/>
              </w:rPr>
            </w:pPr>
            <w:r>
              <w:rPr>
                <w:rFonts w:eastAsia="Arial Narrow"/>
                <w:color w:val="000000"/>
                <w:lang w:bidi="ar-SA"/>
              </w:rPr>
              <w:t>e</w:t>
            </w:r>
          </w:p>
        </w:tc>
      </w:tr>
      <w:tr w:rsidR="007D436B" w:rsidTr="0084277D">
        <w:trPr>
          <w:trHeight w:val="278"/>
        </w:trPr>
        <w:tc>
          <w:tcPr>
            <w:tcW w:w="2686" w:type="dxa"/>
            <w:tcBorders>
              <w:top w:val="single" w:sz="8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eastAsia="Arial Narrow"/>
                <w:color w:val="000000"/>
                <w:lang w:bidi="ar-SA"/>
              </w:rPr>
            </w:pPr>
          </w:p>
        </w:tc>
        <w:tc>
          <w:tcPr>
            <w:tcW w:w="1515" w:type="dxa"/>
            <w:tcBorders>
              <w:top w:val="single" w:sz="8" w:space="0" w:color="000001"/>
              <w:left w:val="single" w:sz="8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rPr>
                <w:rFonts w:eastAsia="Arial Narrow"/>
                <w:color w:val="000000"/>
                <w:lang w:eastAsia="sk-SK" w:bidi="ar-SA"/>
              </w:rPr>
            </w:pPr>
            <w:r>
              <w:rPr>
                <w:rFonts w:eastAsia="Arial Narrow"/>
                <w:color w:val="000000"/>
                <w:lang w:eastAsia="sk-SK" w:bidi="ar-SA"/>
              </w:rPr>
              <w:t> </w:t>
            </w:r>
          </w:p>
        </w:tc>
        <w:tc>
          <w:tcPr>
            <w:tcW w:w="151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  <w:vAlign w:val="bottom"/>
          </w:tcPr>
          <w:p w:rsidR="007D436B" w:rsidRDefault="007D436B" w:rsidP="0084277D">
            <w:pPr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rPr>
                <w:rFonts w:ascii="Times New Roman" w:hAnsi="Times New Roman"/>
                <w:color w:val="000000"/>
                <w:lang w:bidi="ar-SA"/>
              </w:rPr>
            </w:pPr>
          </w:p>
        </w:tc>
      </w:tr>
      <w:tr w:rsidR="007D436B" w:rsidTr="0084277D">
        <w:trPr>
          <w:trHeight w:val="278"/>
        </w:trPr>
        <w:tc>
          <w:tcPr>
            <w:tcW w:w="2686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ascii="Times New Roman" w:hAnsi="Times New Roman"/>
                <w:color w:val="000000"/>
                <w:lang w:bidi="ar-SA"/>
              </w:rPr>
            </w:pPr>
            <w:r>
              <w:rPr>
                <w:rFonts w:ascii="Times New Roman" w:hAnsi="Times New Roman"/>
                <w:color w:val="000000"/>
                <w:lang w:bidi="ar-SA"/>
              </w:rPr>
              <w:t>Martina Lukáčová</w:t>
            </w:r>
          </w:p>
        </w:tc>
        <w:tc>
          <w:tcPr>
            <w:tcW w:w="1515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  <w:r>
              <w:rPr>
                <w:rFonts w:ascii="Times New Roman" w:hAnsi="Times New Roman"/>
                <w:color w:val="000000"/>
                <w:lang w:bidi="ar-SA"/>
              </w:rPr>
              <w:t>5 000</w:t>
            </w:r>
          </w:p>
        </w:tc>
        <w:tc>
          <w:tcPr>
            <w:tcW w:w="15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  <w:r>
              <w:rPr>
                <w:rFonts w:ascii="Times New Roman" w:hAnsi="Times New Roman"/>
                <w:color w:val="000000"/>
                <w:lang w:bidi="ar-SA"/>
              </w:rPr>
              <w:t>100</w:t>
            </w:r>
          </w:p>
        </w:tc>
        <w:tc>
          <w:tcPr>
            <w:tcW w:w="16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  <w:r>
              <w:rPr>
                <w:rFonts w:ascii="Times New Roman" w:hAnsi="Times New Roman"/>
                <w:color w:val="000000"/>
                <w:lang w:bidi="ar-SA"/>
              </w:rPr>
              <w:t>100</w:t>
            </w:r>
          </w:p>
        </w:tc>
        <w:tc>
          <w:tcPr>
            <w:tcW w:w="16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  <w:r>
              <w:rPr>
                <w:rFonts w:ascii="Times New Roman" w:hAnsi="Times New Roman"/>
                <w:color w:val="000000"/>
                <w:lang w:bidi="ar-SA"/>
              </w:rPr>
              <w:t>100</w:t>
            </w:r>
          </w:p>
        </w:tc>
      </w:tr>
      <w:tr w:rsidR="007D436B" w:rsidTr="0084277D">
        <w:trPr>
          <w:trHeight w:hRule="exact" w:val="278"/>
        </w:trPr>
        <w:tc>
          <w:tcPr>
            <w:tcW w:w="2686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515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5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</w:tr>
      <w:tr w:rsidR="007D436B" w:rsidTr="0084277D">
        <w:trPr>
          <w:trHeight w:val="278"/>
        </w:trPr>
        <w:tc>
          <w:tcPr>
            <w:tcW w:w="2686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515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5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</w:tr>
      <w:tr w:rsidR="007D436B" w:rsidTr="0084277D">
        <w:trPr>
          <w:trHeight w:val="278"/>
        </w:trPr>
        <w:tc>
          <w:tcPr>
            <w:tcW w:w="2686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515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5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</w:tr>
      <w:tr w:rsidR="007D436B" w:rsidTr="0084277D">
        <w:trPr>
          <w:trHeight w:val="278"/>
        </w:trPr>
        <w:tc>
          <w:tcPr>
            <w:tcW w:w="2686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515" w:type="dxa"/>
            <w:tcBorders>
              <w:top w:val="single" w:sz="2" w:space="0" w:color="000001"/>
              <w:left w:val="single" w:sz="8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5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  <w:tc>
          <w:tcPr>
            <w:tcW w:w="16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</w:p>
        </w:tc>
      </w:tr>
      <w:tr w:rsidR="007D436B" w:rsidTr="0084277D">
        <w:trPr>
          <w:trHeight w:val="278"/>
        </w:trPr>
        <w:tc>
          <w:tcPr>
            <w:tcW w:w="2686" w:type="dxa"/>
            <w:tcBorders>
              <w:top w:val="single" w:sz="2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</w:tcPr>
          <w:p w:rsidR="007D436B" w:rsidRDefault="007D436B" w:rsidP="0084277D">
            <w:pPr>
              <w:rPr>
                <w:b/>
                <w:color w:val="000000"/>
                <w:lang w:bidi="ar-SA"/>
              </w:rPr>
            </w:pPr>
          </w:p>
        </w:tc>
        <w:tc>
          <w:tcPr>
            <w:tcW w:w="1515" w:type="dxa"/>
            <w:tcBorders>
              <w:top w:val="single" w:sz="2" w:space="0" w:color="000001"/>
              <w:left w:val="single" w:sz="8" w:space="0" w:color="000001"/>
              <w:bottom w:val="single" w:sz="8" w:space="0" w:color="000001"/>
              <w:right w:val="single" w:sz="2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eastAsia="Arial Narrow" w:hAnsi="Times New Roman"/>
                <w:color w:val="000000"/>
                <w:lang w:eastAsia="sk-SK" w:bidi="ar-SA"/>
              </w:rPr>
            </w:pPr>
            <w:r>
              <w:rPr>
                <w:rFonts w:ascii="Times New Roman" w:eastAsia="Arial Narrow" w:hAnsi="Times New Roman"/>
                <w:color w:val="000000"/>
                <w:lang w:eastAsia="sk-SK" w:bidi="ar-SA"/>
              </w:rPr>
              <w:t>5 000</w:t>
            </w:r>
          </w:p>
        </w:tc>
        <w:tc>
          <w:tcPr>
            <w:tcW w:w="151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  <w:vAlign w:val="bottom"/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  <w:r>
              <w:rPr>
                <w:rFonts w:ascii="Times New Roman" w:hAnsi="Times New Roman"/>
                <w:color w:val="000000"/>
                <w:lang w:bidi="ar-SA"/>
              </w:rPr>
              <w:t>100</w:t>
            </w:r>
          </w:p>
        </w:tc>
        <w:tc>
          <w:tcPr>
            <w:tcW w:w="165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  <w:r>
              <w:rPr>
                <w:rFonts w:ascii="Times New Roman" w:hAnsi="Times New Roman"/>
                <w:color w:val="000000"/>
                <w:lang w:bidi="ar-SA"/>
              </w:rPr>
              <w:t>100</w:t>
            </w:r>
          </w:p>
        </w:tc>
        <w:tc>
          <w:tcPr>
            <w:tcW w:w="165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shd w:val="clear" w:color="auto" w:fill="auto"/>
            <w:tcMar>
              <w:left w:w="107" w:type="dxa"/>
            </w:tcMar>
          </w:tcPr>
          <w:p w:rsidR="007D436B" w:rsidRDefault="007D436B" w:rsidP="0084277D">
            <w:pPr>
              <w:jc w:val="right"/>
              <w:rPr>
                <w:rFonts w:ascii="Times New Roman" w:hAnsi="Times New Roman"/>
                <w:color w:val="000000"/>
                <w:lang w:bidi="ar-SA"/>
              </w:rPr>
            </w:pPr>
            <w:r>
              <w:rPr>
                <w:rFonts w:ascii="Times New Roman" w:hAnsi="Times New Roman"/>
                <w:color w:val="000000"/>
                <w:lang w:bidi="ar-SA"/>
              </w:rPr>
              <w:t>100</w:t>
            </w:r>
          </w:p>
        </w:tc>
      </w:tr>
    </w:tbl>
    <w:p w:rsidR="001A7B55" w:rsidRPr="00E06212" w:rsidRDefault="001A7B55">
      <w:pPr>
        <w:pStyle w:val="Nzov"/>
        <w:jc w:val="left"/>
        <w:rPr>
          <w:rFonts w:eastAsia="Arial Narrow"/>
          <w:b w:val="0"/>
          <w:color w:val="000000"/>
          <w:lang w:bidi="ar-SA"/>
        </w:rPr>
      </w:pPr>
      <w:r w:rsidRPr="00E06212">
        <w:rPr>
          <w:rFonts w:eastAsia="Arial Narrow"/>
          <w:b w:val="0"/>
          <w:color w:val="000000"/>
          <w:lang w:bidi="ar-SA"/>
        </w:rPr>
        <w:t>Spoločník je zároveň konateľom spoločnosti. Spoločnosť neposkytla žiadne pôžičky alebo záruky pre</w:t>
      </w:r>
    </w:p>
    <w:p w:rsidR="001A7B55" w:rsidRPr="00E06212" w:rsidRDefault="00E06212">
      <w:pPr>
        <w:pStyle w:val="Nzov"/>
        <w:jc w:val="left"/>
        <w:rPr>
          <w:rFonts w:eastAsia="Arial Narrow"/>
          <w:b w:val="0"/>
          <w:color w:val="000000"/>
          <w:lang w:bidi="ar-SA"/>
        </w:rPr>
      </w:pPr>
      <w:r w:rsidRPr="00E06212">
        <w:rPr>
          <w:rFonts w:eastAsia="Arial Narrow"/>
          <w:b w:val="0"/>
          <w:color w:val="000000"/>
          <w:lang w:bidi="ar-SA"/>
        </w:rPr>
        <w:t>o</w:t>
      </w:r>
      <w:r w:rsidR="001A7B55" w:rsidRPr="00E06212">
        <w:rPr>
          <w:rFonts w:eastAsia="Arial Narrow"/>
          <w:b w:val="0"/>
          <w:color w:val="000000"/>
          <w:lang w:bidi="ar-SA"/>
        </w:rPr>
        <w:t xml:space="preserve">rgány </w:t>
      </w:r>
      <w:r w:rsidRPr="00E06212">
        <w:rPr>
          <w:rFonts w:eastAsia="Arial Narrow"/>
          <w:b w:val="0"/>
          <w:color w:val="000000"/>
          <w:lang w:bidi="ar-SA"/>
        </w:rPr>
        <w:t>účtovnej jednotky</w:t>
      </w:r>
      <w:r w:rsidR="001A7B55" w:rsidRPr="00E06212">
        <w:rPr>
          <w:rFonts w:eastAsia="Arial Narrow"/>
          <w:b w:val="0"/>
          <w:color w:val="000000"/>
          <w:lang w:bidi="ar-SA"/>
        </w:rPr>
        <w:t>.  Rovnako  orgány spoločnosti neposkytli,  pôžičky spoločnosti v priebehu r. 201</w:t>
      </w:r>
      <w:r w:rsidR="004E12AA">
        <w:rPr>
          <w:rFonts w:eastAsia="Arial Narrow"/>
          <w:b w:val="0"/>
          <w:color w:val="000000"/>
          <w:lang w:bidi="ar-SA"/>
        </w:rPr>
        <w:t>7</w:t>
      </w:r>
    </w:p>
    <w:p w:rsidR="001A7B55" w:rsidRDefault="001A7B55">
      <w:pPr>
        <w:pStyle w:val="Nzov"/>
        <w:jc w:val="left"/>
        <w:rPr>
          <w:rFonts w:eastAsia="Arial Narrow"/>
          <w:color w:val="000000"/>
          <w:lang w:bidi="ar-SA"/>
        </w:rPr>
      </w:pPr>
    </w:p>
    <w:p w:rsidR="001A7B55" w:rsidRPr="00B1292C" w:rsidRDefault="001A7B55">
      <w:pPr>
        <w:pStyle w:val="Nzov"/>
        <w:jc w:val="left"/>
        <w:rPr>
          <w:rFonts w:eastAsia="Arial Narrow"/>
          <w:b w:val="0"/>
          <w:color w:val="000000"/>
          <w:sz w:val="24"/>
          <w:szCs w:val="24"/>
          <w:lang w:bidi="ar-SA"/>
        </w:rPr>
      </w:pPr>
      <w:r w:rsidRPr="00B1292C">
        <w:rPr>
          <w:rFonts w:eastAsia="Arial Narrow"/>
          <w:b w:val="0"/>
          <w:color w:val="000000"/>
          <w:sz w:val="24"/>
          <w:szCs w:val="24"/>
          <w:lang w:bidi="ar-SA"/>
        </w:rPr>
        <w:t>(5) Informácie o povinnostiach účtovnej jednotky</w:t>
      </w:r>
    </w:p>
    <w:p w:rsidR="001A7B55" w:rsidRPr="00B1292C" w:rsidRDefault="001A7B55">
      <w:pPr>
        <w:pStyle w:val="Nzov"/>
        <w:jc w:val="left"/>
        <w:rPr>
          <w:rFonts w:eastAsia="Arial Narrow"/>
          <w:b w:val="0"/>
          <w:color w:val="000000"/>
          <w:sz w:val="24"/>
          <w:szCs w:val="24"/>
          <w:lang w:bidi="ar-SA"/>
        </w:rPr>
      </w:pPr>
    </w:p>
    <w:p w:rsidR="00B1292C" w:rsidRDefault="001A7B55" w:rsidP="00A24164">
      <w:pPr>
        <w:pStyle w:val="Nzov"/>
        <w:jc w:val="both"/>
        <w:rPr>
          <w:b w:val="0"/>
          <w:sz w:val="24"/>
          <w:szCs w:val="24"/>
        </w:rPr>
      </w:pPr>
      <w:r w:rsidRPr="00B1292C">
        <w:rPr>
          <w:rFonts w:eastAsia="Arial Narrow"/>
          <w:b w:val="0"/>
          <w:color w:val="000000"/>
          <w:sz w:val="24"/>
          <w:szCs w:val="24"/>
          <w:lang w:bidi="ar-SA"/>
        </w:rPr>
        <w:t>Spoločnosť neeviduje k termínu zostavenia účtovej závierky  žiadne ďalšie  záväzky, záruky, ani udalosti, ktoré by predstavovali ďalšiu finančnú  povinnosť, alebo úbytok  aktív, mimo stavu vykázaných v sú</w:t>
      </w:r>
      <w:r w:rsidR="00E06212" w:rsidRPr="00B1292C">
        <w:rPr>
          <w:rFonts w:eastAsia="Arial Narrow"/>
          <w:b w:val="0"/>
          <w:color w:val="000000"/>
          <w:sz w:val="24"/>
          <w:szCs w:val="24"/>
          <w:lang w:bidi="ar-SA"/>
        </w:rPr>
        <w:t>v</w:t>
      </w:r>
      <w:r w:rsidRPr="00B1292C">
        <w:rPr>
          <w:rFonts w:eastAsia="Arial Narrow"/>
          <w:b w:val="0"/>
          <w:color w:val="000000"/>
          <w:sz w:val="24"/>
          <w:szCs w:val="24"/>
          <w:lang w:bidi="ar-SA"/>
        </w:rPr>
        <w:t>a</w:t>
      </w:r>
      <w:r w:rsidR="00E06212" w:rsidRPr="00B1292C">
        <w:rPr>
          <w:rFonts w:eastAsia="Arial Narrow"/>
          <w:b w:val="0"/>
          <w:color w:val="000000"/>
          <w:sz w:val="24"/>
          <w:szCs w:val="24"/>
          <w:lang w:bidi="ar-SA"/>
        </w:rPr>
        <w:t>h</w:t>
      </w:r>
      <w:r w:rsidRPr="00B1292C">
        <w:rPr>
          <w:rFonts w:eastAsia="Arial Narrow"/>
          <w:b w:val="0"/>
          <w:color w:val="000000"/>
          <w:sz w:val="24"/>
          <w:szCs w:val="24"/>
          <w:lang w:bidi="ar-SA"/>
        </w:rPr>
        <w:t>e.</w:t>
      </w:r>
      <w:r w:rsidR="00E06212" w:rsidRPr="00B1292C">
        <w:rPr>
          <w:rFonts w:eastAsia="Arial Narrow"/>
          <w:b w:val="0"/>
          <w:color w:val="000000"/>
          <w:sz w:val="24"/>
          <w:szCs w:val="24"/>
          <w:lang w:bidi="ar-SA"/>
        </w:rPr>
        <w:t xml:space="preserve"> </w:t>
      </w:r>
      <w:r w:rsidR="00EE65FD" w:rsidRPr="00B1292C">
        <w:rPr>
          <w:rFonts w:eastAsia="Arial Narrow"/>
          <w:b w:val="0"/>
          <w:color w:val="000000"/>
          <w:sz w:val="24"/>
          <w:szCs w:val="24"/>
          <w:lang w:bidi="ar-SA"/>
        </w:rPr>
        <w:t>Nie sú voči nej vedené súdne spory. Rovnako účtovná jednotka ku dňu zostavenia účtovnej závierky neeviduje žiadne práva o podmienenom  majetku, ako sú práva zo servisných, licenčných zmlúv a pod.</w:t>
      </w:r>
      <w:r w:rsidR="00B1292C" w:rsidRPr="00B1292C">
        <w:rPr>
          <w:rFonts w:eastAsia="Arial Narrow"/>
          <w:b w:val="0"/>
          <w:color w:val="000000"/>
          <w:sz w:val="24"/>
          <w:szCs w:val="24"/>
          <w:lang w:bidi="ar-SA"/>
        </w:rPr>
        <w:t xml:space="preserve"> </w:t>
      </w:r>
      <w:r w:rsidR="00B1292C" w:rsidRPr="00B1292C">
        <w:rPr>
          <w:b w:val="0"/>
          <w:sz w:val="24"/>
          <w:szCs w:val="24"/>
        </w:rPr>
        <w:t>Pre ostatné položky účtovná jednotka nemala v priebehu r. 201</w:t>
      </w:r>
      <w:r w:rsidR="004E12AA">
        <w:rPr>
          <w:b w:val="0"/>
          <w:sz w:val="24"/>
          <w:szCs w:val="24"/>
        </w:rPr>
        <w:t>7</w:t>
      </w:r>
      <w:r w:rsidR="00B1292C" w:rsidRPr="00B1292C">
        <w:rPr>
          <w:b w:val="0"/>
          <w:sz w:val="24"/>
          <w:szCs w:val="24"/>
        </w:rPr>
        <w:t xml:space="preserve"> náplň na účtovanie.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2268"/>
        <w:gridCol w:w="5595"/>
      </w:tblGrid>
      <w:tr w:rsidR="00A24164" w:rsidTr="00687BD0">
        <w:tc>
          <w:tcPr>
            <w:tcW w:w="2376" w:type="dxa"/>
          </w:tcPr>
          <w:p w:rsidR="00A24164" w:rsidRPr="00A24164" w:rsidRDefault="00A24164" w:rsidP="00A24164">
            <w:pPr>
              <w:pStyle w:val="Telotextu"/>
              <w:rPr>
                <w:b w:val="0"/>
                <w:lang w:eastAsia="en-US"/>
              </w:rPr>
            </w:pPr>
            <w:r w:rsidRPr="00A24164">
              <w:rPr>
                <w:b w:val="0"/>
                <w:lang w:eastAsia="en-US"/>
              </w:rPr>
              <w:t>Zostavené dňa:</w:t>
            </w:r>
          </w:p>
        </w:tc>
        <w:tc>
          <w:tcPr>
            <w:tcW w:w="2268" w:type="dxa"/>
          </w:tcPr>
          <w:p w:rsidR="00A24164" w:rsidRPr="00A24164" w:rsidRDefault="00A24164" w:rsidP="00A24164">
            <w:pPr>
              <w:pStyle w:val="Telotextu"/>
              <w:rPr>
                <w:b w:val="0"/>
                <w:lang w:eastAsia="en-US"/>
              </w:rPr>
            </w:pPr>
            <w:r w:rsidRPr="00A24164">
              <w:rPr>
                <w:b w:val="0"/>
                <w:lang w:eastAsia="en-US"/>
              </w:rPr>
              <w:t>Schválené dňa:</w:t>
            </w:r>
          </w:p>
        </w:tc>
        <w:tc>
          <w:tcPr>
            <w:tcW w:w="5595" w:type="dxa"/>
          </w:tcPr>
          <w:p w:rsidR="00A24164" w:rsidRPr="00A24164" w:rsidRDefault="00A24164" w:rsidP="00A24164">
            <w:pPr>
              <w:pStyle w:val="Telotextu"/>
              <w:rPr>
                <w:b w:val="0"/>
                <w:lang w:eastAsia="en-US"/>
              </w:rPr>
            </w:pPr>
            <w:r w:rsidRPr="00A24164">
              <w:rPr>
                <w:b w:val="0"/>
                <w:lang w:eastAsia="en-US"/>
              </w:rPr>
              <w:t xml:space="preserve">Podpisový záznam </w:t>
            </w:r>
            <w:proofErr w:type="spellStart"/>
            <w:r w:rsidRPr="00A24164">
              <w:rPr>
                <w:b w:val="0"/>
                <w:lang w:eastAsia="en-US"/>
              </w:rPr>
              <w:t>štatútarneho</w:t>
            </w:r>
            <w:proofErr w:type="spellEnd"/>
            <w:r w:rsidRPr="00A24164">
              <w:rPr>
                <w:b w:val="0"/>
                <w:lang w:eastAsia="en-US"/>
              </w:rPr>
              <w:t xml:space="preserve"> orgánu účtovnej jednotky</w:t>
            </w:r>
          </w:p>
        </w:tc>
      </w:tr>
      <w:tr w:rsidR="00A24164" w:rsidTr="00687BD0">
        <w:trPr>
          <w:trHeight w:val="359"/>
        </w:trPr>
        <w:tc>
          <w:tcPr>
            <w:tcW w:w="2376" w:type="dxa"/>
          </w:tcPr>
          <w:p w:rsidR="00A24164" w:rsidRPr="00A24164" w:rsidRDefault="004E12AA" w:rsidP="00A24164">
            <w:pPr>
              <w:pStyle w:val="Telotextu"/>
              <w:rPr>
                <w:b w:val="0"/>
                <w:lang w:eastAsia="en-US"/>
              </w:rPr>
            </w:pPr>
            <w:r>
              <w:rPr>
                <w:b w:val="0"/>
                <w:lang w:eastAsia="en-US"/>
              </w:rPr>
              <w:t>31.08.2017</w:t>
            </w:r>
          </w:p>
        </w:tc>
        <w:tc>
          <w:tcPr>
            <w:tcW w:w="2268" w:type="dxa"/>
          </w:tcPr>
          <w:p w:rsidR="00A24164" w:rsidRPr="00A24164" w:rsidRDefault="004E12AA" w:rsidP="00A24164">
            <w:pPr>
              <w:pStyle w:val="Telotextu"/>
              <w:rPr>
                <w:b w:val="0"/>
                <w:lang w:eastAsia="en-US"/>
              </w:rPr>
            </w:pPr>
            <w:r>
              <w:rPr>
                <w:b w:val="0"/>
                <w:lang w:eastAsia="en-US"/>
              </w:rPr>
              <w:t>31.08.2017</w:t>
            </w:r>
          </w:p>
        </w:tc>
        <w:tc>
          <w:tcPr>
            <w:tcW w:w="5595" w:type="dxa"/>
          </w:tcPr>
          <w:p w:rsidR="00A24164" w:rsidRDefault="00A24164" w:rsidP="00A24164">
            <w:pPr>
              <w:pStyle w:val="Telotextu"/>
              <w:rPr>
                <w:lang w:eastAsia="en-US"/>
              </w:rPr>
            </w:pPr>
          </w:p>
        </w:tc>
      </w:tr>
    </w:tbl>
    <w:p w:rsidR="00EE630D" w:rsidRPr="00E06212" w:rsidRDefault="00EE630D" w:rsidP="00687BD0">
      <w:pPr>
        <w:pStyle w:val="Nzov"/>
        <w:jc w:val="left"/>
        <w:rPr>
          <w:rFonts w:eastAsia="Arial Narrow"/>
          <w:b w:val="0"/>
          <w:color w:val="000000"/>
          <w:sz w:val="24"/>
          <w:szCs w:val="24"/>
          <w:lang w:bidi="ar-SA"/>
        </w:rPr>
      </w:pPr>
    </w:p>
    <w:sectPr w:rsidR="00EE630D" w:rsidRPr="00E06212" w:rsidSect="00B1292C">
      <w:headerReference w:type="default" r:id="rId9"/>
      <w:pgSz w:w="11906" w:h="16838"/>
      <w:pgMar w:top="1907" w:right="956" w:bottom="708" w:left="851" w:header="1440" w:footer="0" w:gutter="0"/>
      <w:cols w:space="708"/>
      <w:formProt w:val="0"/>
      <w:docGrid w:linePitch="24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04A4" w:rsidRDefault="00A204A4">
      <w:r>
        <w:separator/>
      </w:r>
    </w:p>
  </w:endnote>
  <w:endnote w:type="continuationSeparator" w:id="0">
    <w:p w:rsidR="00A204A4" w:rsidRDefault="00A204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04A4" w:rsidRDefault="00A204A4">
      <w:r>
        <w:separator/>
      </w:r>
    </w:p>
  </w:footnote>
  <w:footnote w:type="continuationSeparator" w:id="0">
    <w:p w:rsidR="00A204A4" w:rsidRDefault="00A204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909" w:type="dxa"/>
      <w:tblInd w:w="-356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00"/>
      <w:gridCol w:w="650"/>
      <w:gridCol w:w="290"/>
      <w:gridCol w:w="284"/>
      <w:gridCol w:w="290"/>
      <w:gridCol w:w="284"/>
      <w:gridCol w:w="290"/>
      <w:gridCol w:w="290"/>
      <w:gridCol w:w="290"/>
      <w:gridCol w:w="290"/>
      <w:gridCol w:w="851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A79AE" w:rsidRPr="009D7FAA" w:rsidTr="00CA79AE">
      <w:trPr>
        <w:trHeight w:val="300"/>
      </w:trPr>
      <w:tc>
        <w:tcPr>
          <w:tcW w:w="22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241415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9D7FAA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D7FAA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D7FAA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 xml:space="preserve"> </w:t>
          </w:r>
          <w:r w:rsidR="00241415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POD</w:t>
          </w:r>
          <w:r w:rsidRPr="009D7FAA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 xml:space="preserve"> 3-01</w:t>
          </w: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 xml:space="preserve"> </w:t>
          </w:r>
        </w:p>
      </w:tc>
      <w:tc>
        <w:tcPr>
          <w:tcW w:w="65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jc w:val="right"/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9D7FAA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IČO</w:t>
          </w:r>
        </w:p>
      </w:tc>
      <w:tc>
        <w:tcPr>
          <w:tcW w:w="2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4</w:t>
          </w: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7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3</w:t>
          </w: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8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1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4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1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8</w:t>
          </w:r>
        </w:p>
      </w:tc>
      <w:tc>
        <w:tcPr>
          <w:tcW w:w="85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jc w:val="right"/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9D7FAA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2</w:t>
          </w: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2</w:t>
          </w: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8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5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8</w:t>
          </w: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2</w:t>
          </w: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A79AE" w:rsidRPr="00357D6C" w:rsidRDefault="00CA79AE" w:rsidP="00472431">
          <w:p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9</w:t>
          </w:r>
          <w:r w:rsidRPr="00357D6C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> </w:t>
          </w:r>
        </w:p>
      </w:tc>
    </w:tr>
  </w:tbl>
  <w:p w:rsidR="005810B3" w:rsidRPr="00CA79AE" w:rsidRDefault="005810B3" w:rsidP="00CA79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637B31"/>
    <w:multiLevelType w:val="hybridMultilevel"/>
    <w:tmpl w:val="3468DF5A"/>
    <w:lvl w:ilvl="0" w:tplc="99AE0E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696553"/>
    <w:multiLevelType w:val="hybridMultilevel"/>
    <w:tmpl w:val="D56055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E43F77"/>
    <w:multiLevelType w:val="hybridMultilevel"/>
    <w:tmpl w:val="55C83F2A"/>
    <w:lvl w:ilvl="0" w:tplc="F3907F76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10B3"/>
    <w:rsid w:val="000E7965"/>
    <w:rsid w:val="0018700F"/>
    <w:rsid w:val="0019344C"/>
    <w:rsid w:val="001A7B55"/>
    <w:rsid w:val="00232816"/>
    <w:rsid w:val="00241415"/>
    <w:rsid w:val="00272D71"/>
    <w:rsid w:val="00302CEA"/>
    <w:rsid w:val="0040005B"/>
    <w:rsid w:val="004A1202"/>
    <w:rsid w:val="004E12AA"/>
    <w:rsid w:val="005810B3"/>
    <w:rsid w:val="00594AF7"/>
    <w:rsid w:val="005959E2"/>
    <w:rsid w:val="00687BD0"/>
    <w:rsid w:val="006E741C"/>
    <w:rsid w:val="006E79DF"/>
    <w:rsid w:val="007A79EC"/>
    <w:rsid w:val="007D436B"/>
    <w:rsid w:val="007E2676"/>
    <w:rsid w:val="008C57E3"/>
    <w:rsid w:val="00A204A4"/>
    <w:rsid w:val="00A24164"/>
    <w:rsid w:val="00AF2624"/>
    <w:rsid w:val="00B1292C"/>
    <w:rsid w:val="00B47628"/>
    <w:rsid w:val="00B5140D"/>
    <w:rsid w:val="00C6255E"/>
    <w:rsid w:val="00CA79AE"/>
    <w:rsid w:val="00D8185F"/>
    <w:rsid w:val="00D81D3F"/>
    <w:rsid w:val="00E06212"/>
    <w:rsid w:val="00E51FBA"/>
    <w:rsid w:val="00EE630D"/>
    <w:rsid w:val="00EE65FD"/>
    <w:rsid w:val="00EF0C4D"/>
    <w:rsid w:val="00F063F4"/>
    <w:rsid w:val="00F22062"/>
    <w:rsid w:val="00F56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Mang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  <w:rPr>
      <w:rFonts w:ascii="Arial Narrow" w:eastAsia="Arial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pPr>
      <w:keepNext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pPr>
      <w:keepNext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pPr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pPr>
      <w:outlineLvl w:val="5"/>
    </w:pPr>
    <w:rPr>
      <w:b/>
      <w:bCs/>
    </w:rPr>
  </w:style>
  <w:style w:type="paragraph" w:styleId="Nadpis7">
    <w:name w:val="heading 7"/>
    <w:basedOn w:val="Normlny"/>
    <w:pPr>
      <w:outlineLvl w:val="6"/>
    </w:pPr>
  </w:style>
  <w:style w:type="paragraph" w:styleId="Nadpis8">
    <w:name w:val="heading 8"/>
    <w:basedOn w:val="Normlny"/>
    <w:pPr>
      <w:outlineLvl w:val="7"/>
    </w:pPr>
    <w:rPr>
      <w:i/>
      <w:iCs/>
    </w:rPr>
  </w:style>
  <w:style w:type="paragraph" w:styleId="Nadpis9">
    <w:name w:val="heading 9"/>
    <w:basedOn w:val="Normlny"/>
    <w:pPr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Telotextu">
    <w:name w:val="Telo textu"/>
    <w:basedOn w:val="Normlny"/>
    <w:pPr>
      <w:jc w:val="both"/>
    </w:pPr>
    <w:rPr>
      <w:b/>
      <w:bCs/>
      <w:sz w:val="24"/>
      <w:szCs w:val="24"/>
      <w:lang w:eastAsia="cs-CZ"/>
    </w:rPr>
  </w:style>
  <w:style w:type="paragraph" w:styleId="Nzov">
    <w:name w:val="Title"/>
    <w:basedOn w:val="Normlny"/>
    <w:next w:val="Podnzov"/>
    <w:pPr>
      <w:keepNext/>
      <w:jc w:val="center"/>
    </w:pPr>
    <w:rPr>
      <w:b/>
      <w:bCs/>
    </w:rPr>
  </w:style>
  <w:style w:type="paragraph" w:customStyle="1" w:styleId="Podnzov">
    <w:name w:val="Podnázov"/>
    <w:basedOn w:val="Nzov"/>
    <w:next w:val="Telotextu"/>
    <w:rPr>
      <w:i/>
      <w:iCs/>
      <w:sz w:val="28"/>
      <w:szCs w:val="28"/>
    </w:rPr>
  </w:style>
  <w:style w:type="paragraph" w:styleId="Zoznam">
    <w:name w:val="List"/>
    <w:basedOn w:val="Telotextu"/>
  </w:style>
  <w:style w:type="paragraph" w:styleId="Popis">
    <w:name w:val="caption"/>
    <w:basedOn w:val="Normlny"/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odtitul">
    <w:name w:val="Subtitle"/>
    <w:basedOn w:val="Normlny"/>
    <w:pPr>
      <w:jc w:val="center"/>
    </w:pPr>
    <w:rPr>
      <w:rFonts w:ascii="Cambria" w:hAnsi="Cambria" w:cs="Cambria"/>
    </w:rPr>
  </w:style>
  <w:style w:type="paragraph" w:customStyle="1" w:styleId="Hlavikaobsahu1">
    <w:name w:val="Hlavička obsahu1"/>
    <w:basedOn w:val="Nadpis1"/>
  </w:style>
  <w:style w:type="paragraph" w:customStyle="1" w:styleId="TopHeader">
    <w:name w:val="Top Header"/>
    <w:basedOn w:val="Normlny"/>
    <w:pPr>
      <w:jc w:val="center"/>
    </w:pPr>
    <w:rPr>
      <w:b/>
      <w:bCs/>
    </w:rPr>
  </w:style>
  <w:style w:type="paragraph" w:styleId="Textpoznmkypodiarou">
    <w:name w:val="footnote text"/>
    <w:basedOn w:val="Normlny"/>
    <w:rPr>
      <w:sz w:val="20"/>
      <w:szCs w:val="20"/>
      <w:lang w:eastAsia="cs-CZ"/>
    </w:rPr>
  </w:style>
  <w:style w:type="paragraph" w:styleId="Zkladntext2">
    <w:name w:val="Body Text 2"/>
    <w:basedOn w:val="Normlny"/>
    <w:pPr>
      <w:ind w:left="2124" w:hanging="2124"/>
      <w:jc w:val="both"/>
    </w:pPr>
    <w:rPr>
      <w:sz w:val="24"/>
      <w:szCs w:val="24"/>
      <w:lang w:eastAsia="cs-CZ"/>
    </w:rPr>
  </w:style>
  <w:style w:type="paragraph" w:styleId="Zarkazkladnhotextu2">
    <w:name w:val="Body Text Indent 2"/>
    <w:basedOn w:val="Normlny"/>
    <w:pPr>
      <w:ind w:firstLine="708"/>
      <w:jc w:val="both"/>
    </w:pPr>
    <w:rPr>
      <w:sz w:val="24"/>
      <w:szCs w:val="24"/>
      <w:lang w:eastAsia="cs-CZ"/>
    </w:rPr>
  </w:style>
  <w:style w:type="paragraph" w:styleId="Pta">
    <w:name w:val="footer"/>
    <w:basedOn w:val="Normlny"/>
    <w:pPr>
      <w:suppressLineNumbers/>
      <w:tabs>
        <w:tab w:val="center" w:pos="4513"/>
        <w:tab w:val="right" w:pos="9027"/>
      </w:tabs>
    </w:pPr>
  </w:style>
  <w:style w:type="paragraph" w:styleId="Zarkazkladnhotextu3">
    <w:name w:val="Body Text Indent 3"/>
    <w:basedOn w:val="Normlny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</w:pPr>
    <w:rPr>
      <w:sz w:val="20"/>
      <w:szCs w:val="20"/>
      <w:lang w:eastAsia="cs-CZ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CA79AE"/>
    <w:pPr>
      <w:ind w:left="720"/>
      <w:contextualSpacing/>
    </w:pPr>
    <w:rPr>
      <w:rFonts w:cs="Mangal"/>
      <w:szCs w:val="20"/>
    </w:rPr>
  </w:style>
  <w:style w:type="paragraph" w:styleId="Normlnywebov">
    <w:name w:val="Normal (Web)"/>
    <w:basedOn w:val="Normlny"/>
    <w:uiPriority w:val="99"/>
    <w:semiHidden/>
    <w:unhideWhenUsed/>
    <w:rsid w:val="001A7B55"/>
    <w:pPr>
      <w:suppressAutoHyphens w:val="0"/>
      <w:spacing w:before="100" w:beforeAutospacing="1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 w:bidi="ar-SA"/>
    </w:rPr>
  </w:style>
  <w:style w:type="paragraph" w:customStyle="1" w:styleId="western">
    <w:name w:val="western"/>
    <w:basedOn w:val="Normlny"/>
    <w:rsid w:val="001A7B55"/>
    <w:pPr>
      <w:suppressAutoHyphens w:val="0"/>
      <w:spacing w:before="100" w:beforeAutospacing="1"/>
      <w:jc w:val="both"/>
    </w:pPr>
    <w:rPr>
      <w:rFonts w:eastAsia="Times New Roman" w:cs="Times New Roman"/>
      <w:b/>
      <w:bCs/>
      <w:color w:val="000000"/>
      <w:sz w:val="24"/>
      <w:szCs w:val="24"/>
      <w:lang w:eastAsia="sk-SK" w:bidi="ar-SA"/>
    </w:rPr>
  </w:style>
  <w:style w:type="table" w:styleId="Mriekatabuky">
    <w:name w:val="Table Grid"/>
    <w:basedOn w:val="Normlnatabuka"/>
    <w:uiPriority w:val="59"/>
    <w:rsid w:val="00A24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Mang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  <w:rPr>
      <w:rFonts w:ascii="Arial Narrow" w:eastAsia="Arial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pPr>
      <w:keepNext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pPr>
      <w:keepNext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pPr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pPr>
      <w:outlineLvl w:val="5"/>
    </w:pPr>
    <w:rPr>
      <w:b/>
      <w:bCs/>
    </w:rPr>
  </w:style>
  <w:style w:type="paragraph" w:styleId="Nadpis7">
    <w:name w:val="heading 7"/>
    <w:basedOn w:val="Normlny"/>
    <w:pPr>
      <w:outlineLvl w:val="6"/>
    </w:pPr>
  </w:style>
  <w:style w:type="paragraph" w:styleId="Nadpis8">
    <w:name w:val="heading 8"/>
    <w:basedOn w:val="Normlny"/>
    <w:pPr>
      <w:outlineLvl w:val="7"/>
    </w:pPr>
    <w:rPr>
      <w:i/>
      <w:iCs/>
    </w:rPr>
  </w:style>
  <w:style w:type="paragraph" w:styleId="Nadpis9">
    <w:name w:val="heading 9"/>
    <w:basedOn w:val="Normlny"/>
    <w:pPr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Telotextu">
    <w:name w:val="Telo textu"/>
    <w:basedOn w:val="Normlny"/>
    <w:pPr>
      <w:jc w:val="both"/>
    </w:pPr>
    <w:rPr>
      <w:b/>
      <w:bCs/>
      <w:sz w:val="24"/>
      <w:szCs w:val="24"/>
      <w:lang w:eastAsia="cs-CZ"/>
    </w:rPr>
  </w:style>
  <w:style w:type="paragraph" w:styleId="Nzov">
    <w:name w:val="Title"/>
    <w:basedOn w:val="Normlny"/>
    <w:next w:val="Podnzov"/>
    <w:pPr>
      <w:keepNext/>
      <w:jc w:val="center"/>
    </w:pPr>
    <w:rPr>
      <w:b/>
      <w:bCs/>
    </w:rPr>
  </w:style>
  <w:style w:type="paragraph" w:customStyle="1" w:styleId="Podnzov">
    <w:name w:val="Podnázov"/>
    <w:basedOn w:val="Nzov"/>
    <w:next w:val="Telotextu"/>
    <w:rPr>
      <w:i/>
      <w:iCs/>
      <w:sz w:val="28"/>
      <w:szCs w:val="28"/>
    </w:rPr>
  </w:style>
  <w:style w:type="paragraph" w:styleId="Zoznam">
    <w:name w:val="List"/>
    <w:basedOn w:val="Telotextu"/>
  </w:style>
  <w:style w:type="paragraph" w:styleId="Popis">
    <w:name w:val="caption"/>
    <w:basedOn w:val="Normlny"/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odtitul">
    <w:name w:val="Subtitle"/>
    <w:basedOn w:val="Normlny"/>
    <w:pPr>
      <w:jc w:val="center"/>
    </w:pPr>
    <w:rPr>
      <w:rFonts w:ascii="Cambria" w:hAnsi="Cambria" w:cs="Cambria"/>
    </w:rPr>
  </w:style>
  <w:style w:type="paragraph" w:customStyle="1" w:styleId="Hlavikaobsahu1">
    <w:name w:val="Hlavička obsahu1"/>
    <w:basedOn w:val="Nadpis1"/>
  </w:style>
  <w:style w:type="paragraph" w:customStyle="1" w:styleId="TopHeader">
    <w:name w:val="Top Header"/>
    <w:basedOn w:val="Normlny"/>
    <w:pPr>
      <w:jc w:val="center"/>
    </w:pPr>
    <w:rPr>
      <w:b/>
      <w:bCs/>
    </w:rPr>
  </w:style>
  <w:style w:type="paragraph" w:styleId="Textpoznmkypodiarou">
    <w:name w:val="footnote text"/>
    <w:basedOn w:val="Normlny"/>
    <w:rPr>
      <w:sz w:val="20"/>
      <w:szCs w:val="20"/>
      <w:lang w:eastAsia="cs-CZ"/>
    </w:rPr>
  </w:style>
  <w:style w:type="paragraph" w:styleId="Zkladntext2">
    <w:name w:val="Body Text 2"/>
    <w:basedOn w:val="Normlny"/>
    <w:pPr>
      <w:ind w:left="2124" w:hanging="2124"/>
      <w:jc w:val="both"/>
    </w:pPr>
    <w:rPr>
      <w:sz w:val="24"/>
      <w:szCs w:val="24"/>
      <w:lang w:eastAsia="cs-CZ"/>
    </w:rPr>
  </w:style>
  <w:style w:type="paragraph" w:styleId="Zarkazkladnhotextu2">
    <w:name w:val="Body Text Indent 2"/>
    <w:basedOn w:val="Normlny"/>
    <w:pPr>
      <w:ind w:firstLine="708"/>
      <w:jc w:val="both"/>
    </w:pPr>
    <w:rPr>
      <w:sz w:val="24"/>
      <w:szCs w:val="24"/>
      <w:lang w:eastAsia="cs-CZ"/>
    </w:rPr>
  </w:style>
  <w:style w:type="paragraph" w:styleId="Pta">
    <w:name w:val="footer"/>
    <w:basedOn w:val="Normlny"/>
    <w:pPr>
      <w:suppressLineNumbers/>
      <w:tabs>
        <w:tab w:val="center" w:pos="4513"/>
        <w:tab w:val="right" w:pos="9027"/>
      </w:tabs>
    </w:pPr>
  </w:style>
  <w:style w:type="paragraph" w:styleId="Zarkazkladnhotextu3">
    <w:name w:val="Body Text Indent 3"/>
    <w:basedOn w:val="Normlny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</w:pPr>
    <w:rPr>
      <w:sz w:val="20"/>
      <w:szCs w:val="20"/>
      <w:lang w:eastAsia="cs-CZ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CA79AE"/>
    <w:pPr>
      <w:ind w:left="720"/>
      <w:contextualSpacing/>
    </w:pPr>
    <w:rPr>
      <w:rFonts w:cs="Mangal"/>
      <w:szCs w:val="20"/>
    </w:rPr>
  </w:style>
  <w:style w:type="paragraph" w:styleId="Normlnywebov">
    <w:name w:val="Normal (Web)"/>
    <w:basedOn w:val="Normlny"/>
    <w:uiPriority w:val="99"/>
    <w:semiHidden/>
    <w:unhideWhenUsed/>
    <w:rsid w:val="001A7B55"/>
    <w:pPr>
      <w:suppressAutoHyphens w:val="0"/>
      <w:spacing w:before="100" w:beforeAutospacing="1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 w:bidi="ar-SA"/>
    </w:rPr>
  </w:style>
  <w:style w:type="paragraph" w:customStyle="1" w:styleId="western">
    <w:name w:val="western"/>
    <w:basedOn w:val="Normlny"/>
    <w:rsid w:val="001A7B55"/>
    <w:pPr>
      <w:suppressAutoHyphens w:val="0"/>
      <w:spacing w:before="100" w:beforeAutospacing="1"/>
      <w:jc w:val="both"/>
    </w:pPr>
    <w:rPr>
      <w:rFonts w:eastAsia="Times New Roman" w:cs="Times New Roman"/>
      <w:b/>
      <w:bCs/>
      <w:color w:val="000000"/>
      <w:sz w:val="24"/>
      <w:szCs w:val="24"/>
      <w:lang w:eastAsia="sk-SK" w:bidi="ar-SA"/>
    </w:rPr>
  </w:style>
  <w:style w:type="table" w:styleId="Mriekatabuky">
    <w:name w:val="Table Grid"/>
    <w:basedOn w:val="Normlnatabuka"/>
    <w:uiPriority w:val="59"/>
    <w:rsid w:val="00A24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284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D41020-2BA9-4BD4-9BAD-1680C6AA6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542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hry</dc:creator>
  <cp:lastModifiedBy>hry</cp:lastModifiedBy>
  <cp:revision>5</cp:revision>
  <cp:lastPrinted>2016-10-14T19:00:00Z</cp:lastPrinted>
  <dcterms:created xsi:type="dcterms:W3CDTF">2017-09-03T14:58:00Z</dcterms:created>
  <dcterms:modified xsi:type="dcterms:W3CDTF">2017-09-03T15:16:00Z</dcterms:modified>
  <dc:language>sk-SK</dc:language>
</cp:coreProperties>
</file>