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Pr="00602442" w:rsidRDefault="006E1F26" w:rsidP="004D3B4A">
      <w:pPr>
        <w:pStyle w:val="BodyText"/>
        <w:rPr>
          <w:szCs w:val="18"/>
        </w:rPr>
      </w:pPr>
      <w:r w:rsidRPr="00602442">
        <w:rPr>
          <w:szCs w:val="18"/>
        </w:rPr>
        <w:t xml:space="preserve">Spoločnosť </w:t>
      </w:r>
      <w:r w:rsidR="009F4860" w:rsidRPr="009F4860">
        <w:rPr>
          <w:snapToGrid w:val="0"/>
          <w:szCs w:val="18"/>
          <w:lang w:eastAsia="sk-SK"/>
        </w:rPr>
        <w:t>ISI group s. r. o.</w:t>
      </w:r>
      <w:r w:rsidR="009F4860">
        <w:rPr>
          <w:snapToGrid w:val="0"/>
          <w:szCs w:val="18"/>
          <w:lang w:eastAsia="sk-SK"/>
        </w:rPr>
        <w:t xml:space="preserve"> (</w:t>
      </w:r>
      <w:r w:rsidR="004D3B4A" w:rsidRPr="00602442">
        <w:rPr>
          <w:szCs w:val="18"/>
        </w:rPr>
        <w:t xml:space="preserve">ďalej len Spoločnosť), bola založená </w:t>
      </w:r>
      <w:r w:rsidR="009F4860" w:rsidRPr="009F4860">
        <w:rPr>
          <w:szCs w:val="18"/>
        </w:rPr>
        <w:t>10.9.2007</w:t>
      </w:r>
      <w:r w:rsidR="009F4860">
        <w:rPr>
          <w:szCs w:val="18"/>
        </w:rPr>
        <w:t xml:space="preserve"> </w:t>
      </w:r>
      <w:r w:rsidR="004D3B4A" w:rsidRPr="00602442">
        <w:rPr>
          <w:szCs w:val="18"/>
        </w:rPr>
        <w:t xml:space="preserve">a do obchodného registra bola zapísaná </w:t>
      </w:r>
      <w:r w:rsidR="009F4860" w:rsidRPr="009F4860">
        <w:rPr>
          <w:snapToGrid w:val="0"/>
          <w:szCs w:val="18"/>
          <w:lang w:eastAsia="sk-SK"/>
        </w:rPr>
        <w:t xml:space="preserve">02.10.2007 </w:t>
      </w:r>
      <w:r w:rsidR="004D3B4A" w:rsidRPr="00602442">
        <w:rPr>
          <w:szCs w:val="18"/>
        </w:rPr>
        <w:t xml:space="preserve">(Obchodný register Okresného súdu </w:t>
      </w:r>
      <w:r w:rsidR="004D3B4A" w:rsidRPr="007309B4">
        <w:rPr>
          <w:szCs w:val="18"/>
        </w:rPr>
        <w:t xml:space="preserve">Bratislava I v Bratislave, oddiel </w:t>
      </w:r>
      <w:r w:rsidR="009F4860">
        <w:rPr>
          <w:szCs w:val="18"/>
        </w:rPr>
        <w:t>Sro</w:t>
      </w:r>
      <w:r w:rsidR="004D3B4A" w:rsidRPr="007309B4">
        <w:rPr>
          <w:szCs w:val="18"/>
        </w:rPr>
        <w:t xml:space="preserve">., vložka </w:t>
      </w:r>
      <w:r w:rsidR="009F4860" w:rsidRPr="009F4860">
        <w:rPr>
          <w:szCs w:val="18"/>
        </w:rPr>
        <w:t>48184/B</w:t>
      </w:r>
      <w:r w:rsidR="004D3B4A" w:rsidRPr="00602442">
        <w:rPr>
          <w:szCs w:val="18"/>
        </w:rPr>
        <w:t xml:space="preserve">). </w:t>
      </w:r>
    </w:p>
    <w:p w:rsidR="004D3B4A" w:rsidRPr="00602442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C4330" w:rsidRDefault="00BC4330" w:rsidP="00BC4330">
      <w:pPr>
        <w:pStyle w:val="BodyText"/>
      </w:pPr>
    </w:p>
    <w:p w:rsidR="00F6054A" w:rsidRDefault="00F6054A" w:rsidP="00602442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 xml:space="preserve">kúpa tovaru na účely jeho predaja konečnému spotrebiteľovi (maloobchod) alebo 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kúpa tovaru na účely jeho predaja</w:t>
      </w:r>
      <w:r w:rsidRPr="00ED1C7C">
        <w:rPr>
          <w:szCs w:val="18"/>
        </w:rPr>
        <w:t xml:space="preserve"> </w:t>
      </w:r>
      <w:r>
        <w:rPr>
          <w:szCs w:val="18"/>
        </w:rPr>
        <w:t>iným prevádzkovateľom živnosti (veľkoobchod)</w:t>
      </w:r>
    </w:p>
    <w:p w:rsidR="004E00C4" w:rsidRDefault="004E00C4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sprostredkovateľská činnosť v oblasti obchodu, výroby a služieb v rozsahu voľnej živnosti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vydavateľská činnosť v rozsahu voľnej živnosti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marketing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prieskum trhu a verejnej mienky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vedenie účtovníctva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činnosť organizačných a ekonomických poradcov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organizovanie a usporadúvanie kultúrnych, spoločenských, športových podujatí a kurzov v rozsahu voľnej živnosti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technicko-organizačné zabezpečenie školení, seminárov a vzdelávacích podujatí v rozsahu voľnej živnosti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administratívne a kancelárske práce (vrátane kopírovacích a rozmnožovacích)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fotografické služby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reklamná a propagačná činnosť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faktoring a forfaiting v rozsahu voľnej živnosti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prenájom nehnuteľnosti s poskytovaním iných než základných služieb spojených s prenájmom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obstarávateľská činnosť spojená so správou a prenájmom nehnuteľnosti</w:t>
      </w:r>
    </w:p>
    <w:p w:rsidR="00ED1C7C" w:rsidRDefault="00ED1C7C" w:rsidP="00ED1C7C">
      <w:pPr>
        <w:pStyle w:val="BodyText"/>
        <w:numPr>
          <w:ilvl w:val="0"/>
          <w:numId w:val="38"/>
        </w:numPr>
        <w:rPr>
          <w:szCs w:val="18"/>
        </w:rPr>
      </w:pPr>
      <w:r>
        <w:rPr>
          <w:szCs w:val="18"/>
        </w:rPr>
        <w:t>podnikateľské poradenstvo v rozsahu voľnej živnosti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BodyText"/>
      </w:pPr>
    </w:p>
    <w:bookmarkStart w:id="2" w:name="_MON_1387605640"/>
    <w:bookmarkStart w:id="3" w:name="_MON_1392793441"/>
    <w:bookmarkEnd w:id="2"/>
    <w:bookmarkEnd w:id="3"/>
    <w:bookmarkStart w:id="4" w:name="_MON_1392793492"/>
    <w:bookmarkEnd w:id="4"/>
    <w:p w:rsidR="004D3B4A" w:rsidRDefault="00C27F66" w:rsidP="004D3B4A">
      <w:pPr>
        <w:pStyle w:val="BodyText"/>
      </w:pPr>
      <w:r>
        <w:object w:dxaOrig="915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3.25pt" o:ole="" o:preferrelative="f">
            <v:imagedata r:id="rId8" o:title=""/>
            <o:lock v:ext="edit" aspectratio="f"/>
          </v:shape>
          <o:OLEObject Type="Embed" ProgID="Excel.Sheet.12" ShapeID="_x0000_i1025" DrawAspect="Content" ObjectID="_1566110799" r:id="rId9"/>
        </w:object>
      </w: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</w:t>
      </w:r>
      <w:r w:rsidR="009E6557">
        <w:t> dcérskych spoločnostiach:</w:t>
      </w:r>
    </w:p>
    <w:p w:rsidR="009E6557" w:rsidRPr="009E6557" w:rsidRDefault="009E6557" w:rsidP="009E6557"/>
    <w:tbl>
      <w:tblPr>
        <w:tblStyle w:val="TableGrid"/>
        <w:tblW w:w="0" w:type="auto"/>
        <w:tblInd w:w="426" w:type="dxa"/>
        <w:tblLayout w:type="fixed"/>
        <w:tblLook w:val="04A0" w:firstRow="1" w:lastRow="0" w:firstColumn="1" w:lastColumn="0" w:noHBand="0" w:noVBand="1"/>
      </w:tblPr>
      <w:tblGrid>
        <w:gridCol w:w="1945"/>
        <w:gridCol w:w="3833"/>
        <w:gridCol w:w="850"/>
        <w:gridCol w:w="2374"/>
      </w:tblGrid>
      <w:tr w:rsidR="007B0C30" w:rsidTr="007B0C30">
        <w:tc>
          <w:tcPr>
            <w:tcW w:w="1945" w:type="dxa"/>
          </w:tcPr>
          <w:p w:rsidR="007B0C30" w:rsidRPr="007B0C30" w:rsidRDefault="007B0C30" w:rsidP="007B0C30">
            <w:pPr>
              <w:pStyle w:val="BodyText"/>
              <w:ind w:left="0"/>
              <w:jc w:val="center"/>
              <w:rPr>
                <w:b/>
              </w:rPr>
            </w:pPr>
            <w:r w:rsidRPr="007B0C30">
              <w:rPr>
                <w:b/>
              </w:rPr>
              <w:t>Obchodné meno</w:t>
            </w:r>
          </w:p>
        </w:tc>
        <w:tc>
          <w:tcPr>
            <w:tcW w:w="3833" w:type="dxa"/>
          </w:tcPr>
          <w:p w:rsidR="007B0C30" w:rsidRPr="007B0C30" w:rsidRDefault="007B0C30" w:rsidP="007B0C30">
            <w:pPr>
              <w:pStyle w:val="BodyText"/>
              <w:ind w:left="0"/>
              <w:jc w:val="center"/>
              <w:rPr>
                <w:b/>
              </w:rPr>
            </w:pPr>
            <w:r w:rsidRPr="007B0C30">
              <w:rPr>
                <w:b/>
              </w:rPr>
              <w:t>Sídlo</w:t>
            </w:r>
          </w:p>
        </w:tc>
        <w:tc>
          <w:tcPr>
            <w:tcW w:w="850" w:type="dxa"/>
          </w:tcPr>
          <w:p w:rsidR="007B0C30" w:rsidRPr="007B0C30" w:rsidRDefault="007B0C30" w:rsidP="007B0C30">
            <w:pPr>
              <w:pStyle w:val="BodyText"/>
              <w:ind w:left="0"/>
              <w:jc w:val="center"/>
              <w:rPr>
                <w:b/>
              </w:rPr>
            </w:pPr>
            <w:r w:rsidRPr="007B0C30">
              <w:rPr>
                <w:b/>
              </w:rPr>
              <w:t>Právna forma</w:t>
            </w:r>
          </w:p>
        </w:tc>
        <w:tc>
          <w:tcPr>
            <w:tcW w:w="2374" w:type="dxa"/>
          </w:tcPr>
          <w:p w:rsidR="007B0C30" w:rsidRPr="007B0C30" w:rsidRDefault="009E6557" w:rsidP="007B0C30">
            <w:pPr>
              <w:pStyle w:val="BodyText"/>
              <w:ind w:left="0"/>
              <w:jc w:val="center"/>
              <w:rPr>
                <w:b/>
              </w:rPr>
            </w:pPr>
            <w:r>
              <w:rPr>
                <w:b/>
              </w:rPr>
              <w:t>Podiel</w:t>
            </w:r>
          </w:p>
        </w:tc>
      </w:tr>
      <w:tr w:rsidR="007B0C30" w:rsidTr="007B0C30">
        <w:tc>
          <w:tcPr>
            <w:tcW w:w="1945" w:type="dxa"/>
          </w:tcPr>
          <w:p w:rsidR="007B0C30" w:rsidRPr="00640FB9" w:rsidRDefault="007B0C30" w:rsidP="007B0C30">
            <w:pPr>
              <w:pStyle w:val="BodyText"/>
              <w:ind w:left="0"/>
              <w:jc w:val="center"/>
            </w:pPr>
            <w:r w:rsidRPr="00640FB9">
              <w:t>ELLLE s.r.o.</w:t>
            </w:r>
          </w:p>
        </w:tc>
        <w:tc>
          <w:tcPr>
            <w:tcW w:w="3833" w:type="dxa"/>
          </w:tcPr>
          <w:p w:rsidR="007B0C30" w:rsidRPr="00640FB9" w:rsidRDefault="007B0C30" w:rsidP="007B0C30">
            <w:pPr>
              <w:pStyle w:val="BodyText"/>
              <w:ind w:left="0"/>
              <w:jc w:val="center"/>
            </w:pPr>
            <w:r w:rsidRPr="00640FB9">
              <w:t>Suché mýto 1, BA</w:t>
            </w:r>
          </w:p>
        </w:tc>
        <w:tc>
          <w:tcPr>
            <w:tcW w:w="850" w:type="dxa"/>
          </w:tcPr>
          <w:p w:rsidR="007B0C30" w:rsidRPr="00640FB9" w:rsidRDefault="007B0C30" w:rsidP="007B0C30">
            <w:pPr>
              <w:pStyle w:val="BodyText"/>
              <w:ind w:left="0"/>
              <w:jc w:val="center"/>
            </w:pPr>
            <w:r w:rsidRPr="00640FB9">
              <w:t>s.r.o.</w:t>
            </w:r>
          </w:p>
        </w:tc>
        <w:tc>
          <w:tcPr>
            <w:tcW w:w="2374" w:type="dxa"/>
          </w:tcPr>
          <w:p w:rsidR="007B0C30" w:rsidRDefault="009E6557" w:rsidP="007B0C30">
            <w:pPr>
              <w:pStyle w:val="BodyText"/>
              <w:ind w:left="0"/>
              <w:jc w:val="center"/>
            </w:pPr>
            <w:r>
              <w:t>51 %</w:t>
            </w:r>
          </w:p>
        </w:tc>
      </w:tr>
      <w:tr w:rsidR="007B0C30" w:rsidTr="007B0C30">
        <w:tc>
          <w:tcPr>
            <w:tcW w:w="1945" w:type="dxa"/>
          </w:tcPr>
          <w:p w:rsidR="007B0C30" w:rsidRPr="00640FB9" w:rsidRDefault="007B0C30" w:rsidP="007B0C30">
            <w:pPr>
              <w:pStyle w:val="BodyText"/>
              <w:ind w:left="0"/>
              <w:jc w:val="center"/>
            </w:pPr>
            <w:r w:rsidRPr="00640FB9">
              <w:t>ISI Sviluppo s.r.o.</w:t>
            </w:r>
          </w:p>
        </w:tc>
        <w:tc>
          <w:tcPr>
            <w:tcW w:w="3833" w:type="dxa"/>
          </w:tcPr>
          <w:p w:rsidR="007B0C30" w:rsidRPr="00640FB9" w:rsidRDefault="007B0C30" w:rsidP="007B0C30">
            <w:pPr>
              <w:pStyle w:val="BodyText"/>
              <w:ind w:left="0"/>
              <w:jc w:val="center"/>
            </w:pPr>
            <w:r w:rsidRPr="00640FB9">
              <w:t>Šustekova 49, BA</w:t>
            </w:r>
          </w:p>
        </w:tc>
        <w:tc>
          <w:tcPr>
            <w:tcW w:w="850" w:type="dxa"/>
          </w:tcPr>
          <w:p w:rsidR="007B0C30" w:rsidRPr="00640FB9" w:rsidRDefault="007B0C30" w:rsidP="007B0C30">
            <w:pPr>
              <w:pStyle w:val="BodyText"/>
              <w:ind w:left="0"/>
              <w:jc w:val="center"/>
            </w:pPr>
            <w:r w:rsidRPr="00640FB9">
              <w:t>s.r.o.</w:t>
            </w:r>
          </w:p>
        </w:tc>
        <w:tc>
          <w:tcPr>
            <w:tcW w:w="2374" w:type="dxa"/>
          </w:tcPr>
          <w:p w:rsidR="007B0C30" w:rsidRPr="009E6557" w:rsidRDefault="009E6557" w:rsidP="007B0C30">
            <w:pPr>
              <w:pStyle w:val="BodyText"/>
              <w:ind w:left="0"/>
              <w:jc w:val="center"/>
              <w:rPr>
                <w:highlight w:val="yellow"/>
              </w:rPr>
            </w:pPr>
            <w:r w:rsidRPr="009E6557">
              <w:t>50 %</w:t>
            </w:r>
          </w:p>
        </w:tc>
      </w:tr>
    </w:tbl>
    <w:p w:rsidR="004D3B4A" w:rsidRDefault="004D3B4A" w:rsidP="004D3B4A">
      <w:pPr>
        <w:pStyle w:val="BodyText"/>
      </w:pPr>
    </w:p>
    <w:p w:rsidR="009E6557" w:rsidRDefault="009E6557" w:rsidP="004D3B4A">
      <w:pPr>
        <w:pStyle w:val="BodyText"/>
      </w:pPr>
      <w:r>
        <w:t>Spoločnosť je oslobodená  od povinnosti zostaviť konsolidovanú účtovnú závierku z podľa § 22 ods. 10 zákona o účtovníctve.</w:t>
      </w:r>
    </w:p>
    <w:p w:rsidR="00640FB9" w:rsidRDefault="00640FB9" w:rsidP="004D3B4A">
      <w:pPr>
        <w:pStyle w:val="BodyText"/>
      </w:pPr>
      <w:r>
        <w:t>Rozhodnutím jediného spoločníka zo dňa 17.12.2008 o zlúčení so spoločnosťou Meeting Point s.r.o., ktorá bola zrušená bez likvidácie,</w:t>
      </w:r>
      <w:r w:rsidR="00836786">
        <w:t xml:space="preserve"> ďalej rozhodnutím jediného spoločníka zo dňa 7.2.2014 o zlúčení so spoločnosťou FUTURA SK s.r.o.,</w:t>
      </w:r>
      <w:r>
        <w:t xml:space="preserve"> a rozhodnutím jediného spoločníka zo dňa 28.4.2015 o zlúčení so spoločnosťou Edil Medea s.r.o. Spoločnosť ISI Group s.r.o., na základe zmluvy o zlúčení spísanej vo forme notárskej zápi</w:t>
      </w:r>
      <w:r w:rsidR="00836786">
        <w:t>snice, stáva právnym nástupcom uvedených spoločností a preberá všetky ich práva a záväzky.</w:t>
      </w:r>
    </w:p>
    <w:p w:rsidR="007B0C30" w:rsidRDefault="007B0C30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</w:t>
      </w:r>
      <w:r w:rsidR="007A5F51">
        <w:t xml:space="preserve"> Spoločnosti k 31. decembru 201</w:t>
      </w:r>
      <w:r w:rsidR="00C27F66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BC4330">
        <w:t>tovné obdobie od 1. januára 201</w:t>
      </w:r>
      <w:r w:rsidR="00C27F66">
        <w:t>6</w:t>
      </w:r>
      <w:r w:rsidR="007A5F51">
        <w:t xml:space="preserve"> do 31. decembra 201</w:t>
      </w:r>
      <w:r w:rsidR="00C27F66">
        <w:t>6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Pr="008230B2" w:rsidRDefault="004D3B4A" w:rsidP="004D3B4A">
      <w:pPr>
        <w:pStyle w:val="Heading2"/>
        <w:numPr>
          <w:ilvl w:val="0"/>
          <w:numId w:val="2"/>
        </w:numPr>
      </w:pPr>
      <w:r w:rsidRPr="008230B2"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 w:rsidRPr="008230B2">
        <w:tab/>
        <w:t>Účtovná závierka</w:t>
      </w:r>
      <w:r w:rsidR="006D48ED">
        <w:t xml:space="preserve"> </w:t>
      </w:r>
      <w:r w:rsidR="0057646C">
        <w:t>s</w:t>
      </w:r>
      <w:r w:rsidR="006D48ED">
        <w:t>poločnosti k 31. decembru 201</w:t>
      </w:r>
      <w:r w:rsidR="00C27F66">
        <w:t>5</w:t>
      </w:r>
      <w:r w:rsidRPr="008230B2">
        <w:t xml:space="preserve">, za predchádzajúce účtovné obdobie, bola schválená valným zhromaždením </w:t>
      </w:r>
      <w:r w:rsidR="0057646C">
        <w:t>s</w:t>
      </w:r>
      <w:r w:rsidRPr="008230B2">
        <w:t xml:space="preserve">poločnosti </w:t>
      </w:r>
      <w:r w:rsidR="00226924">
        <w:t>31.5.2016</w:t>
      </w:r>
      <w:r w:rsidR="001250D8">
        <w:t>.</w:t>
      </w:r>
    </w:p>
    <w:p w:rsidR="002E6F1D" w:rsidRPr="008230B2" w:rsidRDefault="002E6F1D" w:rsidP="004D3B4A">
      <w:pPr>
        <w:pStyle w:val="BodyText"/>
        <w:ind w:hanging="426"/>
      </w:pP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BodyText"/>
      </w:pPr>
    </w:p>
    <w:p w:rsidR="00780B72" w:rsidRDefault="004D3B4A" w:rsidP="004D3B4A">
      <w:pPr>
        <w:pStyle w:val="BodyText"/>
        <w:ind w:hanging="426"/>
      </w:pPr>
      <w:r>
        <w:rPr>
          <w:b/>
        </w:rPr>
        <w:lastRenderedPageBreak/>
        <w:tab/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80B72" w:rsidRDefault="00780B72" w:rsidP="00E0622B">
      <w:pPr>
        <w:pStyle w:val="BodyText"/>
      </w:pPr>
    </w:p>
    <w:p w:rsidR="00E0622B" w:rsidRDefault="00E0622B" w:rsidP="00E0622B">
      <w:pPr>
        <w:pStyle w:val="BodyText"/>
      </w:pPr>
      <w:r>
        <w:t>Účtovná závierka bola zostavená za predpokladu nepretržitého trvania Spoločnosti (going concern).</w:t>
      </w:r>
    </w:p>
    <w:p w:rsidR="00E0622B" w:rsidRDefault="00E0622B" w:rsidP="00E0622B">
      <w:pPr>
        <w:pStyle w:val="BodyText"/>
      </w:pPr>
    </w:p>
    <w:p w:rsidR="004D3B4A" w:rsidRDefault="00E0622B" w:rsidP="00D200C1">
      <w:pPr>
        <w:pStyle w:val="BodyText"/>
      </w:pPr>
      <w:r>
        <w:t>Účtovné metódy a všeobecné účtovné zásady boli účtovnou jednotkou konzistentne aplikované s premietnutím zmien do vykázania predchádzajúceho obdobia na porovnanie.</w:t>
      </w:r>
    </w:p>
    <w:p w:rsidR="00D200C1" w:rsidRDefault="00D200C1" w:rsidP="00E0622B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9F34CA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B0C30" w:rsidP="0000290B">
            <w:pPr>
              <w:pStyle w:val="Tabulka"/>
              <w:jc w:val="center"/>
            </w:pPr>
            <w:r>
              <w:t xml:space="preserve">Sadzba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B0C30" w:rsidP="0000290B">
            <w:pPr>
              <w:pStyle w:val="Tabulka"/>
              <w:jc w:val="center"/>
            </w:pPr>
            <w:r>
              <w:t>Odpisová</w:t>
            </w:r>
          </w:p>
        </w:tc>
      </w:tr>
      <w:tr w:rsidR="004D3B4A" w:rsidTr="009F34C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7B0C30" w:rsidP="0000290B">
            <w:pPr>
              <w:pStyle w:val="Tabulka"/>
              <w:jc w:val="center"/>
            </w:pPr>
            <w:r>
              <w:t>odpisov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7B0C30" w:rsidP="0000290B">
            <w:pPr>
              <w:pStyle w:val="Tabulka"/>
              <w:jc w:val="center"/>
            </w:pPr>
            <w:r>
              <w:t>metóda</w:t>
            </w:r>
          </w:p>
        </w:tc>
      </w:tr>
      <w:tr w:rsidR="004D3B4A" w:rsidTr="009F34C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3D20C7" w:rsidP="0000290B">
            <w:pPr>
              <w:pStyle w:val="Tabulka"/>
            </w:pPr>
            <w:r>
              <w:t>SHV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F34CA" w:rsidP="0000290B">
            <w:pPr>
              <w:pStyle w:val="Tabulka"/>
              <w:jc w:val="center"/>
            </w:pPr>
            <w:r>
              <w:t>4</w:t>
            </w:r>
            <w:r w:rsidR="003D20C7">
              <w:t>,6,12,20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26530" w:rsidRDefault="003D20C7" w:rsidP="009F34CA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1/4, 1/6, 1/12, 1/20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3D20C7" w:rsidP="0000290B">
            <w:pPr>
              <w:pStyle w:val="Tabulka"/>
              <w:jc w:val="center"/>
            </w:pPr>
            <w:r>
              <w:t>rovnomerná</w:t>
            </w:r>
          </w:p>
        </w:tc>
      </w:tr>
      <w:tr w:rsidR="004D3B4A" w:rsidTr="009F34CA">
        <w:trPr>
          <w:trHeight w:val="250"/>
        </w:trPr>
        <w:tc>
          <w:tcPr>
            <w:tcW w:w="3118" w:type="dxa"/>
            <w:gridSpan w:val="2"/>
          </w:tcPr>
          <w:p w:rsidR="004D3B4A" w:rsidRDefault="003D20C7" w:rsidP="0000290B">
            <w:pPr>
              <w:pStyle w:val="Tabulka"/>
            </w:pPr>
            <w:r>
              <w:t>Software</w:t>
            </w:r>
          </w:p>
        </w:tc>
        <w:tc>
          <w:tcPr>
            <w:tcW w:w="1985" w:type="dxa"/>
          </w:tcPr>
          <w:p w:rsidR="004D3B4A" w:rsidRDefault="003D20C7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26530" w:rsidRDefault="003D20C7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1/5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D20C7" w:rsidP="0000290B">
            <w:pPr>
              <w:pStyle w:val="Tabulka"/>
              <w:jc w:val="center"/>
            </w:pPr>
            <w:r>
              <w:t>rovnomerná</w:t>
            </w:r>
          </w:p>
        </w:tc>
      </w:tr>
      <w:tr w:rsidR="004D3B4A" w:rsidTr="003D20C7">
        <w:trPr>
          <w:trHeight w:val="289"/>
        </w:trPr>
        <w:tc>
          <w:tcPr>
            <w:tcW w:w="3118" w:type="dxa"/>
            <w:gridSpan w:val="2"/>
          </w:tcPr>
          <w:p w:rsidR="004D3B4A" w:rsidRDefault="003D20C7" w:rsidP="0000290B">
            <w:pPr>
              <w:pStyle w:val="Tabulka"/>
            </w:pPr>
            <w:r>
              <w:t>Goodwill</w:t>
            </w:r>
          </w:p>
        </w:tc>
        <w:tc>
          <w:tcPr>
            <w:tcW w:w="1985" w:type="dxa"/>
          </w:tcPr>
          <w:p w:rsidR="004D3B4A" w:rsidRDefault="003D20C7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26530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D20C7" w:rsidP="0000290B">
            <w:pPr>
              <w:pStyle w:val="Tabulka"/>
              <w:jc w:val="center"/>
            </w:pPr>
            <w:r>
              <w:t>nerovnomerná</w:t>
            </w:r>
          </w:p>
        </w:tc>
      </w:tr>
      <w:tr w:rsidR="009F34CA" w:rsidTr="009F34CA">
        <w:trPr>
          <w:trHeight w:val="250"/>
        </w:trPr>
        <w:tc>
          <w:tcPr>
            <w:tcW w:w="3118" w:type="dxa"/>
            <w:gridSpan w:val="2"/>
          </w:tcPr>
          <w:p w:rsidR="009F34CA" w:rsidRDefault="009F34CA" w:rsidP="0000290B">
            <w:pPr>
              <w:pStyle w:val="Tabulka"/>
            </w:pPr>
          </w:p>
        </w:tc>
        <w:tc>
          <w:tcPr>
            <w:tcW w:w="1985" w:type="dxa"/>
          </w:tcPr>
          <w:p w:rsidR="009F34CA" w:rsidRDefault="009F34C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9F34CA" w:rsidRDefault="009F34C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F34CA" w:rsidRDefault="009F34CA" w:rsidP="0000290B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42" w:type="dxa"/>
          </w:tcPr>
          <w:p w:rsidR="009F34CA" w:rsidRDefault="009F34C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F34CA" w:rsidRDefault="009F34CA" w:rsidP="0000290B">
            <w:pPr>
              <w:pStyle w:val="Tabulka"/>
              <w:jc w:val="center"/>
            </w:pPr>
          </w:p>
        </w:tc>
      </w:tr>
    </w:tbl>
    <w:p w:rsidR="003F588C" w:rsidRPr="005A7F18" w:rsidRDefault="003F588C" w:rsidP="003F588C">
      <w:pPr>
        <w:pStyle w:val="Pismenka"/>
        <w:tabs>
          <w:tab w:val="clear" w:pos="426"/>
        </w:tabs>
        <w:ind w:left="426"/>
      </w:pPr>
      <w:r w:rsidRPr="005A7F18">
        <w:t>Cenné papiere a podiely</w:t>
      </w:r>
    </w:p>
    <w:p w:rsidR="003F588C" w:rsidRDefault="003F588C" w:rsidP="003F588C">
      <w:pPr>
        <w:pStyle w:val="BodyText"/>
      </w:pPr>
      <w:r>
        <w:t>Zmena hodnoty cenných papierov a podielov, ktoré tvoria podiel na základnom imaní účtovnej jednotky, pre ktorú je účtovná jednotka materskou účtovnou jednotkou alebo v ktorej má účtovná jednotka podielovú účasť, sa účtuje pri ocenení metódou vlastného imania</w:t>
      </w:r>
      <w:r>
        <w:t>.</w:t>
      </w:r>
      <w:bookmarkStart w:id="6" w:name="_GoBack"/>
      <w:bookmarkEnd w:id="6"/>
    </w:p>
    <w:p w:rsidR="003F588C" w:rsidRDefault="003F588C" w:rsidP="003F588C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BodyText"/>
      </w:pPr>
      <w: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BodyText"/>
      </w:pPr>
    </w:p>
    <w:p w:rsidR="00343F94" w:rsidRDefault="00343F94" w:rsidP="004D3B4A">
      <w:pPr>
        <w:pStyle w:val="BodyText"/>
      </w:pPr>
    </w:p>
    <w:p w:rsidR="00343F94" w:rsidRDefault="00343F94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Zníženie hodnoty zásob sa upravuje vytvorením opravnej položky.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2E6F1D" w:rsidRDefault="002E6F1D" w:rsidP="00137095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9B701B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9B701B" w:rsidRDefault="009B701B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BodyText"/>
      </w:pPr>
    </w:p>
    <w:p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BodyText"/>
      </w:pPr>
    </w:p>
    <w:p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9D4774" w:rsidRDefault="009D4774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E4049E" w:rsidRDefault="004D3B4A" w:rsidP="00E4049E">
      <w:pPr>
        <w:pStyle w:val="BodyText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7" w:name="_Toc530739900"/>
    </w:p>
    <w:p w:rsidR="00E4049E" w:rsidRPr="00E4049E" w:rsidRDefault="00E4049E" w:rsidP="00E4049E">
      <w:pPr>
        <w:pStyle w:val="BodyText"/>
        <w:rPr>
          <w:sz w:val="16"/>
          <w:szCs w:val="16"/>
        </w:rPr>
      </w:pPr>
    </w:p>
    <w:p w:rsidR="00E4049E" w:rsidRDefault="00E4049E" w:rsidP="00E4049E">
      <w:pPr>
        <w:pStyle w:val="Pismenka"/>
        <w:tabs>
          <w:tab w:val="clear" w:pos="426"/>
        </w:tabs>
        <w:ind w:left="426"/>
      </w:pPr>
      <w:r>
        <w:t>Daň z</w:t>
      </w:r>
      <w:r w:rsidR="00226924">
        <w:t> </w:t>
      </w:r>
      <w:r>
        <w:t>príjmov</w:t>
      </w:r>
    </w:p>
    <w:p w:rsidR="00226924" w:rsidRDefault="00226924" w:rsidP="0022692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26924">
        <w:rPr>
          <w:b w:val="0"/>
        </w:rPr>
        <w:t>Náklad na daň z príjmov sa počíta pomocou platnej daňovej sadzby z účtovného zisku upraveného o trvalé alebo dočasne daňovo neuznateľné náklady a nezdaňované výnosy.</w:t>
      </w:r>
    </w:p>
    <w:p w:rsidR="00226924" w:rsidRPr="00226924" w:rsidRDefault="00226924" w:rsidP="002269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226924" w:rsidRPr="006B1EFD" w:rsidRDefault="00226924" w:rsidP="00226924">
      <w:pPr>
        <w:pStyle w:val="Pismenka"/>
        <w:tabs>
          <w:tab w:val="clear" w:pos="426"/>
        </w:tabs>
        <w:ind w:left="426"/>
      </w:pPr>
      <w:r w:rsidRPr="006B1EFD">
        <w:t>Opravy chýb minulých účtovných období</w:t>
      </w:r>
    </w:p>
    <w:p w:rsidR="00226924" w:rsidRDefault="00226924" w:rsidP="00226924">
      <w:pPr>
        <w:pStyle w:val="Pismenka"/>
        <w:numPr>
          <w:ilvl w:val="0"/>
          <w:numId w:val="0"/>
        </w:numPr>
        <w:ind w:left="426"/>
      </w:pPr>
      <w:r w:rsidRPr="00FF6FA7">
        <w:rPr>
          <w:b w:val="0"/>
        </w:rPr>
        <w:t>V roku 2016 Spoločnosť neúčtovala o oprave významných chýb minulých období.</w:t>
      </w:r>
    </w:p>
    <w:p w:rsidR="00226924" w:rsidRDefault="00226924" w:rsidP="00E4049E">
      <w:pPr>
        <w:pStyle w:val="Pismenka"/>
        <w:numPr>
          <w:ilvl w:val="0"/>
          <w:numId w:val="0"/>
        </w:numPr>
        <w:ind w:left="426"/>
        <w:rPr>
          <w:b w:val="0"/>
        </w:rPr>
      </w:pPr>
    </w:p>
    <w:bookmarkEnd w:id="7"/>
    <w:p w:rsidR="00602B8A" w:rsidRDefault="00602B8A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</w:t>
      </w:r>
      <w:r w:rsidR="00C9735F">
        <w:t>ÚDAJOCH NA STRANE AKTÍV SÚVAHY</w:t>
      </w:r>
    </w:p>
    <w:p w:rsidR="0000290B" w:rsidRDefault="0000290B" w:rsidP="0000290B">
      <w:pPr>
        <w:pStyle w:val="BodyText"/>
      </w:pPr>
    </w:p>
    <w:p w:rsidR="00283139" w:rsidRDefault="00C9735F" w:rsidP="00C9735F">
      <w:pPr>
        <w:pStyle w:val="BodyText"/>
        <w:numPr>
          <w:ilvl w:val="0"/>
          <w:numId w:val="43"/>
        </w:numPr>
      </w:pPr>
      <w:r>
        <w:t>Charakteristika Goodwillu</w:t>
      </w:r>
    </w:p>
    <w:p w:rsidR="00C9735F" w:rsidRDefault="00C9735F" w:rsidP="00C9735F">
      <w:pPr>
        <w:pStyle w:val="BodyText"/>
      </w:pPr>
    </w:p>
    <w:p w:rsidR="00C9735F" w:rsidRDefault="00C9735F" w:rsidP="00C9735F">
      <w:pPr>
        <w:pStyle w:val="BodyText"/>
      </w:pPr>
      <w:r>
        <w:t>Výška Goodwillu predstavuje rozdiel medzi obstarávacou cenou a podielom obstarávateľa na reálnej hodnote obstaraného majetku a záväzkov v deň obstarania.</w:t>
      </w: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3010"/>
        <w:gridCol w:w="2989"/>
        <w:gridCol w:w="3003"/>
      </w:tblGrid>
      <w:tr w:rsidR="00C9735F" w:rsidTr="00692366">
        <w:tc>
          <w:tcPr>
            <w:tcW w:w="3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35F" w:rsidRPr="004F250B" w:rsidRDefault="00C9735F" w:rsidP="004F250B">
            <w:pPr>
              <w:pStyle w:val="BodyText"/>
              <w:ind w:left="0"/>
              <w:jc w:val="center"/>
              <w:rPr>
                <w:b/>
              </w:rPr>
            </w:pPr>
            <w:r w:rsidRPr="004F250B">
              <w:rPr>
                <w:b/>
              </w:rPr>
              <w:t>Spôsob nadobudnutia goodwillu</w:t>
            </w:r>
          </w:p>
        </w:tc>
        <w:tc>
          <w:tcPr>
            <w:tcW w:w="3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35F" w:rsidRPr="004F250B" w:rsidRDefault="00C9735F" w:rsidP="004F250B">
            <w:pPr>
              <w:pStyle w:val="BodyText"/>
              <w:ind w:left="0"/>
              <w:jc w:val="center"/>
              <w:rPr>
                <w:b/>
              </w:rPr>
            </w:pPr>
            <w:r w:rsidRPr="004F250B">
              <w:rPr>
                <w:b/>
              </w:rPr>
              <w:t>Hodnota</w:t>
            </w:r>
            <w:r w:rsidR="001E3180">
              <w:rPr>
                <w:b/>
              </w:rPr>
              <w:t xml:space="preserve"> brutto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35F" w:rsidRPr="004F250B" w:rsidRDefault="001E3180" w:rsidP="004F250B">
            <w:pPr>
              <w:pStyle w:val="BodyText"/>
              <w:ind w:left="0"/>
              <w:jc w:val="center"/>
              <w:rPr>
                <w:b/>
              </w:rPr>
            </w:pPr>
            <w:r>
              <w:rPr>
                <w:b/>
              </w:rPr>
              <w:t>Oprávky ku goodwi</w:t>
            </w:r>
            <w:r w:rsidR="009F4860">
              <w:rPr>
                <w:b/>
              </w:rPr>
              <w:t>l</w:t>
            </w:r>
            <w:r w:rsidR="009D4774">
              <w:rPr>
                <w:b/>
              </w:rPr>
              <w:t>lu k 31.12.2016</w:t>
            </w:r>
          </w:p>
        </w:tc>
      </w:tr>
      <w:tr w:rsidR="00C9735F" w:rsidTr="00692366">
        <w:tc>
          <w:tcPr>
            <w:tcW w:w="3117" w:type="dxa"/>
            <w:tcBorders>
              <w:top w:val="single" w:sz="12" w:space="0" w:color="auto"/>
            </w:tcBorders>
          </w:tcPr>
          <w:p w:rsidR="00C9735F" w:rsidRPr="00640FB9" w:rsidRDefault="00C9735F" w:rsidP="00C9735F">
            <w:pPr>
              <w:pStyle w:val="BodyText"/>
              <w:ind w:left="0"/>
            </w:pPr>
            <w:r w:rsidRPr="00640FB9">
              <w:t>Zlúčením so spol. Metting Point</w:t>
            </w:r>
          </w:p>
        </w:tc>
        <w:tc>
          <w:tcPr>
            <w:tcW w:w="3117" w:type="dxa"/>
            <w:tcBorders>
              <w:top w:val="single" w:sz="12" w:space="0" w:color="auto"/>
            </w:tcBorders>
          </w:tcPr>
          <w:p w:rsidR="00C9735F" w:rsidRPr="00640FB9" w:rsidRDefault="00640FB9" w:rsidP="00640FB9">
            <w:pPr>
              <w:pStyle w:val="BodyText"/>
              <w:ind w:left="0"/>
              <w:jc w:val="right"/>
            </w:pPr>
            <w:r w:rsidRPr="00640FB9">
              <w:t>6</w:t>
            </w:r>
            <w:r>
              <w:t> </w:t>
            </w:r>
            <w:r w:rsidRPr="00640FB9">
              <w:t>281</w:t>
            </w:r>
            <w:r w:rsidR="001E3180">
              <w:t> </w:t>
            </w:r>
            <w:r>
              <w:t>620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:rsidR="001E3180" w:rsidRDefault="009D4774" w:rsidP="001E3180">
            <w:pPr>
              <w:pStyle w:val="BodyText"/>
              <w:ind w:left="0"/>
              <w:jc w:val="right"/>
            </w:pPr>
            <w:r>
              <w:t>2 430 342</w:t>
            </w:r>
          </w:p>
        </w:tc>
      </w:tr>
      <w:tr w:rsidR="004F250B" w:rsidTr="004F250B">
        <w:trPr>
          <w:trHeight w:val="227"/>
        </w:trPr>
        <w:tc>
          <w:tcPr>
            <w:tcW w:w="3117" w:type="dxa"/>
          </w:tcPr>
          <w:p w:rsidR="00C9735F" w:rsidRPr="00640FB9" w:rsidRDefault="00C9735F" w:rsidP="00C9735F">
            <w:pPr>
              <w:pStyle w:val="BodyText"/>
              <w:ind w:left="0"/>
            </w:pPr>
            <w:r w:rsidRPr="00640FB9">
              <w:t xml:space="preserve">Zlúčením so spol. </w:t>
            </w:r>
            <w:r w:rsidR="004F250B" w:rsidRPr="00640FB9">
              <w:t xml:space="preserve">Edil Medea </w:t>
            </w:r>
          </w:p>
        </w:tc>
        <w:tc>
          <w:tcPr>
            <w:tcW w:w="3117" w:type="dxa"/>
          </w:tcPr>
          <w:p w:rsidR="00C9735F" w:rsidRPr="00640FB9" w:rsidRDefault="00640FB9" w:rsidP="00640FB9">
            <w:pPr>
              <w:pStyle w:val="BodyText"/>
              <w:ind w:left="0"/>
              <w:jc w:val="right"/>
            </w:pPr>
            <w:r>
              <w:t>54 990</w:t>
            </w:r>
          </w:p>
        </w:tc>
        <w:tc>
          <w:tcPr>
            <w:tcW w:w="3118" w:type="dxa"/>
          </w:tcPr>
          <w:p w:rsidR="00C9735F" w:rsidRDefault="00C9735F" w:rsidP="00C9735F">
            <w:pPr>
              <w:pStyle w:val="BodyText"/>
              <w:ind w:left="0"/>
            </w:pPr>
          </w:p>
        </w:tc>
      </w:tr>
    </w:tbl>
    <w:p w:rsidR="00812FCB" w:rsidRDefault="00812FCB" w:rsidP="004F250B">
      <w:pPr>
        <w:pStyle w:val="BodyText"/>
        <w:ind w:left="0"/>
      </w:pPr>
    </w:p>
    <w:p w:rsidR="004F250B" w:rsidRDefault="009D4774" w:rsidP="00812FCB">
      <w:pPr>
        <w:pStyle w:val="BodyText"/>
      </w:pPr>
      <w:r>
        <w:t>K 31.12.2016</w:t>
      </w:r>
      <w:r w:rsidR="00812FCB">
        <w:t xml:space="preserve"> management prehodnotil opodstatnenosť a spôsob odpisu. Výpočet odpisu goodwi</w:t>
      </w:r>
      <w:r w:rsidR="009F4860">
        <w:t>l</w:t>
      </w:r>
      <w:r w:rsidR="00812FCB">
        <w:t xml:space="preserve">lu je kalkulovaný manažmentom na základe predpokladaných </w:t>
      </w:r>
      <w:r w:rsidR="00071C50">
        <w:t>budúcich ekonomických úžitkov.</w:t>
      </w:r>
    </w:p>
    <w:p w:rsidR="004F250B" w:rsidRDefault="004F250B" w:rsidP="004F250B">
      <w:pPr>
        <w:pStyle w:val="BodyText"/>
        <w:ind w:left="0"/>
      </w:pPr>
    </w:p>
    <w:p w:rsidR="004F250B" w:rsidRDefault="004F250B" w:rsidP="004F250B">
      <w:pPr>
        <w:pStyle w:val="BodyText"/>
        <w:ind w:left="0"/>
      </w:pPr>
    </w:p>
    <w:p w:rsidR="004F250B" w:rsidRDefault="004F250B" w:rsidP="004F250B">
      <w:pPr>
        <w:pStyle w:val="BodyText"/>
        <w:numPr>
          <w:ilvl w:val="0"/>
          <w:numId w:val="43"/>
        </w:numPr>
      </w:pPr>
      <w:r>
        <w:t>Informácie o záväzkoch</w:t>
      </w:r>
    </w:p>
    <w:p w:rsidR="004F250B" w:rsidRDefault="004F250B" w:rsidP="004F250B">
      <w:pPr>
        <w:pStyle w:val="BodyText"/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2999"/>
        <w:gridCol w:w="2983"/>
        <w:gridCol w:w="3020"/>
      </w:tblGrid>
      <w:tr w:rsidR="004F250B" w:rsidTr="009D4774">
        <w:tc>
          <w:tcPr>
            <w:tcW w:w="2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50B" w:rsidRPr="004F250B" w:rsidRDefault="004F250B" w:rsidP="004F250B">
            <w:pPr>
              <w:pStyle w:val="BodyText"/>
              <w:ind w:left="0"/>
              <w:jc w:val="center"/>
              <w:rPr>
                <w:b/>
              </w:rPr>
            </w:pPr>
            <w:r w:rsidRPr="004F250B">
              <w:rPr>
                <w:b/>
              </w:rPr>
              <w:t>Názov položky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50B" w:rsidRPr="004F250B" w:rsidRDefault="004F250B" w:rsidP="004F250B">
            <w:pPr>
              <w:pStyle w:val="BodyText"/>
              <w:ind w:left="0"/>
              <w:jc w:val="center"/>
              <w:rPr>
                <w:b/>
              </w:rPr>
            </w:pPr>
            <w:r w:rsidRPr="004F250B">
              <w:rPr>
                <w:b/>
              </w:rPr>
              <w:t>Bežné účtovné obdobie</w:t>
            </w:r>
          </w:p>
        </w:tc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250B" w:rsidRPr="004F250B" w:rsidRDefault="004F250B" w:rsidP="004F250B">
            <w:pPr>
              <w:pStyle w:val="BodyText"/>
              <w:ind w:left="0"/>
              <w:jc w:val="center"/>
              <w:rPr>
                <w:b/>
              </w:rPr>
            </w:pPr>
            <w:r w:rsidRPr="004F250B">
              <w:rPr>
                <w:b/>
              </w:rPr>
              <w:t>Bezprostredne predchádzajúce účtovné obdobie</w:t>
            </w:r>
          </w:p>
        </w:tc>
      </w:tr>
      <w:tr w:rsidR="009D4774" w:rsidTr="009D4774">
        <w:tc>
          <w:tcPr>
            <w:tcW w:w="2999" w:type="dxa"/>
            <w:tcBorders>
              <w:top w:val="single" w:sz="12" w:space="0" w:color="auto"/>
            </w:tcBorders>
          </w:tcPr>
          <w:p w:rsidR="009D4774" w:rsidRDefault="009D4774" w:rsidP="009D4774">
            <w:pPr>
              <w:pStyle w:val="BodyText"/>
              <w:ind w:left="0"/>
              <w:jc w:val="left"/>
            </w:pPr>
            <w:r>
              <w:t>Dlhodobé záväzky spolu</w:t>
            </w:r>
          </w:p>
        </w:tc>
        <w:tc>
          <w:tcPr>
            <w:tcW w:w="2983" w:type="dxa"/>
            <w:tcBorders>
              <w:top w:val="single" w:sz="12" w:space="0" w:color="auto"/>
            </w:tcBorders>
          </w:tcPr>
          <w:p w:rsidR="009D4774" w:rsidRDefault="009D4774" w:rsidP="009D4774">
            <w:pPr>
              <w:pStyle w:val="BodyText"/>
              <w:ind w:left="0"/>
              <w:jc w:val="right"/>
            </w:pPr>
            <w:r>
              <w:t>25 470 418</w:t>
            </w:r>
          </w:p>
        </w:tc>
        <w:tc>
          <w:tcPr>
            <w:tcW w:w="3020" w:type="dxa"/>
            <w:tcBorders>
              <w:top w:val="single" w:sz="12" w:space="0" w:color="auto"/>
            </w:tcBorders>
          </w:tcPr>
          <w:p w:rsidR="009D4774" w:rsidRDefault="009D4774" w:rsidP="009D4774">
            <w:pPr>
              <w:pStyle w:val="BodyText"/>
              <w:ind w:left="0"/>
              <w:jc w:val="right"/>
            </w:pPr>
            <w:r>
              <w:t>27 200 347</w:t>
            </w:r>
          </w:p>
        </w:tc>
      </w:tr>
      <w:tr w:rsidR="009D4774" w:rsidTr="009D4774">
        <w:tc>
          <w:tcPr>
            <w:tcW w:w="2999" w:type="dxa"/>
          </w:tcPr>
          <w:p w:rsidR="009D4774" w:rsidRDefault="009D4774" w:rsidP="009D4774">
            <w:pPr>
              <w:pStyle w:val="BodyText"/>
              <w:ind w:left="0"/>
              <w:jc w:val="left"/>
            </w:pPr>
            <w:r>
              <w:t>Záväzky so zostatkovou dobou splatnosti nad päť rokov</w:t>
            </w:r>
          </w:p>
        </w:tc>
        <w:tc>
          <w:tcPr>
            <w:tcW w:w="2983" w:type="dxa"/>
          </w:tcPr>
          <w:p w:rsidR="009D4774" w:rsidRDefault="009D4774" w:rsidP="009D4774">
            <w:pPr>
              <w:pStyle w:val="BodyText"/>
              <w:ind w:left="0"/>
              <w:jc w:val="right"/>
            </w:pPr>
            <w:r>
              <w:t>25 469 782</w:t>
            </w:r>
          </w:p>
        </w:tc>
        <w:tc>
          <w:tcPr>
            <w:tcW w:w="3020" w:type="dxa"/>
          </w:tcPr>
          <w:p w:rsidR="009D4774" w:rsidRDefault="009D4774" w:rsidP="009D4774">
            <w:pPr>
              <w:pStyle w:val="BodyText"/>
              <w:ind w:left="0"/>
              <w:jc w:val="right"/>
            </w:pPr>
            <w:r>
              <w:t>27 199 782</w:t>
            </w:r>
          </w:p>
        </w:tc>
      </w:tr>
      <w:tr w:rsidR="009D4774" w:rsidTr="009D4774">
        <w:tc>
          <w:tcPr>
            <w:tcW w:w="2999" w:type="dxa"/>
          </w:tcPr>
          <w:p w:rsidR="009D4774" w:rsidRDefault="009D4774" w:rsidP="009D4774">
            <w:pPr>
              <w:pStyle w:val="BodyText"/>
              <w:ind w:left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983" w:type="dxa"/>
          </w:tcPr>
          <w:p w:rsidR="009D4774" w:rsidRDefault="009D4774" w:rsidP="009D4774">
            <w:pPr>
              <w:pStyle w:val="BodyText"/>
              <w:ind w:left="0"/>
              <w:jc w:val="right"/>
            </w:pPr>
            <w:r>
              <w:t>636</w:t>
            </w:r>
          </w:p>
        </w:tc>
        <w:tc>
          <w:tcPr>
            <w:tcW w:w="3020" w:type="dxa"/>
          </w:tcPr>
          <w:p w:rsidR="009D4774" w:rsidRDefault="009D4774" w:rsidP="009D4774">
            <w:pPr>
              <w:pStyle w:val="BodyText"/>
              <w:ind w:left="0"/>
              <w:jc w:val="right"/>
            </w:pPr>
            <w:r>
              <w:t>565</w:t>
            </w:r>
          </w:p>
        </w:tc>
      </w:tr>
    </w:tbl>
    <w:p w:rsidR="004F250B" w:rsidRDefault="004F250B" w:rsidP="004F250B">
      <w:pPr>
        <w:pStyle w:val="BodyText"/>
      </w:pPr>
    </w:p>
    <w:p w:rsidR="00912F72" w:rsidRDefault="00912F72" w:rsidP="00602B8A">
      <w:pPr>
        <w:pStyle w:val="BodyText"/>
        <w:ind w:left="0"/>
      </w:pPr>
    </w:p>
    <w:p w:rsidR="00692366" w:rsidRDefault="00BA5BEC" w:rsidP="00692366">
      <w:pPr>
        <w:pStyle w:val="BodyText"/>
        <w:numPr>
          <w:ilvl w:val="0"/>
          <w:numId w:val="43"/>
        </w:numPr>
      </w:pPr>
      <w:r>
        <w:t>Š</w:t>
      </w:r>
      <w:r w:rsidR="00692366">
        <w:t>truktúra záväzkov podľa zostatkovej doby splatnosti</w:t>
      </w:r>
    </w:p>
    <w:p w:rsidR="00692366" w:rsidRDefault="00692366" w:rsidP="00692366">
      <w:pPr>
        <w:pStyle w:val="BodyText"/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2943"/>
        <w:gridCol w:w="1134"/>
        <w:gridCol w:w="2409"/>
        <w:gridCol w:w="2516"/>
      </w:tblGrid>
      <w:tr w:rsidR="00BA5BEC" w:rsidTr="00BA5BEC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2366" w:rsidRPr="00BA5BEC" w:rsidRDefault="00692366" w:rsidP="00BA5BEC">
            <w:pPr>
              <w:pStyle w:val="BodyText"/>
              <w:ind w:left="0"/>
              <w:jc w:val="center"/>
              <w:rPr>
                <w:b/>
              </w:rPr>
            </w:pPr>
            <w:r w:rsidRPr="00BA5BEC">
              <w:rPr>
                <w:b/>
              </w:rPr>
              <w:t>Súvahová položka záväzku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2366" w:rsidRPr="00BA5BEC" w:rsidRDefault="00692366" w:rsidP="00BA5BEC">
            <w:pPr>
              <w:pStyle w:val="BodyText"/>
              <w:ind w:left="0"/>
              <w:jc w:val="center"/>
              <w:rPr>
                <w:b/>
              </w:rPr>
            </w:pPr>
            <w:r w:rsidRPr="00BA5BEC">
              <w:rPr>
                <w:b/>
              </w:rPr>
              <w:t>Spolu v tom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2366" w:rsidRPr="00BA5BEC" w:rsidRDefault="00692366" w:rsidP="00BA5BEC">
            <w:pPr>
              <w:pStyle w:val="BodyText"/>
              <w:ind w:left="0"/>
              <w:jc w:val="center"/>
              <w:rPr>
                <w:b/>
              </w:rPr>
            </w:pPr>
            <w:r w:rsidRPr="00BA5BEC">
              <w:rPr>
                <w:b/>
              </w:rPr>
              <w:t>Zostatková doba splatnosti od 1 do 5 rokov vrátane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2366" w:rsidRPr="00BA5BEC" w:rsidRDefault="00692366" w:rsidP="00BA5BEC">
            <w:pPr>
              <w:pStyle w:val="BodyText"/>
              <w:ind w:left="0"/>
              <w:jc w:val="center"/>
              <w:rPr>
                <w:b/>
              </w:rPr>
            </w:pPr>
            <w:r w:rsidRPr="00BA5BEC">
              <w:rPr>
                <w:b/>
              </w:rPr>
              <w:t>Zostatková doba splatnosti viac ako 5 rokov</w:t>
            </w:r>
          </w:p>
        </w:tc>
      </w:tr>
      <w:tr w:rsidR="00BA5BEC" w:rsidTr="00BA5BEC">
        <w:tc>
          <w:tcPr>
            <w:tcW w:w="2943" w:type="dxa"/>
            <w:tcBorders>
              <w:top w:val="single" w:sz="12" w:space="0" w:color="auto"/>
            </w:tcBorders>
          </w:tcPr>
          <w:p w:rsidR="00692366" w:rsidRDefault="00692366" w:rsidP="00BA5BEC">
            <w:pPr>
              <w:pStyle w:val="BodyText"/>
              <w:ind w:left="0"/>
              <w:jc w:val="left"/>
            </w:pPr>
            <w:r>
              <w:t>Ostatné dlhodobé záväzky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25 469 782</w:t>
            </w:r>
          </w:p>
        </w:tc>
        <w:tc>
          <w:tcPr>
            <w:tcW w:w="2409" w:type="dxa"/>
            <w:tcBorders>
              <w:top w:val="single" w:sz="12" w:space="0" w:color="auto"/>
            </w:tcBorders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516" w:type="dxa"/>
            <w:tcBorders>
              <w:top w:val="single" w:sz="12" w:space="0" w:color="auto"/>
            </w:tcBorders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25 469 782</w:t>
            </w:r>
          </w:p>
        </w:tc>
      </w:tr>
      <w:tr w:rsidR="00BA5BEC" w:rsidTr="00BA5BEC">
        <w:tc>
          <w:tcPr>
            <w:tcW w:w="2943" w:type="dxa"/>
          </w:tcPr>
          <w:p w:rsidR="00692366" w:rsidRDefault="00692366" w:rsidP="00BA5BEC">
            <w:pPr>
              <w:pStyle w:val="BodyText"/>
              <w:ind w:left="0"/>
              <w:jc w:val="left"/>
            </w:pPr>
            <w:r>
              <w:t>Záväzky zo sociálneho fondu</w:t>
            </w:r>
          </w:p>
        </w:tc>
        <w:tc>
          <w:tcPr>
            <w:tcW w:w="1134" w:type="dxa"/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636</w:t>
            </w:r>
          </w:p>
        </w:tc>
        <w:tc>
          <w:tcPr>
            <w:tcW w:w="2409" w:type="dxa"/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636</w:t>
            </w:r>
          </w:p>
        </w:tc>
        <w:tc>
          <w:tcPr>
            <w:tcW w:w="2516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</w:tr>
      <w:tr w:rsidR="00BA5BEC" w:rsidTr="00BA5BEC">
        <w:tc>
          <w:tcPr>
            <w:tcW w:w="2943" w:type="dxa"/>
          </w:tcPr>
          <w:p w:rsidR="00692366" w:rsidRDefault="00692366" w:rsidP="00BA5BEC">
            <w:pPr>
              <w:pStyle w:val="BodyText"/>
              <w:ind w:left="0"/>
              <w:jc w:val="left"/>
            </w:pPr>
            <w:r>
              <w:t>Ostatné záväzky z obchodného styku</w:t>
            </w:r>
          </w:p>
        </w:tc>
        <w:tc>
          <w:tcPr>
            <w:tcW w:w="1134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409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516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</w:tr>
      <w:tr w:rsidR="00BA5BEC" w:rsidTr="00BA5BEC">
        <w:tc>
          <w:tcPr>
            <w:tcW w:w="2943" w:type="dxa"/>
          </w:tcPr>
          <w:p w:rsidR="00692366" w:rsidRDefault="00692366" w:rsidP="00BA5BEC">
            <w:pPr>
              <w:pStyle w:val="BodyText"/>
              <w:ind w:left="0"/>
              <w:jc w:val="left"/>
            </w:pPr>
            <w:r>
              <w:t>Záväzky voči zamestnancom</w:t>
            </w:r>
          </w:p>
        </w:tc>
        <w:tc>
          <w:tcPr>
            <w:tcW w:w="1134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409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516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</w:tr>
      <w:tr w:rsidR="00BA5BEC" w:rsidTr="00BA5BEC">
        <w:tc>
          <w:tcPr>
            <w:tcW w:w="2943" w:type="dxa"/>
          </w:tcPr>
          <w:p w:rsidR="00BA5BEC" w:rsidRDefault="00BA5BEC" w:rsidP="00BA5BEC">
            <w:pPr>
              <w:pStyle w:val="BodyText"/>
              <w:ind w:left="0"/>
              <w:jc w:val="left"/>
            </w:pPr>
            <w:r>
              <w:t>Z</w:t>
            </w:r>
            <w:r w:rsidR="00692366">
              <w:t>áväzky</w:t>
            </w:r>
            <w:r>
              <w:t xml:space="preserve"> zo sociálneho poistenia</w:t>
            </w:r>
          </w:p>
        </w:tc>
        <w:tc>
          <w:tcPr>
            <w:tcW w:w="1134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409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516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</w:tr>
      <w:tr w:rsidR="00BA5BEC" w:rsidTr="00BA5BEC">
        <w:tc>
          <w:tcPr>
            <w:tcW w:w="2943" w:type="dxa"/>
          </w:tcPr>
          <w:p w:rsidR="00692366" w:rsidRDefault="00BA5BEC" w:rsidP="00BA5BEC">
            <w:pPr>
              <w:pStyle w:val="BodyText"/>
              <w:ind w:left="0"/>
              <w:jc w:val="left"/>
            </w:pPr>
            <w:r>
              <w:t>Daňové záväzky a dotácie</w:t>
            </w:r>
          </w:p>
        </w:tc>
        <w:tc>
          <w:tcPr>
            <w:tcW w:w="1134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409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  <w:tc>
          <w:tcPr>
            <w:tcW w:w="2516" w:type="dxa"/>
          </w:tcPr>
          <w:p w:rsidR="00692366" w:rsidRDefault="00692366" w:rsidP="00BA5BEC">
            <w:pPr>
              <w:pStyle w:val="BodyText"/>
              <w:ind w:left="0"/>
              <w:jc w:val="right"/>
            </w:pPr>
          </w:p>
        </w:tc>
      </w:tr>
      <w:tr w:rsidR="00BA5BEC" w:rsidTr="003D217C">
        <w:trPr>
          <w:trHeight w:val="211"/>
        </w:trPr>
        <w:tc>
          <w:tcPr>
            <w:tcW w:w="2943" w:type="dxa"/>
          </w:tcPr>
          <w:p w:rsidR="00692366" w:rsidRDefault="00BA5BEC" w:rsidP="00BA5BEC">
            <w:pPr>
              <w:pStyle w:val="BodyText"/>
              <w:ind w:left="0"/>
              <w:jc w:val="left"/>
            </w:pPr>
            <w:r>
              <w:t>Spolu:</w:t>
            </w:r>
          </w:p>
        </w:tc>
        <w:tc>
          <w:tcPr>
            <w:tcW w:w="1134" w:type="dxa"/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25 470 418</w:t>
            </w:r>
          </w:p>
        </w:tc>
        <w:tc>
          <w:tcPr>
            <w:tcW w:w="2409" w:type="dxa"/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636</w:t>
            </w:r>
          </w:p>
        </w:tc>
        <w:tc>
          <w:tcPr>
            <w:tcW w:w="2516" w:type="dxa"/>
          </w:tcPr>
          <w:p w:rsidR="00692366" w:rsidRDefault="009D4774" w:rsidP="00BA5BEC">
            <w:pPr>
              <w:pStyle w:val="BodyText"/>
              <w:ind w:left="0"/>
              <w:jc w:val="right"/>
            </w:pPr>
            <w:r>
              <w:t>25 469 782</w:t>
            </w:r>
          </w:p>
        </w:tc>
      </w:tr>
    </w:tbl>
    <w:p w:rsidR="00692366" w:rsidRDefault="00692366" w:rsidP="00692366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BodyText"/>
        <w:ind w:left="0"/>
      </w:pPr>
    </w:p>
    <w:p w:rsidR="00FA6C5D" w:rsidRDefault="00AC6905" w:rsidP="0000290B">
      <w:pPr>
        <w:pStyle w:val="BodyText"/>
      </w:pPr>
      <w:r>
        <w:t>S</w:t>
      </w:r>
      <w:r w:rsidR="0052542C">
        <w:t>poločnosť k 31.12.</w:t>
      </w:r>
      <w:r w:rsidR="00602B8A">
        <w:t>201</w:t>
      </w:r>
      <w:r w:rsidR="009D4774">
        <w:t>6</w:t>
      </w:r>
      <w:r w:rsidR="00602B8A">
        <w:t xml:space="preserve"> a ani za bezprostredne predchádzajúce obdobie</w:t>
      </w:r>
      <w:r>
        <w:t xml:space="preserve"> neeviduje žiadne iné aktíva a iné pasíva.</w:t>
      </w:r>
    </w:p>
    <w:p w:rsidR="00CE2C8C" w:rsidRDefault="00CE2C8C" w:rsidP="0000290B">
      <w:pPr>
        <w:pStyle w:val="BodyText"/>
      </w:pPr>
    </w:p>
    <w:p w:rsidR="003A763F" w:rsidRDefault="003A763F" w:rsidP="00602B8A">
      <w:pPr>
        <w:pStyle w:val="BodyText"/>
        <w:ind w:left="0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A763F" w:rsidP="003A763F">
      <w:pPr>
        <w:pStyle w:val="BodyText"/>
        <w:tabs>
          <w:tab w:val="left" w:pos="3070"/>
        </w:tabs>
      </w:pPr>
      <w:r>
        <w:tab/>
      </w:r>
    </w:p>
    <w:p w:rsidR="003E0FA2" w:rsidRDefault="007919DF" w:rsidP="003E0FA2">
      <w:pPr>
        <w:pStyle w:val="BodyText"/>
      </w:pPr>
      <w:r>
        <w:t xml:space="preserve">Po 31. decembri </w:t>
      </w:r>
      <w:r w:rsidR="00C93272">
        <w:t>201</w:t>
      </w:r>
      <w:r w:rsidR="009D4774">
        <w:t>6</w:t>
      </w:r>
      <w:r w:rsidR="003E0FA2">
        <w:t xml:space="preserve"> </w:t>
      </w:r>
      <w:r w:rsidR="003A763F">
        <w:t>ne</w:t>
      </w:r>
      <w:r w:rsidR="003E0FA2">
        <w:t xml:space="preserve">nastali </w:t>
      </w:r>
      <w:r w:rsidR="003A763F">
        <w:t>žiadne</w:t>
      </w:r>
      <w:r w:rsidR="003E0FA2">
        <w:t xml:space="preserve"> udalosti majúce významný vplyv na verné zobrazenie skutočností,</w:t>
      </w:r>
      <w:r w:rsidR="003A763F">
        <w:t xml:space="preserve"> ktoré sú predmetom účtovníctva.</w:t>
      </w:r>
    </w:p>
    <w:sectPr w:rsidR="003E0FA2" w:rsidSect="00A06E79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9D7" w:rsidRDefault="00B609D7" w:rsidP="00E95128">
      <w:r>
        <w:separator/>
      </w:r>
    </w:p>
  </w:endnote>
  <w:endnote w:type="continuationSeparator" w:id="0">
    <w:p w:rsidR="00B609D7" w:rsidRDefault="00B609D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22B" w:rsidRDefault="00E0622B" w:rsidP="00086DAC">
    <w:pPr>
      <w:pStyle w:val="Footer"/>
      <w:tabs>
        <w:tab w:val="clear" w:pos="9072"/>
        <w:tab w:val="right" w:pos="9214"/>
      </w:tabs>
      <w:jc w:val="right"/>
    </w:pPr>
  </w:p>
  <w:p w:rsidR="00E0622B" w:rsidRDefault="00E0622B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E0622B" w:rsidRPr="00F70C00" w:rsidRDefault="00E0622B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9D7" w:rsidRDefault="00B609D7" w:rsidP="00E95128">
      <w:r>
        <w:separator/>
      </w:r>
    </w:p>
  </w:footnote>
  <w:footnote w:type="continuationSeparator" w:id="0">
    <w:p w:rsidR="00B609D7" w:rsidRDefault="00B609D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343E" w:rsidRDefault="00226924" w:rsidP="0000343E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>
      <w:rPr>
        <w:b/>
        <w:sz w:val="18"/>
        <w:szCs w:val="18"/>
      </w:rPr>
      <w:t>ISI g</w:t>
    </w:r>
    <w:r w:rsidR="0000343E">
      <w:rPr>
        <w:b/>
        <w:sz w:val="18"/>
        <w:szCs w:val="18"/>
      </w:rPr>
      <w:t>roup, s.r.o.</w:t>
    </w:r>
  </w:p>
  <w:p w:rsidR="0000343E" w:rsidRPr="00937591" w:rsidRDefault="0000343E" w:rsidP="0000343E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E0622B">
      <w:rPr>
        <w:b/>
        <w:sz w:val="18"/>
        <w:szCs w:val="18"/>
      </w:rPr>
      <w:t>IČO</w:t>
    </w:r>
    <w:r>
      <w:rPr>
        <w:b/>
        <w:sz w:val="18"/>
        <w:szCs w:val="18"/>
      </w:rPr>
      <w:t>: 36841595</w:t>
    </w:r>
  </w:p>
  <w:p w:rsidR="0000343E" w:rsidRPr="00F6054A" w:rsidRDefault="0000343E" w:rsidP="0000343E">
    <w:pPr>
      <w:pStyle w:val="Header"/>
      <w:rPr>
        <w:b/>
        <w:sz w:val="18"/>
        <w:szCs w:val="18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 w:rsidR="00C27F66">
      <w:rPr>
        <w:sz w:val="18"/>
        <w:szCs w:val="18"/>
      </w:rPr>
      <w:t xml:space="preserve"> 2016</w:t>
    </w:r>
    <w:r>
      <w:rPr>
        <w:sz w:val="18"/>
        <w:szCs w:val="18"/>
      </w:rPr>
      <w:t xml:space="preserve">                                                               </w:t>
    </w:r>
    <w:r w:rsidRPr="00E0622B">
      <w:rPr>
        <w:b/>
        <w:sz w:val="18"/>
        <w:szCs w:val="18"/>
      </w:rPr>
      <w:t>DIČO</w:t>
    </w:r>
    <w:r>
      <w:rPr>
        <w:b/>
        <w:sz w:val="18"/>
        <w:szCs w:val="18"/>
      </w:rPr>
      <w:t>: 2022463553</w:t>
    </w:r>
  </w:p>
  <w:p w:rsidR="00137095" w:rsidRDefault="00137095" w:rsidP="00137095">
    <w:pPr>
      <w:pStyle w:val="Header"/>
      <w:rPr>
        <w:sz w:val="24"/>
      </w:rPr>
    </w:pPr>
  </w:p>
  <w:p w:rsidR="00E0622B" w:rsidRPr="00E95128" w:rsidRDefault="00E0622B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095" w:rsidRDefault="00226924" w:rsidP="00137095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>
      <w:rPr>
        <w:b/>
        <w:sz w:val="18"/>
        <w:szCs w:val="18"/>
      </w:rPr>
      <w:t>ISI g</w:t>
    </w:r>
    <w:r w:rsidR="0000343E">
      <w:rPr>
        <w:b/>
        <w:sz w:val="18"/>
        <w:szCs w:val="18"/>
      </w:rPr>
      <w:t>roup</w:t>
    </w:r>
    <w:r w:rsidR="00F6054A">
      <w:rPr>
        <w:b/>
        <w:sz w:val="18"/>
        <w:szCs w:val="18"/>
      </w:rPr>
      <w:t>, s.r.o.</w:t>
    </w:r>
  </w:p>
  <w:p w:rsidR="00137095" w:rsidRPr="00937591" w:rsidRDefault="00137095" w:rsidP="00137095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E0622B">
      <w:rPr>
        <w:b/>
        <w:sz w:val="18"/>
        <w:szCs w:val="18"/>
      </w:rPr>
      <w:t>IČO</w:t>
    </w:r>
    <w:r>
      <w:rPr>
        <w:b/>
        <w:sz w:val="18"/>
        <w:szCs w:val="18"/>
      </w:rPr>
      <w:t xml:space="preserve">: </w:t>
    </w:r>
    <w:r w:rsidR="0000343E">
      <w:rPr>
        <w:b/>
        <w:sz w:val="18"/>
        <w:szCs w:val="18"/>
      </w:rPr>
      <w:t>36841595</w:t>
    </w:r>
  </w:p>
  <w:p w:rsidR="00F6054A" w:rsidRPr="00F6054A" w:rsidRDefault="00137095" w:rsidP="00137095">
    <w:pPr>
      <w:pStyle w:val="Header"/>
      <w:rPr>
        <w:b/>
        <w:sz w:val="18"/>
        <w:szCs w:val="18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</w:t>
    </w:r>
    <w:r w:rsidR="00C27F66">
      <w:rPr>
        <w:sz w:val="18"/>
        <w:szCs w:val="18"/>
      </w:rPr>
      <w:t>6</w:t>
    </w:r>
    <w:r>
      <w:rPr>
        <w:sz w:val="18"/>
        <w:szCs w:val="18"/>
      </w:rPr>
      <w:t xml:space="preserve">                                                               </w:t>
    </w:r>
    <w:r w:rsidRPr="00E0622B">
      <w:rPr>
        <w:b/>
        <w:sz w:val="18"/>
        <w:szCs w:val="18"/>
      </w:rPr>
      <w:t>DIČO</w:t>
    </w:r>
    <w:r>
      <w:rPr>
        <w:b/>
        <w:sz w:val="18"/>
        <w:szCs w:val="18"/>
      </w:rPr>
      <w:t xml:space="preserve">: </w:t>
    </w:r>
    <w:r w:rsidR="0000343E">
      <w:rPr>
        <w:b/>
        <w:sz w:val="18"/>
        <w:szCs w:val="18"/>
      </w:rPr>
      <w:t>2022463553</w:t>
    </w:r>
  </w:p>
  <w:p w:rsidR="00E0622B" w:rsidRPr="00137095" w:rsidRDefault="00E0622B" w:rsidP="0013709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3F2598"/>
    <w:multiLevelType w:val="hybridMultilevel"/>
    <w:tmpl w:val="D408E940"/>
    <w:lvl w:ilvl="0" w:tplc="6660CD6E">
      <w:start w:val="1"/>
      <w:numFmt w:val="bullet"/>
      <w:lvlText w:val="–"/>
      <w:lvlJc w:val="left"/>
      <w:pPr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7B06B0E"/>
    <w:multiLevelType w:val="hybridMultilevel"/>
    <w:tmpl w:val="9A7AE01E"/>
    <w:lvl w:ilvl="0" w:tplc="FDD46030">
      <w:start w:val="35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3A1C7BC6"/>
    <w:multiLevelType w:val="hybridMultilevel"/>
    <w:tmpl w:val="CF74478E"/>
    <w:lvl w:ilvl="0" w:tplc="37BEE758"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D8E54B0"/>
    <w:multiLevelType w:val="hybridMultilevel"/>
    <w:tmpl w:val="D5B40196"/>
    <w:lvl w:ilvl="0" w:tplc="2A1027E8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7DF90F47"/>
    <w:multiLevelType w:val="hybridMultilevel"/>
    <w:tmpl w:val="7ED673A2"/>
    <w:lvl w:ilvl="0" w:tplc="AD78666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7FF9458E"/>
    <w:multiLevelType w:val="hybridMultilevel"/>
    <w:tmpl w:val="AC385EB4"/>
    <w:lvl w:ilvl="0" w:tplc="FDD46030">
      <w:start w:val="35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19"/>
  </w:num>
  <w:num w:numId="38">
    <w:abstractNumId w:val="6"/>
  </w:num>
  <w:num w:numId="39">
    <w:abstractNumId w:val="1"/>
  </w:num>
  <w:num w:numId="40">
    <w:abstractNumId w:val="18"/>
  </w:num>
  <w:num w:numId="41">
    <w:abstractNumId w:val="11"/>
  </w:num>
  <w:num w:numId="42">
    <w:abstractNumId w:val="14"/>
    <w:lvlOverride w:ilvl="0">
      <w:startOverride w:val="3"/>
    </w:lvlOverride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64A"/>
    <w:rsid w:val="0000290B"/>
    <w:rsid w:val="00002921"/>
    <w:rsid w:val="0000343E"/>
    <w:rsid w:val="00003C63"/>
    <w:rsid w:val="000040F5"/>
    <w:rsid w:val="00006F02"/>
    <w:rsid w:val="00010822"/>
    <w:rsid w:val="00010C2A"/>
    <w:rsid w:val="00016B1D"/>
    <w:rsid w:val="00017791"/>
    <w:rsid w:val="00020FFE"/>
    <w:rsid w:val="00025DE4"/>
    <w:rsid w:val="000331E6"/>
    <w:rsid w:val="00040E42"/>
    <w:rsid w:val="000422E9"/>
    <w:rsid w:val="00043ECB"/>
    <w:rsid w:val="00045A17"/>
    <w:rsid w:val="000470EC"/>
    <w:rsid w:val="00052495"/>
    <w:rsid w:val="00062334"/>
    <w:rsid w:val="00063AB5"/>
    <w:rsid w:val="000658BA"/>
    <w:rsid w:val="00071C50"/>
    <w:rsid w:val="00073853"/>
    <w:rsid w:val="000738DF"/>
    <w:rsid w:val="00075B41"/>
    <w:rsid w:val="00076486"/>
    <w:rsid w:val="00082DB2"/>
    <w:rsid w:val="000840EE"/>
    <w:rsid w:val="000841AB"/>
    <w:rsid w:val="0008425B"/>
    <w:rsid w:val="00085A3A"/>
    <w:rsid w:val="00086A82"/>
    <w:rsid w:val="00086DAC"/>
    <w:rsid w:val="0009219B"/>
    <w:rsid w:val="000928F5"/>
    <w:rsid w:val="00092C39"/>
    <w:rsid w:val="00093CC4"/>
    <w:rsid w:val="000965D0"/>
    <w:rsid w:val="000A06EE"/>
    <w:rsid w:val="000A1BBA"/>
    <w:rsid w:val="000A546B"/>
    <w:rsid w:val="000A6FBA"/>
    <w:rsid w:val="000B24BD"/>
    <w:rsid w:val="000B4629"/>
    <w:rsid w:val="000B4B33"/>
    <w:rsid w:val="000B5998"/>
    <w:rsid w:val="000B6195"/>
    <w:rsid w:val="000B64C1"/>
    <w:rsid w:val="000C2309"/>
    <w:rsid w:val="000C2D66"/>
    <w:rsid w:val="000C47E5"/>
    <w:rsid w:val="000C5B05"/>
    <w:rsid w:val="000C68B3"/>
    <w:rsid w:val="000D09D5"/>
    <w:rsid w:val="000D22FF"/>
    <w:rsid w:val="000E5967"/>
    <w:rsid w:val="000E6FA7"/>
    <w:rsid w:val="000F1306"/>
    <w:rsid w:val="000F27A2"/>
    <w:rsid w:val="000F3FA3"/>
    <w:rsid w:val="000F40C4"/>
    <w:rsid w:val="000F4217"/>
    <w:rsid w:val="000F5666"/>
    <w:rsid w:val="00102C1A"/>
    <w:rsid w:val="00103B71"/>
    <w:rsid w:val="00111909"/>
    <w:rsid w:val="00111AC6"/>
    <w:rsid w:val="00114381"/>
    <w:rsid w:val="00114D57"/>
    <w:rsid w:val="00120F3A"/>
    <w:rsid w:val="0012117D"/>
    <w:rsid w:val="00121D3B"/>
    <w:rsid w:val="001250D8"/>
    <w:rsid w:val="00127D9C"/>
    <w:rsid w:val="00130021"/>
    <w:rsid w:val="00136225"/>
    <w:rsid w:val="00136273"/>
    <w:rsid w:val="00136A4A"/>
    <w:rsid w:val="00137095"/>
    <w:rsid w:val="00141691"/>
    <w:rsid w:val="00141832"/>
    <w:rsid w:val="00142DDE"/>
    <w:rsid w:val="001438AC"/>
    <w:rsid w:val="0014486E"/>
    <w:rsid w:val="0014654B"/>
    <w:rsid w:val="00146904"/>
    <w:rsid w:val="00147FB3"/>
    <w:rsid w:val="0015039D"/>
    <w:rsid w:val="00156231"/>
    <w:rsid w:val="0015674B"/>
    <w:rsid w:val="00160AAA"/>
    <w:rsid w:val="00165D55"/>
    <w:rsid w:val="00166BCA"/>
    <w:rsid w:val="001712A8"/>
    <w:rsid w:val="001715E3"/>
    <w:rsid w:val="00172200"/>
    <w:rsid w:val="0017267A"/>
    <w:rsid w:val="001733C5"/>
    <w:rsid w:val="0017692F"/>
    <w:rsid w:val="00177051"/>
    <w:rsid w:val="00177C59"/>
    <w:rsid w:val="00180549"/>
    <w:rsid w:val="00192DBA"/>
    <w:rsid w:val="0019322A"/>
    <w:rsid w:val="00193EE6"/>
    <w:rsid w:val="001A0F9F"/>
    <w:rsid w:val="001A1C39"/>
    <w:rsid w:val="001A228A"/>
    <w:rsid w:val="001A5015"/>
    <w:rsid w:val="001A566C"/>
    <w:rsid w:val="001A5902"/>
    <w:rsid w:val="001A6368"/>
    <w:rsid w:val="001A7CD7"/>
    <w:rsid w:val="001B0B3B"/>
    <w:rsid w:val="001B5156"/>
    <w:rsid w:val="001B5855"/>
    <w:rsid w:val="001B5FCE"/>
    <w:rsid w:val="001C0A6A"/>
    <w:rsid w:val="001C2026"/>
    <w:rsid w:val="001C6A1C"/>
    <w:rsid w:val="001D06F0"/>
    <w:rsid w:val="001D181E"/>
    <w:rsid w:val="001D255F"/>
    <w:rsid w:val="001D3DCB"/>
    <w:rsid w:val="001D4E8A"/>
    <w:rsid w:val="001D507C"/>
    <w:rsid w:val="001E03E6"/>
    <w:rsid w:val="001E3180"/>
    <w:rsid w:val="001E3EC9"/>
    <w:rsid w:val="001E490C"/>
    <w:rsid w:val="001E658C"/>
    <w:rsid w:val="001E72C1"/>
    <w:rsid w:val="001E7DAF"/>
    <w:rsid w:val="001F12F8"/>
    <w:rsid w:val="001F338B"/>
    <w:rsid w:val="001F6427"/>
    <w:rsid w:val="002107E1"/>
    <w:rsid w:val="002130D8"/>
    <w:rsid w:val="0021533B"/>
    <w:rsid w:val="00216E9E"/>
    <w:rsid w:val="0021757D"/>
    <w:rsid w:val="00217B41"/>
    <w:rsid w:val="00217E76"/>
    <w:rsid w:val="0022326E"/>
    <w:rsid w:val="00225398"/>
    <w:rsid w:val="00225755"/>
    <w:rsid w:val="00225A32"/>
    <w:rsid w:val="00226924"/>
    <w:rsid w:val="002304B6"/>
    <w:rsid w:val="002418D5"/>
    <w:rsid w:val="00241FF0"/>
    <w:rsid w:val="0024381B"/>
    <w:rsid w:val="00244E5F"/>
    <w:rsid w:val="00251BF2"/>
    <w:rsid w:val="002529FB"/>
    <w:rsid w:val="00254418"/>
    <w:rsid w:val="0025662A"/>
    <w:rsid w:val="0026067E"/>
    <w:rsid w:val="00260C4C"/>
    <w:rsid w:val="00262CD4"/>
    <w:rsid w:val="0027298D"/>
    <w:rsid w:val="002731F0"/>
    <w:rsid w:val="00276009"/>
    <w:rsid w:val="0027602A"/>
    <w:rsid w:val="002774D4"/>
    <w:rsid w:val="00280D5B"/>
    <w:rsid w:val="00281529"/>
    <w:rsid w:val="00283139"/>
    <w:rsid w:val="00286A3D"/>
    <w:rsid w:val="002873AF"/>
    <w:rsid w:val="00290A84"/>
    <w:rsid w:val="00290CD5"/>
    <w:rsid w:val="00294BAE"/>
    <w:rsid w:val="002964ED"/>
    <w:rsid w:val="002977CC"/>
    <w:rsid w:val="002A264B"/>
    <w:rsid w:val="002A7CDF"/>
    <w:rsid w:val="002B2E36"/>
    <w:rsid w:val="002B4B0F"/>
    <w:rsid w:val="002C4A78"/>
    <w:rsid w:val="002C4FAC"/>
    <w:rsid w:val="002D4AEE"/>
    <w:rsid w:val="002D4DEC"/>
    <w:rsid w:val="002D69FB"/>
    <w:rsid w:val="002D74E8"/>
    <w:rsid w:val="002E0E7B"/>
    <w:rsid w:val="002E3372"/>
    <w:rsid w:val="002E35FC"/>
    <w:rsid w:val="002E6F1D"/>
    <w:rsid w:val="002E7C04"/>
    <w:rsid w:val="002F05C7"/>
    <w:rsid w:val="002F392A"/>
    <w:rsid w:val="002F3C09"/>
    <w:rsid w:val="002F5513"/>
    <w:rsid w:val="002F626C"/>
    <w:rsid w:val="002F770F"/>
    <w:rsid w:val="00301031"/>
    <w:rsid w:val="00301C73"/>
    <w:rsid w:val="0030472C"/>
    <w:rsid w:val="00307540"/>
    <w:rsid w:val="00311BAB"/>
    <w:rsid w:val="003147AA"/>
    <w:rsid w:val="00316AA0"/>
    <w:rsid w:val="00316E93"/>
    <w:rsid w:val="00323A8A"/>
    <w:rsid w:val="003248F5"/>
    <w:rsid w:val="00326530"/>
    <w:rsid w:val="003314FE"/>
    <w:rsid w:val="00331FD6"/>
    <w:rsid w:val="00335C04"/>
    <w:rsid w:val="0034119B"/>
    <w:rsid w:val="00342E08"/>
    <w:rsid w:val="003434C5"/>
    <w:rsid w:val="00343F94"/>
    <w:rsid w:val="003544FB"/>
    <w:rsid w:val="00354E65"/>
    <w:rsid w:val="00363863"/>
    <w:rsid w:val="0036502B"/>
    <w:rsid w:val="0036727D"/>
    <w:rsid w:val="00367A6E"/>
    <w:rsid w:val="00370887"/>
    <w:rsid w:val="00374904"/>
    <w:rsid w:val="0039139C"/>
    <w:rsid w:val="00394162"/>
    <w:rsid w:val="003A0E6B"/>
    <w:rsid w:val="003A2686"/>
    <w:rsid w:val="003A763F"/>
    <w:rsid w:val="003B1A9F"/>
    <w:rsid w:val="003B28D2"/>
    <w:rsid w:val="003B591C"/>
    <w:rsid w:val="003B60E9"/>
    <w:rsid w:val="003B78C9"/>
    <w:rsid w:val="003C2B46"/>
    <w:rsid w:val="003C3FDF"/>
    <w:rsid w:val="003C6B7B"/>
    <w:rsid w:val="003D140B"/>
    <w:rsid w:val="003D1AB1"/>
    <w:rsid w:val="003D20C7"/>
    <w:rsid w:val="003D217C"/>
    <w:rsid w:val="003D22A7"/>
    <w:rsid w:val="003D3B98"/>
    <w:rsid w:val="003D5127"/>
    <w:rsid w:val="003D614A"/>
    <w:rsid w:val="003E031D"/>
    <w:rsid w:val="003E0FA2"/>
    <w:rsid w:val="003E23F4"/>
    <w:rsid w:val="003E2643"/>
    <w:rsid w:val="003E3767"/>
    <w:rsid w:val="003E70BC"/>
    <w:rsid w:val="003F28D5"/>
    <w:rsid w:val="003F301F"/>
    <w:rsid w:val="003F588C"/>
    <w:rsid w:val="004007CA"/>
    <w:rsid w:val="00401F9E"/>
    <w:rsid w:val="004027CF"/>
    <w:rsid w:val="004048F7"/>
    <w:rsid w:val="004062E5"/>
    <w:rsid w:val="00414240"/>
    <w:rsid w:val="00420D87"/>
    <w:rsid w:val="00423AFA"/>
    <w:rsid w:val="004262D7"/>
    <w:rsid w:val="00430148"/>
    <w:rsid w:val="004313A2"/>
    <w:rsid w:val="004330B3"/>
    <w:rsid w:val="004409F5"/>
    <w:rsid w:val="00440C96"/>
    <w:rsid w:val="00442157"/>
    <w:rsid w:val="00444033"/>
    <w:rsid w:val="00446423"/>
    <w:rsid w:val="0044737A"/>
    <w:rsid w:val="004508CD"/>
    <w:rsid w:val="00452C96"/>
    <w:rsid w:val="0045358A"/>
    <w:rsid w:val="0045465E"/>
    <w:rsid w:val="00454744"/>
    <w:rsid w:val="00457B31"/>
    <w:rsid w:val="00460337"/>
    <w:rsid w:val="00460A08"/>
    <w:rsid w:val="0046138C"/>
    <w:rsid w:val="00461D2D"/>
    <w:rsid w:val="00466FB8"/>
    <w:rsid w:val="00472391"/>
    <w:rsid w:val="00483A16"/>
    <w:rsid w:val="00484926"/>
    <w:rsid w:val="00490D23"/>
    <w:rsid w:val="0049121A"/>
    <w:rsid w:val="00491AF0"/>
    <w:rsid w:val="00491C69"/>
    <w:rsid w:val="00496A4E"/>
    <w:rsid w:val="004A045E"/>
    <w:rsid w:val="004A085B"/>
    <w:rsid w:val="004A4D80"/>
    <w:rsid w:val="004A6C40"/>
    <w:rsid w:val="004B2651"/>
    <w:rsid w:val="004B365C"/>
    <w:rsid w:val="004B599A"/>
    <w:rsid w:val="004B5BF8"/>
    <w:rsid w:val="004B69E1"/>
    <w:rsid w:val="004B7C18"/>
    <w:rsid w:val="004B7E8F"/>
    <w:rsid w:val="004C1C27"/>
    <w:rsid w:val="004C31FA"/>
    <w:rsid w:val="004C540D"/>
    <w:rsid w:val="004D13A6"/>
    <w:rsid w:val="004D25F3"/>
    <w:rsid w:val="004D3B14"/>
    <w:rsid w:val="004D3B4A"/>
    <w:rsid w:val="004E00C4"/>
    <w:rsid w:val="004E0701"/>
    <w:rsid w:val="004E0BAA"/>
    <w:rsid w:val="004E6C68"/>
    <w:rsid w:val="004F0C70"/>
    <w:rsid w:val="004F250B"/>
    <w:rsid w:val="004F327D"/>
    <w:rsid w:val="00504078"/>
    <w:rsid w:val="00506E0F"/>
    <w:rsid w:val="00507B8B"/>
    <w:rsid w:val="00510929"/>
    <w:rsid w:val="005131C0"/>
    <w:rsid w:val="005138B1"/>
    <w:rsid w:val="00515879"/>
    <w:rsid w:val="0052542C"/>
    <w:rsid w:val="00541789"/>
    <w:rsid w:val="00542006"/>
    <w:rsid w:val="0054259E"/>
    <w:rsid w:val="005439AE"/>
    <w:rsid w:val="00545B77"/>
    <w:rsid w:val="00546BD3"/>
    <w:rsid w:val="0054786F"/>
    <w:rsid w:val="00553AFB"/>
    <w:rsid w:val="005639F3"/>
    <w:rsid w:val="00564B72"/>
    <w:rsid w:val="00570A45"/>
    <w:rsid w:val="0057480F"/>
    <w:rsid w:val="0057646C"/>
    <w:rsid w:val="005821FD"/>
    <w:rsid w:val="0058479C"/>
    <w:rsid w:val="00585AA4"/>
    <w:rsid w:val="00592B74"/>
    <w:rsid w:val="0059381D"/>
    <w:rsid w:val="00597160"/>
    <w:rsid w:val="005A38F9"/>
    <w:rsid w:val="005A4D52"/>
    <w:rsid w:val="005A76F0"/>
    <w:rsid w:val="005A7FDD"/>
    <w:rsid w:val="005B221F"/>
    <w:rsid w:val="005B2ED1"/>
    <w:rsid w:val="005B316E"/>
    <w:rsid w:val="005B4970"/>
    <w:rsid w:val="005B508D"/>
    <w:rsid w:val="005C3B52"/>
    <w:rsid w:val="005C50FC"/>
    <w:rsid w:val="005C6657"/>
    <w:rsid w:val="005C7CDD"/>
    <w:rsid w:val="005D0BC5"/>
    <w:rsid w:val="005D1BE5"/>
    <w:rsid w:val="005D25E4"/>
    <w:rsid w:val="005D2A89"/>
    <w:rsid w:val="005D4842"/>
    <w:rsid w:val="005D614C"/>
    <w:rsid w:val="005E09B4"/>
    <w:rsid w:val="005F142E"/>
    <w:rsid w:val="005F2BC8"/>
    <w:rsid w:val="005F5D4F"/>
    <w:rsid w:val="005F6E8B"/>
    <w:rsid w:val="005F7ED1"/>
    <w:rsid w:val="005F7FDE"/>
    <w:rsid w:val="0060236A"/>
    <w:rsid w:val="00602442"/>
    <w:rsid w:val="00602B8A"/>
    <w:rsid w:val="00603EFB"/>
    <w:rsid w:val="006069D3"/>
    <w:rsid w:val="00616567"/>
    <w:rsid w:val="00620ACD"/>
    <w:rsid w:val="00621CA5"/>
    <w:rsid w:val="00625532"/>
    <w:rsid w:val="006274C8"/>
    <w:rsid w:val="00627B6C"/>
    <w:rsid w:val="00630386"/>
    <w:rsid w:val="006339DC"/>
    <w:rsid w:val="00637595"/>
    <w:rsid w:val="00640FB9"/>
    <w:rsid w:val="00641554"/>
    <w:rsid w:val="00644035"/>
    <w:rsid w:val="0064520D"/>
    <w:rsid w:val="006462D8"/>
    <w:rsid w:val="00646625"/>
    <w:rsid w:val="006510AA"/>
    <w:rsid w:val="00651689"/>
    <w:rsid w:val="0065464C"/>
    <w:rsid w:val="006573D4"/>
    <w:rsid w:val="006575EA"/>
    <w:rsid w:val="00657A6D"/>
    <w:rsid w:val="00662C25"/>
    <w:rsid w:val="00665343"/>
    <w:rsid w:val="0066618F"/>
    <w:rsid w:val="006668E8"/>
    <w:rsid w:val="0067034D"/>
    <w:rsid w:val="00671BB4"/>
    <w:rsid w:val="006726A2"/>
    <w:rsid w:val="006750FE"/>
    <w:rsid w:val="00680B75"/>
    <w:rsid w:val="0068537D"/>
    <w:rsid w:val="00692366"/>
    <w:rsid w:val="00694896"/>
    <w:rsid w:val="00694931"/>
    <w:rsid w:val="00694ADA"/>
    <w:rsid w:val="00697F7C"/>
    <w:rsid w:val="006A1D44"/>
    <w:rsid w:val="006A3C75"/>
    <w:rsid w:val="006A737C"/>
    <w:rsid w:val="006C15B2"/>
    <w:rsid w:val="006C27AA"/>
    <w:rsid w:val="006D10D3"/>
    <w:rsid w:val="006D3091"/>
    <w:rsid w:val="006D36EA"/>
    <w:rsid w:val="006D3D0B"/>
    <w:rsid w:val="006D48ED"/>
    <w:rsid w:val="006D7585"/>
    <w:rsid w:val="006E1F26"/>
    <w:rsid w:val="006E38AE"/>
    <w:rsid w:val="006E554A"/>
    <w:rsid w:val="006E6F4F"/>
    <w:rsid w:val="006E72DA"/>
    <w:rsid w:val="006F28DA"/>
    <w:rsid w:val="006F5DAB"/>
    <w:rsid w:val="00701F03"/>
    <w:rsid w:val="00703344"/>
    <w:rsid w:val="00706910"/>
    <w:rsid w:val="00714597"/>
    <w:rsid w:val="0072193A"/>
    <w:rsid w:val="00724447"/>
    <w:rsid w:val="0072695D"/>
    <w:rsid w:val="00726991"/>
    <w:rsid w:val="007309B4"/>
    <w:rsid w:val="00731919"/>
    <w:rsid w:val="00732B8B"/>
    <w:rsid w:val="00741092"/>
    <w:rsid w:val="00742680"/>
    <w:rsid w:val="00742BC6"/>
    <w:rsid w:val="00746C9E"/>
    <w:rsid w:val="00750259"/>
    <w:rsid w:val="007508D8"/>
    <w:rsid w:val="0075139D"/>
    <w:rsid w:val="00751822"/>
    <w:rsid w:val="00761EE1"/>
    <w:rsid w:val="007658EA"/>
    <w:rsid w:val="00770A70"/>
    <w:rsid w:val="00770CF5"/>
    <w:rsid w:val="0077399F"/>
    <w:rsid w:val="00777324"/>
    <w:rsid w:val="00780B72"/>
    <w:rsid w:val="0078454B"/>
    <w:rsid w:val="0078754C"/>
    <w:rsid w:val="007902B7"/>
    <w:rsid w:val="00791629"/>
    <w:rsid w:val="0079191F"/>
    <w:rsid w:val="007919DF"/>
    <w:rsid w:val="00791CF5"/>
    <w:rsid w:val="0079465B"/>
    <w:rsid w:val="007972D9"/>
    <w:rsid w:val="007A005F"/>
    <w:rsid w:val="007A1781"/>
    <w:rsid w:val="007A491D"/>
    <w:rsid w:val="007A5F51"/>
    <w:rsid w:val="007A7804"/>
    <w:rsid w:val="007B0C30"/>
    <w:rsid w:val="007B17A7"/>
    <w:rsid w:val="007B2031"/>
    <w:rsid w:val="007B2E7A"/>
    <w:rsid w:val="007B314C"/>
    <w:rsid w:val="007B32E4"/>
    <w:rsid w:val="007B3A69"/>
    <w:rsid w:val="007C3B50"/>
    <w:rsid w:val="007C599F"/>
    <w:rsid w:val="007D33C3"/>
    <w:rsid w:val="007D3E38"/>
    <w:rsid w:val="007D5281"/>
    <w:rsid w:val="007D6502"/>
    <w:rsid w:val="007D6908"/>
    <w:rsid w:val="007D7ADB"/>
    <w:rsid w:val="007E47FA"/>
    <w:rsid w:val="007E4E9F"/>
    <w:rsid w:val="007E573C"/>
    <w:rsid w:val="007E6B2F"/>
    <w:rsid w:val="007F2611"/>
    <w:rsid w:val="007F4606"/>
    <w:rsid w:val="007F5D41"/>
    <w:rsid w:val="00803C56"/>
    <w:rsid w:val="00804D48"/>
    <w:rsid w:val="0080548E"/>
    <w:rsid w:val="00806EE2"/>
    <w:rsid w:val="00812FCB"/>
    <w:rsid w:val="00813B60"/>
    <w:rsid w:val="008142F6"/>
    <w:rsid w:val="00815894"/>
    <w:rsid w:val="00815A32"/>
    <w:rsid w:val="008230B2"/>
    <w:rsid w:val="008248E4"/>
    <w:rsid w:val="008323FB"/>
    <w:rsid w:val="00834571"/>
    <w:rsid w:val="0083467A"/>
    <w:rsid w:val="00836786"/>
    <w:rsid w:val="00852447"/>
    <w:rsid w:val="008543BA"/>
    <w:rsid w:val="0085547C"/>
    <w:rsid w:val="00857559"/>
    <w:rsid w:val="00861749"/>
    <w:rsid w:val="008648B4"/>
    <w:rsid w:val="00864CBA"/>
    <w:rsid w:val="00866521"/>
    <w:rsid w:val="008669C1"/>
    <w:rsid w:val="00871089"/>
    <w:rsid w:val="00874443"/>
    <w:rsid w:val="008752E6"/>
    <w:rsid w:val="00877A1F"/>
    <w:rsid w:val="00877BAF"/>
    <w:rsid w:val="008840B7"/>
    <w:rsid w:val="00886241"/>
    <w:rsid w:val="00887683"/>
    <w:rsid w:val="00887C84"/>
    <w:rsid w:val="0089652C"/>
    <w:rsid w:val="008A2D79"/>
    <w:rsid w:val="008A6D28"/>
    <w:rsid w:val="008B1B50"/>
    <w:rsid w:val="008B206F"/>
    <w:rsid w:val="008B6694"/>
    <w:rsid w:val="008B71EA"/>
    <w:rsid w:val="008C6D28"/>
    <w:rsid w:val="008D0944"/>
    <w:rsid w:val="008D2F11"/>
    <w:rsid w:val="008D6570"/>
    <w:rsid w:val="008D65BB"/>
    <w:rsid w:val="008D7145"/>
    <w:rsid w:val="008E04AE"/>
    <w:rsid w:val="008E0A23"/>
    <w:rsid w:val="008E5B17"/>
    <w:rsid w:val="008E68A4"/>
    <w:rsid w:val="008F0030"/>
    <w:rsid w:val="008F1A70"/>
    <w:rsid w:val="008F7937"/>
    <w:rsid w:val="00900696"/>
    <w:rsid w:val="0090078A"/>
    <w:rsid w:val="0090101B"/>
    <w:rsid w:val="00904851"/>
    <w:rsid w:val="0090537E"/>
    <w:rsid w:val="00912F72"/>
    <w:rsid w:val="009226C7"/>
    <w:rsid w:val="009226CD"/>
    <w:rsid w:val="00922F93"/>
    <w:rsid w:val="00931818"/>
    <w:rsid w:val="0093601D"/>
    <w:rsid w:val="00940980"/>
    <w:rsid w:val="009441EB"/>
    <w:rsid w:val="00945069"/>
    <w:rsid w:val="009458E0"/>
    <w:rsid w:val="0095003F"/>
    <w:rsid w:val="00950B10"/>
    <w:rsid w:val="009538BC"/>
    <w:rsid w:val="00954399"/>
    <w:rsid w:val="009738C3"/>
    <w:rsid w:val="009743BF"/>
    <w:rsid w:val="009743FE"/>
    <w:rsid w:val="00974612"/>
    <w:rsid w:val="0098136C"/>
    <w:rsid w:val="00984C7E"/>
    <w:rsid w:val="0098537D"/>
    <w:rsid w:val="00985D23"/>
    <w:rsid w:val="0098647C"/>
    <w:rsid w:val="00991C72"/>
    <w:rsid w:val="009943F5"/>
    <w:rsid w:val="00995255"/>
    <w:rsid w:val="0099577A"/>
    <w:rsid w:val="009A74BE"/>
    <w:rsid w:val="009B002E"/>
    <w:rsid w:val="009B2D31"/>
    <w:rsid w:val="009B60B7"/>
    <w:rsid w:val="009B701B"/>
    <w:rsid w:val="009B7785"/>
    <w:rsid w:val="009B77DA"/>
    <w:rsid w:val="009C1E73"/>
    <w:rsid w:val="009C5BD9"/>
    <w:rsid w:val="009D02E9"/>
    <w:rsid w:val="009D0700"/>
    <w:rsid w:val="009D2ECF"/>
    <w:rsid w:val="009D4774"/>
    <w:rsid w:val="009D4B60"/>
    <w:rsid w:val="009D6837"/>
    <w:rsid w:val="009E16EA"/>
    <w:rsid w:val="009E6557"/>
    <w:rsid w:val="009F34CA"/>
    <w:rsid w:val="009F4860"/>
    <w:rsid w:val="009F614A"/>
    <w:rsid w:val="009F6927"/>
    <w:rsid w:val="00A02942"/>
    <w:rsid w:val="00A03069"/>
    <w:rsid w:val="00A05FBA"/>
    <w:rsid w:val="00A06E79"/>
    <w:rsid w:val="00A07873"/>
    <w:rsid w:val="00A13E99"/>
    <w:rsid w:val="00A1588C"/>
    <w:rsid w:val="00A1591B"/>
    <w:rsid w:val="00A2012A"/>
    <w:rsid w:val="00A23DA3"/>
    <w:rsid w:val="00A25722"/>
    <w:rsid w:val="00A26359"/>
    <w:rsid w:val="00A31DFF"/>
    <w:rsid w:val="00A32253"/>
    <w:rsid w:val="00A43E8C"/>
    <w:rsid w:val="00A53289"/>
    <w:rsid w:val="00A5618F"/>
    <w:rsid w:val="00A627D7"/>
    <w:rsid w:val="00A639F4"/>
    <w:rsid w:val="00A70B8E"/>
    <w:rsid w:val="00A7144F"/>
    <w:rsid w:val="00A71834"/>
    <w:rsid w:val="00A72805"/>
    <w:rsid w:val="00A73577"/>
    <w:rsid w:val="00A742A5"/>
    <w:rsid w:val="00A76366"/>
    <w:rsid w:val="00A8108C"/>
    <w:rsid w:val="00A9048F"/>
    <w:rsid w:val="00A92D1A"/>
    <w:rsid w:val="00A947C7"/>
    <w:rsid w:val="00A95312"/>
    <w:rsid w:val="00A96E74"/>
    <w:rsid w:val="00A97D86"/>
    <w:rsid w:val="00AB29E0"/>
    <w:rsid w:val="00AB3FDB"/>
    <w:rsid w:val="00AB572C"/>
    <w:rsid w:val="00AB5CC8"/>
    <w:rsid w:val="00AB6B04"/>
    <w:rsid w:val="00AC12B2"/>
    <w:rsid w:val="00AC6905"/>
    <w:rsid w:val="00AD4FCA"/>
    <w:rsid w:val="00AD6758"/>
    <w:rsid w:val="00AD6A53"/>
    <w:rsid w:val="00AE6CDD"/>
    <w:rsid w:val="00AF22EC"/>
    <w:rsid w:val="00B034AB"/>
    <w:rsid w:val="00B03577"/>
    <w:rsid w:val="00B0368E"/>
    <w:rsid w:val="00B04D73"/>
    <w:rsid w:val="00B04D82"/>
    <w:rsid w:val="00B04FDF"/>
    <w:rsid w:val="00B12204"/>
    <w:rsid w:val="00B12629"/>
    <w:rsid w:val="00B12C2C"/>
    <w:rsid w:val="00B146E6"/>
    <w:rsid w:val="00B345EE"/>
    <w:rsid w:val="00B3699A"/>
    <w:rsid w:val="00B54C7E"/>
    <w:rsid w:val="00B55A09"/>
    <w:rsid w:val="00B564FF"/>
    <w:rsid w:val="00B6076C"/>
    <w:rsid w:val="00B609D7"/>
    <w:rsid w:val="00B64B77"/>
    <w:rsid w:val="00B6657F"/>
    <w:rsid w:val="00B67573"/>
    <w:rsid w:val="00B71C86"/>
    <w:rsid w:val="00B72C1D"/>
    <w:rsid w:val="00B765D9"/>
    <w:rsid w:val="00B76A3A"/>
    <w:rsid w:val="00B77494"/>
    <w:rsid w:val="00B80383"/>
    <w:rsid w:val="00B825EB"/>
    <w:rsid w:val="00B84860"/>
    <w:rsid w:val="00B87D64"/>
    <w:rsid w:val="00B90D2E"/>
    <w:rsid w:val="00B96BFB"/>
    <w:rsid w:val="00BA04E5"/>
    <w:rsid w:val="00BA11AF"/>
    <w:rsid w:val="00BA3FB7"/>
    <w:rsid w:val="00BA5BEC"/>
    <w:rsid w:val="00BA7288"/>
    <w:rsid w:val="00BA7B3B"/>
    <w:rsid w:val="00BB218F"/>
    <w:rsid w:val="00BB2336"/>
    <w:rsid w:val="00BB2B5D"/>
    <w:rsid w:val="00BB7D32"/>
    <w:rsid w:val="00BC09C5"/>
    <w:rsid w:val="00BC39B3"/>
    <w:rsid w:val="00BC4330"/>
    <w:rsid w:val="00BC631F"/>
    <w:rsid w:val="00BD48D8"/>
    <w:rsid w:val="00BE060D"/>
    <w:rsid w:val="00BE075E"/>
    <w:rsid w:val="00BE3577"/>
    <w:rsid w:val="00BF5CA9"/>
    <w:rsid w:val="00C01A53"/>
    <w:rsid w:val="00C0257D"/>
    <w:rsid w:val="00C02C96"/>
    <w:rsid w:val="00C03840"/>
    <w:rsid w:val="00C03B46"/>
    <w:rsid w:val="00C05F57"/>
    <w:rsid w:val="00C119BC"/>
    <w:rsid w:val="00C12F2A"/>
    <w:rsid w:val="00C13216"/>
    <w:rsid w:val="00C13A22"/>
    <w:rsid w:val="00C1455F"/>
    <w:rsid w:val="00C22072"/>
    <w:rsid w:val="00C22B63"/>
    <w:rsid w:val="00C22C68"/>
    <w:rsid w:val="00C235CB"/>
    <w:rsid w:val="00C24B6B"/>
    <w:rsid w:val="00C27F66"/>
    <w:rsid w:val="00C301EB"/>
    <w:rsid w:val="00C422DE"/>
    <w:rsid w:val="00C44120"/>
    <w:rsid w:val="00C459DC"/>
    <w:rsid w:val="00C460D7"/>
    <w:rsid w:val="00C50B5B"/>
    <w:rsid w:val="00C520AC"/>
    <w:rsid w:val="00C55B91"/>
    <w:rsid w:val="00C575CA"/>
    <w:rsid w:val="00C65317"/>
    <w:rsid w:val="00C672BA"/>
    <w:rsid w:val="00C712A3"/>
    <w:rsid w:val="00C730D3"/>
    <w:rsid w:val="00C75859"/>
    <w:rsid w:val="00C76D6A"/>
    <w:rsid w:val="00C81B8E"/>
    <w:rsid w:val="00C83FF3"/>
    <w:rsid w:val="00C86ABC"/>
    <w:rsid w:val="00C93272"/>
    <w:rsid w:val="00C94FB8"/>
    <w:rsid w:val="00C9735F"/>
    <w:rsid w:val="00CA0147"/>
    <w:rsid w:val="00CA1CFF"/>
    <w:rsid w:val="00CA3F10"/>
    <w:rsid w:val="00CA441D"/>
    <w:rsid w:val="00CA511B"/>
    <w:rsid w:val="00CB0CD3"/>
    <w:rsid w:val="00CB3140"/>
    <w:rsid w:val="00CC153E"/>
    <w:rsid w:val="00CC3748"/>
    <w:rsid w:val="00CC3798"/>
    <w:rsid w:val="00CC3C49"/>
    <w:rsid w:val="00CC50CF"/>
    <w:rsid w:val="00CD3A8A"/>
    <w:rsid w:val="00CD4F6B"/>
    <w:rsid w:val="00CE0C2F"/>
    <w:rsid w:val="00CE2C8C"/>
    <w:rsid w:val="00CE612B"/>
    <w:rsid w:val="00CF215E"/>
    <w:rsid w:val="00CF2329"/>
    <w:rsid w:val="00CF2FC7"/>
    <w:rsid w:val="00CF6281"/>
    <w:rsid w:val="00CF65BD"/>
    <w:rsid w:val="00CF7C4C"/>
    <w:rsid w:val="00D02B99"/>
    <w:rsid w:val="00D03596"/>
    <w:rsid w:val="00D04670"/>
    <w:rsid w:val="00D04D91"/>
    <w:rsid w:val="00D200C1"/>
    <w:rsid w:val="00D21626"/>
    <w:rsid w:val="00D24870"/>
    <w:rsid w:val="00D26F39"/>
    <w:rsid w:val="00D30419"/>
    <w:rsid w:val="00D30F39"/>
    <w:rsid w:val="00D31258"/>
    <w:rsid w:val="00D32610"/>
    <w:rsid w:val="00D34932"/>
    <w:rsid w:val="00D422DB"/>
    <w:rsid w:val="00D4302D"/>
    <w:rsid w:val="00D4583E"/>
    <w:rsid w:val="00D4614E"/>
    <w:rsid w:val="00D47B08"/>
    <w:rsid w:val="00D52615"/>
    <w:rsid w:val="00D529F9"/>
    <w:rsid w:val="00D52B3D"/>
    <w:rsid w:val="00D54563"/>
    <w:rsid w:val="00D551EB"/>
    <w:rsid w:val="00D67E81"/>
    <w:rsid w:val="00D72087"/>
    <w:rsid w:val="00D72722"/>
    <w:rsid w:val="00D75116"/>
    <w:rsid w:val="00D75993"/>
    <w:rsid w:val="00D75C9B"/>
    <w:rsid w:val="00D778C4"/>
    <w:rsid w:val="00D90AF1"/>
    <w:rsid w:val="00D91BEC"/>
    <w:rsid w:val="00D92426"/>
    <w:rsid w:val="00D933FB"/>
    <w:rsid w:val="00DA0CB8"/>
    <w:rsid w:val="00DA2806"/>
    <w:rsid w:val="00DB1FDB"/>
    <w:rsid w:val="00DB4BB7"/>
    <w:rsid w:val="00DB6029"/>
    <w:rsid w:val="00DB65D6"/>
    <w:rsid w:val="00DC16B1"/>
    <w:rsid w:val="00DC2A64"/>
    <w:rsid w:val="00DC68C3"/>
    <w:rsid w:val="00DD23C0"/>
    <w:rsid w:val="00DD4598"/>
    <w:rsid w:val="00DD5068"/>
    <w:rsid w:val="00DD622A"/>
    <w:rsid w:val="00DE0C14"/>
    <w:rsid w:val="00DE16DE"/>
    <w:rsid w:val="00DE1D1A"/>
    <w:rsid w:val="00DE358C"/>
    <w:rsid w:val="00DE3AE2"/>
    <w:rsid w:val="00DE5898"/>
    <w:rsid w:val="00DF7C79"/>
    <w:rsid w:val="00E017D1"/>
    <w:rsid w:val="00E02224"/>
    <w:rsid w:val="00E05C10"/>
    <w:rsid w:val="00E0622B"/>
    <w:rsid w:val="00E1390D"/>
    <w:rsid w:val="00E1728C"/>
    <w:rsid w:val="00E22268"/>
    <w:rsid w:val="00E231BA"/>
    <w:rsid w:val="00E23DB8"/>
    <w:rsid w:val="00E25A76"/>
    <w:rsid w:val="00E2794A"/>
    <w:rsid w:val="00E34DCA"/>
    <w:rsid w:val="00E34E5E"/>
    <w:rsid w:val="00E3652A"/>
    <w:rsid w:val="00E4049E"/>
    <w:rsid w:val="00E52AD4"/>
    <w:rsid w:val="00E56466"/>
    <w:rsid w:val="00E5726F"/>
    <w:rsid w:val="00E626B1"/>
    <w:rsid w:val="00E627BF"/>
    <w:rsid w:val="00E72C65"/>
    <w:rsid w:val="00E73A00"/>
    <w:rsid w:val="00E73DD4"/>
    <w:rsid w:val="00E74129"/>
    <w:rsid w:val="00E77BCF"/>
    <w:rsid w:val="00E80605"/>
    <w:rsid w:val="00E83FA9"/>
    <w:rsid w:val="00E95128"/>
    <w:rsid w:val="00EA7B8D"/>
    <w:rsid w:val="00EB0931"/>
    <w:rsid w:val="00EB4E9F"/>
    <w:rsid w:val="00EC0820"/>
    <w:rsid w:val="00ED1C7C"/>
    <w:rsid w:val="00ED1E98"/>
    <w:rsid w:val="00ED37A1"/>
    <w:rsid w:val="00ED5F95"/>
    <w:rsid w:val="00ED67D4"/>
    <w:rsid w:val="00EE0E21"/>
    <w:rsid w:val="00EE7151"/>
    <w:rsid w:val="00EF0B01"/>
    <w:rsid w:val="00EF34AE"/>
    <w:rsid w:val="00EF374A"/>
    <w:rsid w:val="00EF4E72"/>
    <w:rsid w:val="00EF4FF6"/>
    <w:rsid w:val="00EF688C"/>
    <w:rsid w:val="00F00CA4"/>
    <w:rsid w:val="00F06462"/>
    <w:rsid w:val="00F07334"/>
    <w:rsid w:val="00F10E0E"/>
    <w:rsid w:val="00F13E52"/>
    <w:rsid w:val="00F150F1"/>
    <w:rsid w:val="00F16F26"/>
    <w:rsid w:val="00F20205"/>
    <w:rsid w:val="00F211F0"/>
    <w:rsid w:val="00F27004"/>
    <w:rsid w:val="00F27226"/>
    <w:rsid w:val="00F362AA"/>
    <w:rsid w:val="00F4385F"/>
    <w:rsid w:val="00F459A0"/>
    <w:rsid w:val="00F501FB"/>
    <w:rsid w:val="00F54681"/>
    <w:rsid w:val="00F54864"/>
    <w:rsid w:val="00F6054A"/>
    <w:rsid w:val="00F624C5"/>
    <w:rsid w:val="00F6778F"/>
    <w:rsid w:val="00F709E2"/>
    <w:rsid w:val="00F70C00"/>
    <w:rsid w:val="00F71552"/>
    <w:rsid w:val="00F75DF5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C105D"/>
    <w:rsid w:val="00FC466A"/>
    <w:rsid w:val="00FC6390"/>
    <w:rsid w:val="00FD44E7"/>
    <w:rsid w:val="00FD4736"/>
    <w:rsid w:val="00FD6CB5"/>
    <w:rsid w:val="00FE0172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54C002F-79E2-4534-9F0F-B88DE9A19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ra">
    <w:name w:val="ra"/>
    <w:basedOn w:val="DefaultParagraphFont"/>
    <w:rsid w:val="00602442"/>
  </w:style>
  <w:style w:type="table" w:styleId="TableGrid">
    <w:name w:val="Table Grid"/>
    <w:basedOn w:val="TableNormal"/>
    <w:uiPriority w:val="39"/>
    <w:rsid w:val="003D61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2E6F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4F2FD7-894F-440B-A355-7ED850F7A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1760</TotalTime>
  <Pages>4</Pages>
  <Words>1905</Words>
  <Characters>10863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Juraj Tobák</cp:lastModifiedBy>
  <cp:revision>308</cp:revision>
  <cp:lastPrinted>2014-01-14T14:56:00Z</cp:lastPrinted>
  <dcterms:created xsi:type="dcterms:W3CDTF">2011-12-19T19:20:00Z</dcterms:created>
  <dcterms:modified xsi:type="dcterms:W3CDTF">2017-09-05T07:59:00Z</dcterms:modified>
</cp:coreProperties>
</file>