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152D" w:rsidRPr="00BE567F" w:rsidRDefault="006D152D" w:rsidP="00BE567F">
      <w:pPr>
        <w:pStyle w:val="Hlavika"/>
        <w:tabs>
          <w:tab w:val="clear" w:pos="4536"/>
          <w:tab w:val="clear" w:pos="9072"/>
          <w:tab w:val="center" w:pos="3969"/>
          <w:tab w:val="left" w:pos="7920"/>
          <w:tab w:val="right" w:pos="9213"/>
        </w:tabs>
        <w:rPr>
          <w:sz w:val="18"/>
          <w:szCs w:val="18"/>
        </w:rPr>
      </w:pPr>
      <w:bookmarkStart w:id="0" w:name="OLE_LINK3"/>
      <w:bookmarkStart w:id="1" w:name="OLE_LINK1"/>
      <w:bookmarkStart w:id="2" w:name="OLE_LINK2"/>
      <w:r>
        <w:tab/>
      </w:r>
    </w:p>
    <w:p w:rsidR="006F49CC" w:rsidRPr="001111FE" w:rsidRDefault="006F49CC" w:rsidP="006F49CC">
      <w:pPr>
        <w:pStyle w:val="Nzov"/>
        <w:spacing w:after="60"/>
        <w:jc w:val="left"/>
      </w:pPr>
      <w:r w:rsidRPr="002E4F20">
        <w:t>A.</w:t>
      </w:r>
      <w:r w:rsidRPr="002E4F20">
        <w:tab/>
      </w:r>
      <w:r w:rsidRPr="00A12429">
        <w:t>INFORMÁCIE O Ú</w:t>
      </w:r>
      <w:r w:rsidR="006C7285">
        <w:t>C</w:t>
      </w:r>
      <w:r w:rsidRPr="00A12429">
        <w:t>TOVNEJ JEDNOTKE</w:t>
      </w:r>
    </w:p>
    <w:p w:rsidR="006F49CC" w:rsidRPr="006F49CC" w:rsidRDefault="006F49CC" w:rsidP="006F49CC">
      <w:pPr>
        <w:pStyle w:val="Nzov"/>
        <w:numPr>
          <w:ilvl w:val="0"/>
          <w:numId w:val="13"/>
        </w:numPr>
        <w:spacing w:after="60"/>
        <w:jc w:val="left"/>
        <w:rPr>
          <w:b w:val="0"/>
        </w:rPr>
      </w:pPr>
      <w:r w:rsidRPr="006F49CC">
        <w:rPr>
          <w:b w:val="0"/>
        </w:rPr>
        <w:t>Obchodné meno a sídlo spoločnosti:</w:t>
      </w:r>
    </w:p>
    <w:p w:rsidR="006F49CC" w:rsidRPr="001111FE" w:rsidRDefault="006F49CC" w:rsidP="001111FE">
      <w:pPr>
        <w:pStyle w:val="Nzov"/>
        <w:spacing w:after="60"/>
        <w:ind w:firstLine="360"/>
        <w:jc w:val="both"/>
        <w:rPr>
          <w:b w:val="0"/>
        </w:rPr>
      </w:pPr>
      <w:r w:rsidRPr="001111FE">
        <w:rPr>
          <w:b w:val="0"/>
        </w:rPr>
        <w:t xml:space="preserve">Spoločnosť </w:t>
      </w:r>
      <w:r w:rsidR="00507E76" w:rsidRPr="001111FE">
        <w:rPr>
          <w:b w:val="0"/>
        </w:rPr>
        <w:t xml:space="preserve"> </w:t>
      </w:r>
      <w:r w:rsidR="00027BB6">
        <w:rPr>
          <w:b w:val="0"/>
        </w:rPr>
        <w:t>I.V.A.</w:t>
      </w:r>
      <w:r w:rsidR="00507E76" w:rsidRPr="001111FE">
        <w:rPr>
          <w:b w:val="0"/>
        </w:rPr>
        <w:t xml:space="preserve"> </w:t>
      </w:r>
      <w:r w:rsidRPr="001111FE">
        <w:rPr>
          <w:b w:val="0"/>
        </w:rPr>
        <w:t xml:space="preserve">s </w:t>
      </w:r>
      <w:proofErr w:type="spellStart"/>
      <w:r w:rsidRPr="001111FE">
        <w:rPr>
          <w:b w:val="0"/>
        </w:rPr>
        <w:t>r.o</w:t>
      </w:r>
      <w:proofErr w:type="spellEnd"/>
      <w:r w:rsidRPr="001111FE">
        <w:rPr>
          <w:b w:val="0"/>
        </w:rPr>
        <w:t xml:space="preserve">. (ďalej len Spoločnosť) bola založená spoločenskou zmluvou zo dňa </w:t>
      </w:r>
      <w:r w:rsidR="00507E76" w:rsidRPr="001111FE">
        <w:rPr>
          <w:b w:val="0"/>
        </w:rPr>
        <w:t>1</w:t>
      </w:r>
      <w:r w:rsidR="00027BB6">
        <w:rPr>
          <w:b w:val="0"/>
        </w:rPr>
        <w:t>7</w:t>
      </w:r>
      <w:r w:rsidR="00507E76" w:rsidRPr="001111FE">
        <w:rPr>
          <w:b w:val="0"/>
        </w:rPr>
        <w:t>.12.199</w:t>
      </w:r>
      <w:r w:rsidR="00027BB6">
        <w:rPr>
          <w:b w:val="0"/>
        </w:rPr>
        <w:t>7</w:t>
      </w:r>
      <w:r w:rsidRPr="001111FE">
        <w:rPr>
          <w:b w:val="0"/>
        </w:rPr>
        <w:t xml:space="preserve"> a do obchodného registra bola zapísaná </w:t>
      </w:r>
      <w:r w:rsidR="00507E76" w:rsidRPr="001111FE">
        <w:rPr>
          <w:b w:val="0"/>
        </w:rPr>
        <w:t xml:space="preserve"> </w:t>
      </w:r>
      <w:r w:rsidR="00027BB6">
        <w:rPr>
          <w:b w:val="0"/>
        </w:rPr>
        <w:t>8</w:t>
      </w:r>
      <w:r w:rsidR="00507E76" w:rsidRPr="001111FE">
        <w:rPr>
          <w:b w:val="0"/>
        </w:rPr>
        <w:t>.1.199</w:t>
      </w:r>
      <w:r w:rsidR="00027BB6">
        <w:rPr>
          <w:b w:val="0"/>
        </w:rPr>
        <w:t>8</w:t>
      </w:r>
      <w:r w:rsidR="00507E76" w:rsidRPr="001111FE">
        <w:rPr>
          <w:b w:val="0"/>
        </w:rPr>
        <w:t xml:space="preserve"> </w:t>
      </w:r>
      <w:r w:rsidRPr="001111FE">
        <w:rPr>
          <w:b w:val="0"/>
        </w:rPr>
        <w:t xml:space="preserve">(Obchodný register Okresného súdu </w:t>
      </w:r>
      <w:r w:rsidR="00027BB6">
        <w:rPr>
          <w:b w:val="0"/>
        </w:rPr>
        <w:t>Prešov</w:t>
      </w:r>
      <w:r w:rsidRPr="001111FE">
        <w:rPr>
          <w:b w:val="0"/>
        </w:rPr>
        <w:t xml:space="preserve">  v </w:t>
      </w:r>
      <w:r w:rsidR="00027BB6">
        <w:rPr>
          <w:b w:val="0"/>
        </w:rPr>
        <w:t>Prešove</w:t>
      </w:r>
      <w:r w:rsidRPr="001111FE">
        <w:rPr>
          <w:b w:val="0"/>
        </w:rPr>
        <w:t xml:space="preserve">, oddiel </w:t>
      </w:r>
      <w:proofErr w:type="spellStart"/>
      <w:r w:rsidRPr="001111FE">
        <w:rPr>
          <w:b w:val="0"/>
        </w:rPr>
        <w:t>s.r.o</w:t>
      </w:r>
      <w:proofErr w:type="spellEnd"/>
      <w:r w:rsidRPr="001111FE">
        <w:rPr>
          <w:b w:val="0"/>
        </w:rPr>
        <w:t xml:space="preserve">., vložka </w:t>
      </w:r>
      <w:r w:rsidR="003B2107">
        <w:rPr>
          <w:b w:val="0"/>
        </w:rPr>
        <w:t>10920</w:t>
      </w:r>
      <w:r w:rsidR="00507E76" w:rsidRPr="001111FE">
        <w:rPr>
          <w:b w:val="0"/>
        </w:rPr>
        <w:t>/</w:t>
      </w:r>
      <w:r w:rsidR="003B2107">
        <w:rPr>
          <w:b w:val="0"/>
        </w:rPr>
        <w:t>P</w:t>
      </w:r>
      <w:r w:rsidRPr="001111FE">
        <w:rPr>
          <w:b w:val="0"/>
        </w:rPr>
        <w:t xml:space="preserve">). </w:t>
      </w:r>
    </w:p>
    <w:p w:rsidR="00E462C8" w:rsidRPr="001111FE" w:rsidRDefault="006F49CC" w:rsidP="001111FE">
      <w:pPr>
        <w:pStyle w:val="Nzov"/>
        <w:numPr>
          <w:ilvl w:val="0"/>
          <w:numId w:val="13"/>
        </w:numPr>
        <w:spacing w:after="60"/>
        <w:jc w:val="left"/>
        <w:rPr>
          <w:b w:val="0"/>
        </w:rPr>
      </w:pPr>
      <w:r w:rsidRPr="006F49CC">
        <w:t>Hlavnými činnosťami Spoločnosti sú:</w:t>
      </w:r>
    </w:p>
    <w:p w:rsidR="00027BB6" w:rsidRPr="00027BB6" w:rsidRDefault="00027BB6" w:rsidP="00027BB6">
      <w:pPr>
        <w:pStyle w:val="Odsekzoznamu"/>
        <w:numPr>
          <w:ilvl w:val="0"/>
          <w:numId w:val="33"/>
        </w:numPr>
        <w:jc w:val="both"/>
        <w:rPr>
          <w:rFonts w:cs="Arial"/>
          <w:szCs w:val="22"/>
          <w:lang w:eastAsia="sk-SK"/>
        </w:rPr>
      </w:pPr>
      <w:r w:rsidRPr="00027BB6">
        <w:rPr>
          <w:rFonts w:cs="Arial"/>
          <w:szCs w:val="22"/>
          <w:lang w:eastAsia="sk-SK"/>
        </w:rPr>
        <w:t>obchodovanie s vojenským materiálom, predaj/kúpa vojenského materiálu, sprostredkovateľská činnosť vojenského materiálu, zahraničnoobchodná činnosť s vojenským materiálom</w:t>
      </w:r>
    </w:p>
    <w:p w:rsidR="00027BB6" w:rsidRPr="00027BB6" w:rsidRDefault="00027BB6" w:rsidP="00027BB6">
      <w:pPr>
        <w:ind w:left="360"/>
        <w:jc w:val="both"/>
        <w:rPr>
          <w:rFonts w:cs="Arial"/>
          <w:szCs w:val="22"/>
          <w:lang w:eastAsia="sk-SK"/>
        </w:rPr>
      </w:pPr>
    </w:p>
    <w:p w:rsidR="006F49CC" w:rsidRDefault="006F49CC" w:rsidP="006F49CC">
      <w:pPr>
        <w:numPr>
          <w:ilvl w:val="0"/>
          <w:numId w:val="13"/>
        </w:numPr>
      </w:pPr>
      <w:r>
        <w:t xml:space="preserve">Informácie o zamestnancoch: </w:t>
      </w:r>
    </w:p>
    <w:p w:rsidR="006F49CC" w:rsidRPr="006F49CC" w:rsidRDefault="006F49CC" w:rsidP="006F49CC"/>
    <w:p w:rsidR="00517A7A" w:rsidRDefault="006C2BCB" w:rsidP="001564E7">
      <w:pPr>
        <w:pStyle w:val="Nzov"/>
        <w:spacing w:before="0" w:beforeAutospacing="0" w:after="60"/>
        <w:jc w:val="left"/>
      </w:pPr>
      <w:r>
        <w:t>1.</w:t>
      </w:r>
      <w:r w:rsidR="00052F8B" w:rsidRPr="00DE678D">
        <w:t xml:space="preserve"> </w:t>
      </w:r>
      <w:r w:rsidR="00517A7A">
        <w:t xml:space="preserve"> Informácie k časti A. písm. c) prílohy č. 3 o počte zamestnancov</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24"/>
        <w:gridCol w:w="2783"/>
        <w:gridCol w:w="2567"/>
      </w:tblGrid>
      <w:tr w:rsidR="00517A7A" w:rsidRPr="00DE678D" w:rsidTr="0082671E">
        <w:trPr>
          <w:jc w:val="center"/>
        </w:trPr>
        <w:tc>
          <w:tcPr>
            <w:tcW w:w="3796" w:type="dxa"/>
            <w:tcBorders>
              <w:top w:val="single" w:sz="12" w:space="0" w:color="auto"/>
              <w:bottom w:val="nil"/>
              <w:right w:val="single" w:sz="12" w:space="0" w:color="auto"/>
            </w:tcBorders>
            <w:vAlign w:val="center"/>
          </w:tcPr>
          <w:p w:rsidR="00517A7A" w:rsidRPr="00DE678D" w:rsidRDefault="00517A7A" w:rsidP="00A96741">
            <w:pPr>
              <w:pStyle w:val="TopHeader"/>
            </w:pPr>
            <w:r>
              <w:t>Názov položky</w:t>
            </w:r>
          </w:p>
        </w:tc>
        <w:tc>
          <w:tcPr>
            <w:tcW w:w="2835" w:type="dxa"/>
            <w:tcBorders>
              <w:top w:val="single" w:sz="12" w:space="0" w:color="auto"/>
              <w:left w:val="single" w:sz="12" w:space="0" w:color="auto"/>
              <w:bottom w:val="nil"/>
              <w:right w:val="single" w:sz="12" w:space="0" w:color="auto"/>
            </w:tcBorders>
            <w:vAlign w:val="center"/>
          </w:tcPr>
          <w:p w:rsidR="00517A7A" w:rsidRPr="00DE678D" w:rsidRDefault="00517A7A" w:rsidP="00A96741">
            <w:pPr>
              <w:pStyle w:val="TopHeader"/>
            </w:pPr>
            <w:r w:rsidRPr="00DE678D">
              <w:t>Bežné účtovné obdobie</w:t>
            </w:r>
          </w:p>
        </w:tc>
        <w:tc>
          <w:tcPr>
            <w:tcW w:w="2615" w:type="dxa"/>
            <w:tcBorders>
              <w:top w:val="single" w:sz="12" w:space="0" w:color="auto"/>
              <w:left w:val="single" w:sz="12" w:space="0" w:color="auto"/>
              <w:bottom w:val="nil"/>
            </w:tcBorders>
            <w:vAlign w:val="center"/>
          </w:tcPr>
          <w:p w:rsidR="00517A7A" w:rsidRPr="00DE678D" w:rsidRDefault="00517A7A" w:rsidP="00A96741">
            <w:pPr>
              <w:pStyle w:val="TopHeader"/>
            </w:pPr>
            <w:r w:rsidRPr="00DE678D">
              <w:t>Bezprostredne predchádzajúce účtovné obdobie</w:t>
            </w:r>
          </w:p>
        </w:tc>
      </w:tr>
      <w:tr w:rsidR="00517A7A" w:rsidRPr="00DE678D" w:rsidTr="0082671E">
        <w:trPr>
          <w:jc w:val="center"/>
        </w:trPr>
        <w:tc>
          <w:tcPr>
            <w:tcW w:w="3796" w:type="dxa"/>
            <w:tcBorders>
              <w:top w:val="single" w:sz="12" w:space="0" w:color="auto"/>
              <w:right w:val="single" w:sz="12" w:space="0" w:color="auto"/>
            </w:tcBorders>
          </w:tcPr>
          <w:p w:rsidR="00517A7A" w:rsidRPr="00DE678D" w:rsidRDefault="00517A7A" w:rsidP="00517A7A">
            <w:pPr>
              <w:rPr>
                <w:rFonts w:cs="Arial"/>
                <w:szCs w:val="22"/>
              </w:rPr>
            </w:pPr>
            <w:r>
              <w:rPr>
                <w:rFonts w:cs="Arial"/>
                <w:szCs w:val="22"/>
              </w:rPr>
              <w:t>Priemerný prepočítaný počet zamestnancov</w:t>
            </w:r>
          </w:p>
        </w:tc>
        <w:tc>
          <w:tcPr>
            <w:tcW w:w="2835" w:type="dxa"/>
            <w:tcBorders>
              <w:top w:val="single" w:sz="12" w:space="0" w:color="auto"/>
              <w:left w:val="single" w:sz="12" w:space="0" w:color="auto"/>
              <w:right w:val="single" w:sz="12" w:space="0" w:color="auto"/>
            </w:tcBorders>
          </w:tcPr>
          <w:p w:rsidR="00517A7A" w:rsidRPr="00DE678D" w:rsidRDefault="00033D9E" w:rsidP="00A96741">
            <w:pPr>
              <w:spacing w:line="360" w:lineRule="auto"/>
              <w:jc w:val="center"/>
              <w:rPr>
                <w:rFonts w:cs="Arial"/>
                <w:szCs w:val="22"/>
              </w:rPr>
            </w:pPr>
            <w:r>
              <w:rPr>
                <w:rFonts w:cs="Arial"/>
                <w:szCs w:val="22"/>
              </w:rPr>
              <w:t>8</w:t>
            </w:r>
          </w:p>
        </w:tc>
        <w:tc>
          <w:tcPr>
            <w:tcW w:w="2615" w:type="dxa"/>
            <w:tcBorders>
              <w:top w:val="single" w:sz="12" w:space="0" w:color="auto"/>
              <w:left w:val="single" w:sz="12" w:space="0" w:color="auto"/>
            </w:tcBorders>
          </w:tcPr>
          <w:p w:rsidR="009F090D" w:rsidRPr="00DE678D" w:rsidRDefault="009F090D" w:rsidP="003B2107">
            <w:pPr>
              <w:spacing w:line="360" w:lineRule="auto"/>
              <w:rPr>
                <w:rFonts w:cs="Arial"/>
                <w:szCs w:val="22"/>
              </w:rPr>
            </w:pPr>
            <w:r>
              <w:rPr>
                <w:rFonts w:cs="Arial"/>
                <w:szCs w:val="22"/>
              </w:rPr>
              <w:t xml:space="preserve">                     </w:t>
            </w:r>
            <w:r w:rsidR="003B2107">
              <w:rPr>
                <w:rFonts w:cs="Arial"/>
                <w:szCs w:val="22"/>
              </w:rPr>
              <w:t xml:space="preserve">  4</w:t>
            </w:r>
          </w:p>
        </w:tc>
      </w:tr>
      <w:tr w:rsidR="00517A7A" w:rsidRPr="00DE678D" w:rsidTr="0082671E">
        <w:trPr>
          <w:trHeight w:val="285"/>
          <w:jc w:val="center"/>
        </w:trPr>
        <w:tc>
          <w:tcPr>
            <w:tcW w:w="3796" w:type="dxa"/>
            <w:tcBorders>
              <w:right w:val="single" w:sz="12" w:space="0" w:color="auto"/>
            </w:tcBorders>
          </w:tcPr>
          <w:p w:rsidR="00517A7A" w:rsidRDefault="00517A7A" w:rsidP="00517A7A">
            <w:pPr>
              <w:rPr>
                <w:rFonts w:cs="Arial"/>
                <w:szCs w:val="22"/>
              </w:rPr>
            </w:pPr>
            <w:r>
              <w:rPr>
                <w:rFonts w:cs="Arial"/>
                <w:szCs w:val="22"/>
              </w:rPr>
              <w:t>Stav zamestnancov ku</w:t>
            </w:r>
            <w:r w:rsidRPr="00DE678D">
              <w:rPr>
                <w:rFonts w:cs="Arial"/>
                <w:szCs w:val="22"/>
              </w:rPr>
              <w:t xml:space="preserve"> </w:t>
            </w:r>
            <w:r>
              <w:rPr>
                <w:rFonts w:cs="Arial"/>
                <w:szCs w:val="22"/>
              </w:rPr>
              <w:t>dňu, ku ktorému sa zostavuje účtovná závierka</w:t>
            </w:r>
            <w:r w:rsidR="00455407">
              <w:rPr>
                <w:rFonts w:cs="Arial"/>
                <w:szCs w:val="22"/>
              </w:rPr>
              <w:t>, z toho:</w:t>
            </w:r>
          </w:p>
        </w:tc>
        <w:tc>
          <w:tcPr>
            <w:tcW w:w="2835" w:type="dxa"/>
            <w:tcBorders>
              <w:left w:val="single" w:sz="12" w:space="0" w:color="auto"/>
              <w:right w:val="single" w:sz="12" w:space="0" w:color="auto"/>
            </w:tcBorders>
          </w:tcPr>
          <w:p w:rsidR="00517A7A" w:rsidRPr="00DE678D" w:rsidRDefault="00033D9E" w:rsidP="003B2107">
            <w:pPr>
              <w:spacing w:line="360" w:lineRule="auto"/>
              <w:jc w:val="center"/>
              <w:rPr>
                <w:rFonts w:cs="Arial"/>
                <w:szCs w:val="22"/>
              </w:rPr>
            </w:pPr>
            <w:r>
              <w:rPr>
                <w:rFonts w:cs="Arial"/>
                <w:szCs w:val="22"/>
              </w:rPr>
              <w:t>10</w:t>
            </w:r>
          </w:p>
        </w:tc>
        <w:tc>
          <w:tcPr>
            <w:tcW w:w="2615" w:type="dxa"/>
            <w:tcBorders>
              <w:left w:val="single" w:sz="12" w:space="0" w:color="auto"/>
            </w:tcBorders>
          </w:tcPr>
          <w:p w:rsidR="00517A7A" w:rsidRPr="00DE678D" w:rsidRDefault="00033D9E" w:rsidP="00A96741">
            <w:pPr>
              <w:spacing w:line="360" w:lineRule="auto"/>
              <w:jc w:val="center"/>
              <w:rPr>
                <w:rFonts w:cs="Arial"/>
                <w:szCs w:val="22"/>
              </w:rPr>
            </w:pPr>
            <w:r>
              <w:rPr>
                <w:rFonts w:cs="Arial"/>
                <w:szCs w:val="22"/>
              </w:rPr>
              <w:t>5</w:t>
            </w:r>
          </w:p>
        </w:tc>
      </w:tr>
      <w:tr w:rsidR="00517A7A" w:rsidRPr="00DE678D" w:rsidTr="0082671E">
        <w:trPr>
          <w:trHeight w:val="285"/>
          <w:jc w:val="center"/>
        </w:trPr>
        <w:tc>
          <w:tcPr>
            <w:tcW w:w="3796" w:type="dxa"/>
            <w:tcBorders>
              <w:bottom w:val="single" w:sz="12" w:space="0" w:color="auto"/>
              <w:right w:val="single" w:sz="12" w:space="0" w:color="auto"/>
            </w:tcBorders>
          </w:tcPr>
          <w:p w:rsidR="00517A7A" w:rsidRPr="009C7191" w:rsidRDefault="00455407" w:rsidP="00CD3B27">
            <w:pPr>
              <w:rPr>
                <w:rFonts w:cs="Arial"/>
                <w:szCs w:val="22"/>
                <w:highlight w:val="green"/>
              </w:rPr>
            </w:pPr>
            <w:r>
              <w:rPr>
                <w:rFonts w:cs="Arial"/>
                <w:szCs w:val="22"/>
              </w:rPr>
              <w:t>P</w:t>
            </w:r>
            <w:r w:rsidR="006C2BCB" w:rsidRPr="006C2BCB">
              <w:rPr>
                <w:rFonts w:cs="Arial"/>
                <w:szCs w:val="22"/>
              </w:rPr>
              <w:t xml:space="preserve">očet </w:t>
            </w:r>
            <w:r w:rsidR="00CD3B27">
              <w:rPr>
                <w:rFonts w:cs="Arial"/>
                <w:szCs w:val="22"/>
              </w:rPr>
              <w:t>vedúcich zamestnancov</w:t>
            </w:r>
          </w:p>
        </w:tc>
        <w:tc>
          <w:tcPr>
            <w:tcW w:w="2835" w:type="dxa"/>
            <w:tcBorders>
              <w:left w:val="single" w:sz="12" w:space="0" w:color="auto"/>
              <w:bottom w:val="single" w:sz="12" w:space="0" w:color="auto"/>
              <w:right w:val="single" w:sz="12" w:space="0" w:color="auto"/>
            </w:tcBorders>
          </w:tcPr>
          <w:p w:rsidR="00517A7A" w:rsidRPr="00452214" w:rsidRDefault="001111FE" w:rsidP="003B2107">
            <w:pPr>
              <w:spacing w:line="360" w:lineRule="auto"/>
              <w:jc w:val="center"/>
              <w:rPr>
                <w:rFonts w:cs="Arial"/>
                <w:szCs w:val="22"/>
                <w:highlight w:val="green"/>
              </w:rPr>
            </w:pPr>
            <w:r w:rsidRPr="00F551F8">
              <w:rPr>
                <w:rFonts w:cs="Arial"/>
                <w:szCs w:val="22"/>
              </w:rPr>
              <w:t xml:space="preserve"> </w:t>
            </w:r>
          </w:p>
        </w:tc>
        <w:tc>
          <w:tcPr>
            <w:tcW w:w="2615" w:type="dxa"/>
            <w:tcBorders>
              <w:left w:val="single" w:sz="12" w:space="0" w:color="auto"/>
              <w:bottom w:val="single" w:sz="12" w:space="0" w:color="auto"/>
            </w:tcBorders>
          </w:tcPr>
          <w:p w:rsidR="00517A7A" w:rsidRPr="00DE678D" w:rsidRDefault="00517A7A" w:rsidP="00A96741">
            <w:pPr>
              <w:spacing w:line="360" w:lineRule="auto"/>
              <w:jc w:val="center"/>
              <w:rPr>
                <w:rFonts w:cs="Arial"/>
                <w:szCs w:val="22"/>
              </w:rPr>
            </w:pPr>
          </w:p>
        </w:tc>
      </w:tr>
      <w:bookmarkEnd w:id="0"/>
    </w:tbl>
    <w:p w:rsidR="00A12429" w:rsidRDefault="00A12429" w:rsidP="001111FE"/>
    <w:p w:rsidR="00A12429" w:rsidRDefault="00A12429" w:rsidP="00A12429">
      <w:pPr>
        <w:numPr>
          <w:ilvl w:val="0"/>
          <w:numId w:val="13"/>
        </w:numPr>
      </w:pPr>
      <w:r>
        <w:t>Ručenie v iných účtovných jednotkách:</w:t>
      </w:r>
    </w:p>
    <w:p w:rsidR="00A12429" w:rsidRDefault="00A12429" w:rsidP="00A12429">
      <w:r>
        <w:t xml:space="preserve">Spoločnosť </w:t>
      </w:r>
      <w:r w:rsidR="003B2107">
        <w:t>nie</w:t>
      </w:r>
      <w:r>
        <w:t xml:space="preserve"> </w:t>
      </w:r>
      <w:r w:rsidRPr="00F551F8">
        <w:t>je</w:t>
      </w:r>
      <w:r>
        <w:t xml:space="preserve"> ručiacim spoločníkom v iných účtovných jednotkách</w:t>
      </w:r>
      <w:r w:rsidR="00F93486">
        <w:t>.</w:t>
      </w:r>
    </w:p>
    <w:p w:rsidR="00A12429" w:rsidRDefault="00A12429" w:rsidP="00A12429"/>
    <w:p w:rsidR="00A12429" w:rsidRDefault="00A12429" w:rsidP="00A12429">
      <w:pPr>
        <w:numPr>
          <w:ilvl w:val="0"/>
          <w:numId w:val="13"/>
        </w:numPr>
      </w:pPr>
      <w:r>
        <w:t>Právny dôvod na zostavenie účtovnej závierky</w:t>
      </w:r>
    </w:p>
    <w:p w:rsidR="00BF615E" w:rsidRDefault="00BF615E" w:rsidP="00CC6C63">
      <w:pPr>
        <w:jc w:val="both"/>
      </w:pPr>
    </w:p>
    <w:p w:rsidR="00A12429" w:rsidRDefault="00A12429" w:rsidP="00CC6C63">
      <w:pPr>
        <w:jc w:val="both"/>
      </w:pPr>
      <w:r>
        <w:t>Účtovná závierka</w:t>
      </w:r>
      <w:r w:rsidR="00BF615E">
        <w:t xml:space="preserve"> Spoločnosti k 31. decembru 201</w:t>
      </w:r>
      <w:r w:rsidR="00A3038C">
        <w:t>6</w:t>
      </w:r>
      <w:r>
        <w:t xml:space="preserve"> je zostavená ako riadna účtovná závierka podľa § 17 ods. 6 zákona NR SR č. 431/2002 Z. z. o účtovníctve, za úč</w:t>
      </w:r>
      <w:r w:rsidR="00BE567F">
        <w:t>tovné obdobie od 1. januára 201</w:t>
      </w:r>
      <w:r w:rsidR="00A3038C">
        <w:t>6</w:t>
      </w:r>
      <w:r>
        <w:t xml:space="preserve"> do </w:t>
      </w:r>
      <w:r w:rsidR="00CC6C63">
        <w:t>3</w:t>
      </w:r>
      <w:r w:rsidR="008B5A1D">
        <w:t>1.</w:t>
      </w:r>
      <w:r w:rsidR="00BE567F">
        <w:t>decembra 201</w:t>
      </w:r>
      <w:r w:rsidR="00A3038C">
        <w:t>6</w:t>
      </w:r>
      <w:r w:rsidR="00BE567F">
        <w:t>.</w:t>
      </w:r>
    </w:p>
    <w:p w:rsidR="00A12429" w:rsidRDefault="00A12429" w:rsidP="00A12429"/>
    <w:p w:rsidR="00A12429" w:rsidRDefault="00A12429" w:rsidP="00A12429">
      <w:pPr>
        <w:numPr>
          <w:ilvl w:val="0"/>
          <w:numId w:val="13"/>
        </w:numPr>
      </w:pPr>
      <w:r>
        <w:t>Dátum schválenia účtovnej závierky za predchádzajúce účtovné obdobie</w:t>
      </w:r>
    </w:p>
    <w:p w:rsidR="001111FE" w:rsidRDefault="001111FE" w:rsidP="00A12429"/>
    <w:p w:rsidR="00724CB8" w:rsidRDefault="00BF615E" w:rsidP="001111FE">
      <w:r>
        <w:t>Účtovná závierka za r</w:t>
      </w:r>
      <w:r w:rsidR="00BE567F">
        <w:t>ok 201</w:t>
      </w:r>
      <w:r w:rsidR="00A3038C">
        <w:t>5</w:t>
      </w:r>
      <w:r w:rsidR="00A12429">
        <w:t xml:space="preserve"> bola schválená valným zhromaždením</w:t>
      </w:r>
      <w:r w:rsidR="001111FE">
        <w:t>.</w:t>
      </w:r>
    </w:p>
    <w:p w:rsidR="001111FE" w:rsidRDefault="001111FE" w:rsidP="001111FE"/>
    <w:p w:rsidR="00E94285" w:rsidRPr="00E94285" w:rsidRDefault="00E94285" w:rsidP="00E94285">
      <w:pPr>
        <w:pStyle w:val="Nadpis2"/>
        <w:tabs>
          <w:tab w:val="num" w:pos="360"/>
        </w:tabs>
        <w:spacing w:before="0" w:after="0"/>
        <w:ind w:left="360" w:hanging="360"/>
        <w:rPr>
          <w:rFonts w:ascii="Arial Narrow" w:hAnsi="Arial Narrow"/>
          <w:b w:val="0"/>
          <w:sz w:val="22"/>
          <w:szCs w:val="22"/>
        </w:rPr>
      </w:pPr>
      <w:r>
        <w:rPr>
          <w:rFonts w:ascii="Arial Narrow" w:hAnsi="Arial Narrow"/>
          <w:b w:val="0"/>
          <w:sz w:val="22"/>
          <w:szCs w:val="22"/>
        </w:rPr>
        <w:tab/>
        <w:t xml:space="preserve">g)    </w:t>
      </w:r>
      <w:r w:rsidRPr="00E94285">
        <w:rPr>
          <w:rFonts w:ascii="Arial Narrow" w:hAnsi="Arial Narrow"/>
          <w:b w:val="0"/>
          <w:sz w:val="22"/>
          <w:szCs w:val="22"/>
        </w:rPr>
        <w:t>Zverejnenie účtovnej závierky za predchádzajúce účtovné obdobie</w:t>
      </w:r>
    </w:p>
    <w:p w:rsidR="00E94285" w:rsidRDefault="00E94285" w:rsidP="00E94285">
      <w:pPr>
        <w:pStyle w:val="Zkladntext"/>
        <w:rPr>
          <w:rFonts w:ascii="Arial Narrow" w:hAnsi="Arial Narrow"/>
          <w:b w:val="0"/>
          <w:szCs w:val="18"/>
        </w:rPr>
      </w:pPr>
      <w:r w:rsidRPr="00E94285">
        <w:rPr>
          <w:rFonts w:ascii="Arial Narrow" w:hAnsi="Arial Narrow"/>
          <w:b w:val="0"/>
          <w:szCs w:val="18"/>
        </w:rPr>
        <w:t>Účtovná závierka Spoločnosti k 31. decembru 201</w:t>
      </w:r>
      <w:r w:rsidR="00A3038C">
        <w:rPr>
          <w:rFonts w:ascii="Arial Narrow" w:hAnsi="Arial Narrow"/>
          <w:b w:val="0"/>
          <w:szCs w:val="18"/>
        </w:rPr>
        <w:t>5</w:t>
      </w:r>
      <w:r w:rsidRPr="00E94285">
        <w:rPr>
          <w:rFonts w:ascii="Arial Narrow" w:hAnsi="Arial Narrow"/>
          <w:b w:val="0"/>
          <w:szCs w:val="18"/>
        </w:rPr>
        <w:t xml:space="preserve"> bola uložená do registra úč</w:t>
      </w:r>
      <w:r>
        <w:rPr>
          <w:rFonts w:ascii="Arial Narrow" w:hAnsi="Arial Narrow"/>
          <w:b w:val="0"/>
          <w:szCs w:val="18"/>
        </w:rPr>
        <w:t xml:space="preserve">tovných závierok </w:t>
      </w:r>
    </w:p>
    <w:p w:rsidR="003B2107" w:rsidRPr="00E94285" w:rsidRDefault="003B2107" w:rsidP="00E94285">
      <w:pPr>
        <w:pStyle w:val="Zkladntext"/>
        <w:rPr>
          <w:rFonts w:ascii="Arial Narrow" w:hAnsi="Arial Narrow"/>
          <w:b w:val="0"/>
          <w:szCs w:val="18"/>
        </w:rPr>
      </w:pPr>
    </w:p>
    <w:p w:rsidR="00E94285" w:rsidRPr="00E94285" w:rsidRDefault="00E94285" w:rsidP="00E94285">
      <w:pPr>
        <w:pStyle w:val="Nadpis2"/>
        <w:tabs>
          <w:tab w:val="num" w:pos="360"/>
        </w:tabs>
        <w:spacing w:before="0" w:after="0"/>
        <w:ind w:left="360" w:hanging="360"/>
        <w:rPr>
          <w:rFonts w:ascii="Arial Narrow" w:hAnsi="Arial Narrow"/>
          <w:b w:val="0"/>
          <w:sz w:val="22"/>
          <w:szCs w:val="22"/>
        </w:rPr>
      </w:pPr>
      <w:r>
        <w:rPr>
          <w:rFonts w:ascii="Arial Narrow" w:hAnsi="Arial Narrow"/>
          <w:b w:val="0"/>
          <w:sz w:val="22"/>
          <w:szCs w:val="22"/>
        </w:rPr>
        <w:tab/>
        <w:t xml:space="preserve">h)   </w:t>
      </w:r>
      <w:r w:rsidRPr="00E94285">
        <w:rPr>
          <w:rFonts w:ascii="Arial Narrow" w:hAnsi="Arial Narrow"/>
          <w:b w:val="0"/>
          <w:sz w:val="22"/>
          <w:szCs w:val="22"/>
        </w:rPr>
        <w:t>Schválenie audítora</w:t>
      </w:r>
    </w:p>
    <w:p w:rsidR="00E94285" w:rsidRPr="00E94285" w:rsidRDefault="00E94285" w:rsidP="00E94285">
      <w:pPr>
        <w:pStyle w:val="Zkladntext"/>
        <w:rPr>
          <w:rFonts w:ascii="Arial Narrow" w:hAnsi="Arial Narrow"/>
          <w:b w:val="0"/>
          <w:szCs w:val="18"/>
        </w:rPr>
      </w:pPr>
      <w:r>
        <w:rPr>
          <w:rFonts w:ascii="Arial Narrow" w:hAnsi="Arial Narrow"/>
          <w:b w:val="0"/>
          <w:szCs w:val="18"/>
        </w:rPr>
        <w:t xml:space="preserve">Valné zhromaždenie </w:t>
      </w:r>
      <w:r w:rsidRPr="00E94285">
        <w:rPr>
          <w:rFonts w:ascii="Arial Narrow" w:hAnsi="Arial Narrow"/>
          <w:b w:val="0"/>
          <w:szCs w:val="18"/>
        </w:rPr>
        <w:t xml:space="preserve">schválilo spoločnosť </w:t>
      </w:r>
      <w:r w:rsidR="004412B4">
        <w:rPr>
          <w:rFonts w:ascii="Arial Narrow" w:hAnsi="Arial Narrow"/>
          <w:b w:val="0"/>
          <w:szCs w:val="18"/>
        </w:rPr>
        <w:t>AC</w:t>
      </w:r>
      <w:r w:rsidR="003B2107">
        <w:rPr>
          <w:rFonts w:ascii="Arial Narrow" w:hAnsi="Arial Narrow"/>
          <w:b w:val="0"/>
          <w:szCs w:val="18"/>
        </w:rPr>
        <w:t xml:space="preserve"> AUDIT</w:t>
      </w:r>
      <w:r w:rsidR="004412B4">
        <w:rPr>
          <w:rFonts w:ascii="Arial Narrow" w:hAnsi="Arial Narrow"/>
          <w:b w:val="0"/>
          <w:szCs w:val="18"/>
        </w:rPr>
        <w:t xml:space="preserve"> CASSOVIA </w:t>
      </w:r>
      <w:r>
        <w:rPr>
          <w:rFonts w:ascii="Arial Narrow" w:hAnsi="Arial Narrow"/>
          <w:b w:val="0"/>
          <w:szCs w:val="18"/>
        </w:rPr>
        <w:t xml:space="preserve"> </w:t>
      </w:r>
      <w:proofErr w:type="spellStart"/>
      <w:r>
        <w:rPr>
          <w:rFonts w:ascii="Arial Narrow" w:hAnsi="Arial Narrow"/>
          <w:b w:val="0"/>
          <w:szCs w:val="18"/>
        </w:rPr>
        <w:t>s.r.o</w:t>
      </w:r>
      <w:proofErr w:type="spellEnd"/>
      <w:r>
        <w:rPr>
          <w:rFonts w:ascii="Arial Narrow" w:hAnsi="Arial Narrow"/>
          <w:b w:val="0"/>
          <w:szCs w:val="18"/>
        </w:rPr>
        <w:t>.</w:t>
      </w:r>
      <w:r w:rsidRPr="00E94285">
        <w:rPr>
          <w:rFonts w:ascii="Arial Narrow" w:hAnsi="Arial Narrow"/>
          <w:b w:val="0"/>
          <w:szCs w:val="18"/>
        </w:rPr>
        <w:t xml:space="preserve"> ako audítora na overenie účtovnej závierky za účtovné obdobie od 1. januára 201</w:t>
      </w:r>
      <w:r w:rsidR="00A3038C">
        <w:rPr>
          <w:rFonts w:ascii="Arial Narrow" w:hAnsi="Arial Narrow"/>
          <w:b w:val="0"/>
          <w:szCs w:val="18"/>
        </w:rPr>
        <w:t>6</w:t>
      </w:r>
      <w:r w:rsidRPr="00E94285">
        <w:rPr>
          <w:rFonts w:ascii="Arial Narrow" w:hAnsi="Arial Narrow"/>
          <w:b w:val="0"/>
          <w:szCs w:val="18"/>
        </w:rPr>
        <w:t xml:space="preserve"> do 31. decembra 201</w:t>
      </w:r>
      <w:r w:rsidR="00A3038C">
        <w:rPr>
          <w:rFonts w:ascii="Arial Narrow" w:hAnsi="Arial Narrow"/>
          <w:b w:val="0"/>
          <w:szCs w:val="18"/>
        </w:rPr>
        <w:t>6</w:t>
      </w:r>
      <w:r w:rsidRPr="00E94285">
        <w:rPr>
          <w:rFonts w:ascii="Arial Narrow" w:hAnsi="Arial Narrow"/>
          <w:b w:val="0"/>
          <w:szCs w:val="18"/>
        </w:rPr>
        <w:t>.</w:t>
      </w:r>
    </w:p>
    <w:p w:rsidR="00E94285" w:rsidRPr="00E94285" w:rsidRDefault="00E94285" w:rsidP="00E94285">
      <w:pPr>
        <w:pStyle w:val="Zkladntext"/>
        <w:jc w:val="left"/>
        <w:rPr>
          <w:rFonts w:ascii="Arial Narrow" w:hAnsi="Arial Narrow"/>
          <w:b w:val="0"/>
          <w:szCs w:val="18"/>
        </w:rPr>
      </w:pPr>
    </w:p>
    <w:p w:rsidR="00E94285" w:rsidRPr="00E94285" w:rsidRDefault="00E94285" w:rsidP="001111FE"/>
    <w:p w:rsidR="00724CB8" w:rsidRPr="00724CB8" w:rsidRDefault="00724CB8" w:rsidP="00724CB8">
      <w:pPr>
        <w:pStyle w:val="Nadpis1"/>
        <w:rPr>
          <w:rFonts w:ascii="Arial Narrow" w:hAnsi="Arial Narrow"/>
          <w:caps/>
          <w:sz w:val="22"/>
          <w:szCs w:val="22"/>
        </w:rPr>
      </w:pPr>
      <w:r w:rsidRPr="00724CB8">
        <w:rPr>
          <w:rFonts w:ascii="Arial Narrow" w:hAnsi="Arial Narrow"/>
          <w:caps/>
          <w:sz w:val="22"/>
          <w:szCs w:val="22"/>
        </w:rPr>
        <w:lastRenderedPageBreak/>
        <w:t>C. Informácie o konsolidovanom celku</w:t>
      </w:r>
    </w:p>
    <w:p w:rsidR="00724CB8" w:rsidRPr="002E4F20" w:rsidRDefault="00724CB8" w:rsidP="00517A7A">
      <w:pPr>
        <w:pStyle w:val="Nzov"/>
        <w:spacing w:before="0" w:beforeAutospacing="0" w:after="0"/>
        <w:jc w:val="left"/>
        <w:rPr>
          <w:b w:val="0"/>
        </w:rPr>
      </w:pPr>
      <w:r w:rsidRPr="002E4F20">
        <w:rPr>
          <w:b w:val="0"/>
        </w:rPr>
        <w:t>Spoločnosť sa nezahŕňa do konsolidovaného celku</w:t>
      </w:r>
    </w:p>
    <w:p w:rsidR="00724CB8" w:rsidRDefault="00724CB8" w:rsidP="00517A7A">
      <w:pPr>
        <w:pStyle w:val="Nzov"/>
        <w:spacing w:before="0" w:beforeAutospacing="0" w:after="0"/>
        <w:jc w:val="left"/>
      </w:pPr>
    </w:p>
    <w:p w:rsidR="00724CB8" w:rsidRDefault="00724CB8" w:rsidP="00517A7A">
      <w:pPr>
        <w:pStyle w:val="Nzov"/>
        <w:spacing w:before="0" w:beforeAutospacing="0" w:after="0"/>
        <w:jc w:val="left"/>
      </w:pPr>
    </w:p>
    <w:p w:rsidR="00AC6F4D" w:rsidRPr="00AC6F4D" w:rsidRDefault="00AC6F4D" w:rsidP="00AC6F4D">
      <w:pPr>
        <w:rPr>
          <w:b/>
        </w:rPr>
      </w:pPr>
      <w:r w:rsidRPr="00AC6F4D">
        <w:rPr>
          <w:b/>
        </w:rPr>
        <w:t>D. INFORMÁCIE KTORÉ SA UVÁDZAJÚ V POZNÁMKACH</w:t>
      </w:r>
    </w:p>
    <w:p w:rsidR="00724CB8" w:rsidRPr="00AC6F4D" w:rsidRDefault="00724CB8" w:rsidP="00517A7A">
      <w:pPr>
        <w:pStyle w:val="Nzov"/>
        <w:spacing w:before="0" w:beforeAutospacing="0" w:after="0"/>
        <w:jc w:val="left"/>
      </w:pPr>
    </w:p>
    <w:p w:rsidR="00AC6F4D" w:rsidRDefault="00AC6F4D" w:rsidP="00AC6F4D">
      <w:pPr>
        <w:numPr>
          <w:ilvl w:val="0"/>
          <w:numId w:val="19"/>
        </w:numPr>
      </w:pPr>
      <w:r>
        <w:t>použité účtovné zásady a účtovné metódy,</w:t>
      </w:r>
    </w:p>
    <w:p w:rsidR="00AC6F4D" w:rsidRDefault="00AC6F4D" w:rsidP="00AC6F4D">
      <w:pPr>
        <w:numPr>
          <w:ilvl w:val="0"/>
          <w:numId w:val="19"/>
        </w:numPr>
      </w:pPr>
      <w:r>
        <w:t>údaje vykázané na strane aktív súvahy,</w:t>
      </w:r>
    </w:p>
    <w:p w:rsidR="00AC6F4D" w:rsidRDefault="00AC6F4D" w:rsidP="00AC6F4D">
      <w:pPr>
        <w:numPr>
          <w:ilvl w:val="0"/>
          <w:numId w:val="19"/>
        </w:numPr>
      </w:pPr>
      <w:r>
        <w:t>údaje vykázané na stane pasív súvahy,</w:t>
      </w:r>
    </w:p>
    <w:p w:rsidR="00AC6F4D" w:rsidRDefault="00AC6F4D" w:rsidP="00AC6F4D">
      <w:pPr>
        <w:numPr>
          <w:ilvl w:val="0"/>
          <w:numId w:val="19"/>
        </w:numPr>
      </w:pPr>
      <w:r>
        <w:t>výnosy,</w:t>
      </w:r>
    </w:p>
    <w:p w:rsidR="00AC6F4D" w:rsidRDefault="00AC6F4D" w:rsidP="00AC6F4D">
      <w:pPr>
        <w:numPr>
          <w:ilvl w:val="0"/>
          <w:numId w:val="19"/>
        </w:numPr>
      </w:pPr>
      <w:r>
        <w:t>náklady,</w:t>
      </w:r>
    </w:p>
    <w:p w:rsidR="00AC6F4D" w:rsidRDefault="00AC6F4D" w:rsidP="00AC6F4D">
      <w:pPr>
        <w:numPr>
          <w:ilvl w:val="0"/>
          <w:numId w:val="19"/>
        </w:numPr>
      </w:pPr>
      <w:r>
        <w:t>dane z príjmu,</w:t>
      </w:r>
    </w:p>
    <w:p w:rsidR="00AC6F4D" w:rsidRDefault="00AC6F4D" w:rsidP="00AC6F4D">
      <w:pPr>
        <w:numPr>
          <w:ilvl w:val="0"/>
          <w:numId w:val="19"/>
        </w:numPr>
      </w:pPr>
      <w:r>
        <w:t>údaje na podsúvahových účtoch,</w:t>
      </w:r>
    </w:p>
    <w:p w:rsidR="00AC6F4D" w:rsidRDefault="00AC6F4D" w:rsidP="00AC6F4D">
      <w:pPr>
        <w:numPr>
          <w:ilvl w:val="0"/>
          <w:numId w:val="19"/>
        </w:numPr>
      </w:pPr>
      <w:r>
        <w:t>iné aktíva a pasíva,</w:t>
      </w:r>
    </w:p>
    <w:p w:rsidR="00AC6F4D" w:rsidRDefault="00AC6F4D" w:rsidP="00AC6F4D">
      <w:pPr>
        <w:numPr>
          <w:ilvl w:val="0"/>
          <w:numId w:val="19"/>
        </w:numPr>
      </w:pPr>
      <w:r>
        <w:t>spriaznené osoby,</w:t>
      </w:r>
    </w:p>
    <w:p w:rsidR="00AC6F4D" w:rsidRDefault="00AC6F4D" w:rsidP="00AC6F4D">
      <w:pPr>
        <w:numPr>
          <w:ilvl w:val="0"/>
          <w:numId w:val="19"/>
        </w:numPr>
      </w:pPr>
      <w:r>
        <w:t>skutočnosti, ktoré nastali medzi dňom, ku ktorému sa zostavuje účtovná závierka a dňom jej zostavenia,</w:t>
      </w:r>
    </w:p>
    <w:p w:rsidR="00AC6F4D" w:rsidRDefault="00AC6F4D" w:rsidP="00AC6F4D">
      <w:pPr>
        <w:numPr>
          <w:ilvl w:val="0"/>
          <w:numId w:val="19"/>
        </w:numPr>
      </w:pPr>
      <w:r>
        <w:t>prehľad zmien vlastného imania,</w:t>
      </w:r>
    </w:p>
    <w:p w:rsidR="00C530EC" w:rsidRPr="00F2337A" w:rsidRDefault="00AC6F4D" w:rsidP="00F2337A">
      <w:pPr>
        <w:numPr>
          <w:ilvl w:val="0"/>
          <w:numId w:val="19"/>
        </w:numPr>
      </w:pPr>
      <w:r>
        <w:t>prehľad peňažných tokov.</w:t>
      </w:r>
    </w:p>
    <w:p w:rsidR="00F2337A" w:rsidRPr="002E4F20" w:rsidRDefault="00F2337A" w:rsidP="00F2337A">
      <w:pPr>
        <w:pStyle w:val="Nadpis1"/>
        <w:rPr>
          <w:rFonts w:ascii="Arial Narrow" w:hAnsi="Arial Narrow"/>
          <w:caps/>
          <w:sz w:val="22"/>
          <w:szCs w:val="22"/>
        </w:rPr>
      </w:pPr>
      <w:r w:rsidRPr="002E4F20">
        <w:rPr>
          <w:rFonts w:ascii="Arial Narrow" w:hAnsi="Arial Narrow"/>
          <w:sz w:val="22"/>
          <w:szCs w:val="22"/>
        </w:rPr>
        <w:t>E</w:t>
      </w:r>
      <w:r w:rsidRPr="002E4F20">
        <w:rPr>
          <w:rFonts w:ascii="Arial Narrow" w:hAnsi="Arial Narrow"/>
          <w:caps/>
          <w:sz w:val="22"/>
          <w:szCs w:val="22"/>
        </w:rPr>
        <w:t xml:space="preserve">. Informácie o účtovných zásadách a účtovných metódach  </w:t>
      </w:r>
    </w:p>
    <w:p w:rsidR="00F2337A" w:rsidRDefault="00F2337A" w:rsidP="00F2337A">
      <w:pPr>
        <w:rPr>
          <w:bCs/>
          <w:szCs w:val="22"/>
          <w:lang w:eastAsia="cs-CZ"/>
        </w:rPr>
      </w:pPr>
    </w:p>
    <w:p w:rsidR="00F2337A" w:rsidRPr="00A33048" w:rsidRDefault="00F2337A" w:rsidP="001111FE">
      <w:pPr>
        <w:pStyle w:val="Zkladntext"/>
        <w:ind w:left="450" w:firstLine="270"/>
        <w:rPr>
          <w:rFonts w:ascii="Arial Narrow" w:hAnsi="Arial Narrow"/>
          <w:b w:val="0"/>
          <w:sz w:val="22"/>
          <w:szCs w:val="22"/>
        </w:rPr>
      </w:pPr>
      <w:r w:rsidRPr="00A33048">
        <w:rPr>
          <w:rFonts w:ascii="Arial Narrow" w:hAnsi="Arial Narrow"/>
          <w:b w:val="0"/>
          <w:sz w:val="22"/>
          <w:szCs w:val="22"/>
        </w:rPr>
        <w:t>Účtovná závierka bola zostavená za predpokladu, že Spoločnosť bude nepretržite pokračovať vo svojej činnosti (</w:t>
      </w:r>
      <w:proofErr w:type="spellStart"/>
      <w:r w:rsidRPr="00A33048">
        <w:rPr>
          <w:rFonts w:ascii="Arial Narrow" w:hAnsi="Arial Narrow"/>
          <w:b w:val="0"/>
          <w:sz w:val="22"/>
          <w:szCs w:val="22"/>
        </w:rPr>
        <w:t>going</w:t>
      </w:r>
      <w:proofErr w:type="spellEnd"/>
      <w:r w:rsidRPr="00A33048">
        <w:rPr>
          <w:rFonts w:ascii="Arial Narrow" w:hAnsi="Arial Narrow"/>
          <w:b w:val="0"/>
          <w:sz w:val="22"/>
          <w:szCs w:val="22"/>
        </w:rPr>
        <w:t xml:space="preserve"> </w:t>
      </w:r>
      <w:proofErr w:type="spellStart"/>
      <w:r w:rsidRPr="00A33048">
        <w:rPr>
          <w:rFonts w:ascii="Arial Narrow" w:hAnsi="Arial Narrow"/>
          <w:b w:val="0"/>
          <w:sz w:val="22"/>
          <w:szCs w:val="22"/>
        </w:rPr>
        <w:t>concern</w:t>
      </w:r>
      <w:proofErr w:type="spellEnd"/>
      <w:r w:rsidRPr="00A33048">
        <w:rPr>
          <w:rFonts w:ascii="Arial Narrow" w:hAnsi="Arial Narrow"/>
          <w:b w:val="0"/>
          <w:sz w:val="22"/>
          <w:szCs w:val="22"/>
        </w:rPr>
        <w:t>).</w:t>
      </w:r>
    </w:p>
    <w:p w:rsidR="00F2337A" w:rsidRPr="00A33048" w:rsidRDefault="00F2337A" w:rsidP="00F2337A">
      <w:pPr>
        <w:pStyle w:val="Zkladntext"/>
        <w:ind w:left="450"/>
        <w:rPr>
          <w:rFonts w:ascii="Arial Narrow" w:hAnsi="Arial Narrow"/>
          <w:b w:val="0"/>
          <w:sz w:val="22"/>
          <w:szCs w:val="22"/>
        </w:rPr>
      </w:pPr>
    </w:p>
    <w:p w:rsidR="005664A0" w:rsidRDefault="00F2337A" w:rsidP="005664A0">
      <w:pPr>
        <w:pStyle w:val="Zkladntext"/>
        <w:ind w:left="450"/>
        <w:rPr>
          <w:rFonts w:ascii="Arial Narrow" w:hAnsi="Arial Narrow"/>
          <w:b w:val="0"/>
          <w:sz w:val="22"/>
          <w:szCs w:val="22"/>
        </w:rPr>
      </w:pPr>
      <w:r w:rsidRPr="00A33048">
        <w:rPr>
          <w:rFonts w:ascii="Arial Narrow" w:hAnsi="Arial Narrow"/>
          <w:b w:val="0"/>
          <w:sz w:val="22"/>
          <w:szCs w:val="22"/>
        </w:rPr>
        <w:t>Účtovné metódy a všeobecné účtovné zásady boli účtovnou jednotkou konzistentne aplikované</w:t>
      </w:r>
      <w:r w:rsidR="005664A0">
        <w:rPr>
          <w:rFonts w:ascii="Arial Narrow" w:hAnsi="Arial Narrow"/>
          <w:b w:val="0"/>
          <w:sz w:val="22"/>
          <w:szCs w:val="22"/>
        </w:rPr>
        <w:t>.</w:t>
      </w:r>
      <w:r w:rsidRPr="00A33048">
        <w:rPr>
          <w:rFonts w:ascii="Arial Narrow" w:hAnsi="Arial Narrow"/>
          <w:b w:val="0"/>
          <w:sz w:val="22"/>
          <w:szCs w:val="22"/>
        </w:rPr>
        <w:t xml:space="preserve"> </w:t>
      </w:r>
    </w:p>
    <w:p w:rsidR="005664A0" w:rsidRDefault="005664A0" w:rsidP="005664A0">
      <w:pPr>
        <w:pStyle w:val="Zkladntext"/>
        <w:ind w:left="450"/>
        <w:rPr>
          <w:rFonts w:ascii="Arial Narrow" w:hAnsi="Arial Narrow"/>
          <w:b w:val="0"/>
          <w:sz w:val="22"/>
          <w:szCs w:val="22"/>
        </w:rPr>
      </w:pPr>
    </w:p>
    <w:p w:rsidR="00F2337A" w:rsidRDefault="005664A0" w:rsidP="005664A0">
      <w:pPr>
        <w:pStyle w:val="Zkladntext"/>
        <w:ind w:left="450"/>
        <w:rPr>
          <w:rFonts w:ascii="Arial Narrow" w:hAnsi="Arial Narrow"/>
          <w:b w:val="0"/>
          <w:sz w:val="22"/>
          <w:szCs w:val="22"/>
        </w:rPr>
      </w:pPr>
      <w:r w:rsidRPr="007D48BD">
        <w:rPr>
          <w:rFonts w:ascii="Arial Narrow" w:eastAsia="TimesNewRomanPSMT" w:hAnsi="Arial Narrow"/>
          <w:b w:val="0"/>
          <w:sz w:val="22"/>
          <w:szCs w:val="22"/>
          <w:lang w:eastAsia="sk-SK"/>
        </w:rPr>
        <w:t>V účtovnom období 201</w:t>
      </w:r>
      <w:r w:rsidR="00A3038C">
        <w:rPr>
          <w:rFonts w:ascii="Arial Narrow" w:eastAsia="TimesNewRomanPSMT" w:hAnsi="Arial Narrow"/>
          <w:b w:val="0"/>
          <w:sz w:val="22"/>
          <w:szCs w:val="22"/>
          <w:lang w:eastAsia="sk-SK"/>
        </w:rPr>
        <w:t>6</w:t>
      </w:r>
      <w:r w:rsidRPr="007D48BD">
        <w:rPr>
          <w:rFonts w:ascii="Arial Narrow" w:eastAsia="TimesNewRomanPSMT" w:hAnsi="Arial Narrow"/>
          <w:b w:val="0"/>
          <w:sz w:val="22"/>
          <w:szCs w:val="22"/>
          <w:lang w:eastAsia="sk-SK"/>
        </w:rPr>
        <w:t xml:space="preserve"> Spoločnosť </w:t>
      </w:r>
      <w:r w:rsidR="00A3038C">
        <w:rPr>
          <w:rFonts w:ascii="Arial Narrow" w:eastAsia="TimesNewRomanPSMT" w:hAnsi="Arial Narrow"/>
          <w:b w:val="0"/>
          <w:sz w:val="22"/>
          <w:szCs w:val="22"/>
          <w:lang w:eastAsia="sk-SK"/>
        </w:rPr>
        <w:t>ne</w:t>
      </w:r>
      <w:r w:rsidRPr="007D48BD">
        <w:rPr>
          <w:rFonts w:ascii="Arial Narrow" w:eastAsia="TimesNewRomanPSMT" w:hAnsi="Arial Narrow"/>
          <w:b w:val="0"/>
          <w:sz w:val="22"/>
          <w:szCs w:val="22"/>
          <w:lang w:eastAsia="sk-SK"/>
        </w:rPr>
        <w:t>vykonala  opravy chýb minulých účtovných období</w:t>
      </w:r>
      <w:r w:rsidR="00A3038C">
        <w:rPr>
          <w:rFonts w:ascii="Arial Narrow" w:eastAsia="TimesNewRomanPSMT" w:hAnsi="Arial Narrow"/>
          <w:b w:val="0"/>
          <w:sz w:val="22"/>
          <w:szCs w:val="22"/>
          <w:lang w:eastAsia="sk-SK"/>
        </w:rPr>
        <w:t>.</w:t>
      </w:r>
      <w:r w:rsidR="00A3038C">
        <w:rPr>
          <w:rFonts w:ascii="Arial Narrow" w:hAnsi="Arial Narrow"/>
          <w:b w:val="0"/>
          <w:sz w:val="22"/>
          <w:szCs w:val="22"/>
        </w:rPr>
        <w:t xml:space="preserve"> </w:t>
      </w:r>
    </w:p>
    <w:p w:rsidR="00F2337A" w:rsidRDefault="00F2337A" w:rsidP="00F2337A">
      <w:pPr>
        <w:pStyle w:val="Zkladntext"/>
        <w:rPr>
          <w:rFonts w:ascii="Arial Narrow" w:hAnsi="Arial Narrow"/>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Dlhodobý nehmotný majetok</w:t>
      </w:r>
    </w:p>
    <w:p w:rsidR="00F2337A" w:rsidRPr="00AC6F4D" w:rsidRDefault="00F2337A" w:rsidP="00F2337A">
      <w:pPr>
        <w:pStyle w:val="Zkladntext"/>
        <w:ind w:left="450"/>
        <w:rPr>
          <w:rFonts w:ascii="Arial Narrow" w:hAnsi="Arial Narrow"/>
          <w:b w:val="0"/>
          <w:sz w:val="22"/>
          <w:szCs w:val="22"/>
        </w:rPr>
      </w:pPr>
      <w:r w:rsidRPr="00AC6F4D">
        <w:rPr>
          <w:rFonts w:ascii="Arial Narrow" w:hAnsi="Arial Narrow"/>
          <w:b w:val="0"/>
          <w:sz w:val="22"/>
          <w:szCs w:val="22"/>
        </w:rPr>
        <w:tab/>
      </w:r>
      <w:r w:rsidRPr="00AC6F4D">
        <w:rPr>
          <w:rFonts w:ascii="Arial Narrow" w:hAnsi="Arial Narrow"/>
          <w:b w:val="0"/>
          <w:sz w:val="22"/>
          <w:szCs w:val="22"/>
        </w:rPr>
        <w:tab/>
      </w:r>
      <w:r w:rsidRPr="00AC6F4D">
        <w:rPr>
          <w:rFonts w:ascii="Arial Narrow" w:hAnsi="Arial Narrow"/>
          <w:b w:val="0"/>
          <w:sz w:val="22"/>
          <w:szCs w:val="22"/>
        </w:rPr>
        <w:tab/>
      </w:r>
    </w:p>
    <w:p w:rsidR="00F2337A" w:rsidRDefault="00F2337A" w:rsidP="00F2337A">
      <w:pPr>
        <w:pStyle w:val="Pismenka"/>
        <w:numPr>
          <w:ilvl w:val="0"/>
          <w:numId w:val="16"/>
        </w:numPr>
        <w:tabs>
          <w:tab w:val="clear" w:pos="360"/>
        </w:tabs>
        <w:rPr>
          <w:rFonts w:ascii="Arial Narrow" w:hAnsi="Arial Narrow"/>
          <w:b w:val="0"/>
          <w:sz w:val="22"/>
          <w:szCs w:val="22"/>
        </w:rPr>
      </w:pPr>
      <w:r w:rsidRPr="00AC6F4D">
        <w:rPr>
          <w:rFonts w:ascii="Arial Narrow" w:hAnsi="Arial Narrow"/>
          <w:b w:val="0"/>
          <w:sz w:val="22"/>
          <w:szCs w:val="22"/>
        </w:rPr>
        <w:t>Dlhodobý nehmotný</w:t>
      </w:r>
      <w:r>
        <w:rPr>
          <w:rFonts w:ascii="Arial Narrow" w:hAnsi="Arial Narrow"/>
          <w:b w:val="0"/>
          <w:sz w:val="22"/>
          <w:szCs w:val="22"/>
        </w:rPr>
        <w:t xml:space="preserve"> majetok obstaraný kúpou</w:t>
      </w:r>
      <w:r w:rsidRPr="00AC6F4D">
        <w:rPr>
          <w:rFonts w:ascii="Arial Narrow" w:hAnsi="Arial Narrow"/>
          <w:b w:val="0"/>
          <w:sz w:val="22"/>
          <w:szCs w:val="22"/>
        </w:rPr>
        <w:t xml:space="preserve"> </w:t>
      </w:r>
      <w:r>
        <w:rPr>
          <w:rFonts w:ascii="Arial Narrow" w:hAnsi="Arial Narrow"/>
          <w:b w:val="0"/>
          <w:sz w:val="22"/>
          <w:szCs w:val="22"/>
        </w:rPr>
        <w:t xml:space="preserve">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Dlhodobý nehmotný majetok vytvorený vlastnou činnosťou sa oceňuje vlastnými nákladmi. Vlastnými nákladmi sú všetky priame náklady vynaložené na výrobu alebo inú činnosť a nepriame náklad, ktoré sa vzťahujú na výrobnú činnosť.</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výške, ktorá je pravdepodobná, že sa získa späť z budúcich úžitkov.</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Do obstarávaného dlhodobého nehmotného majetku sa aktivujú výdav</w:t>
      </w:r>
      <w:r w:rsidR="00257809">
        <w:rPr>
          <w:rFonts w:ascii="Arial Narrow" w:hAnsi="Arial Narrow"/>
          <w:b w:val="0"/>
          <w:sz w:val="22"/>
          <w:szCs w:val="22"/>
        </w:rPr>
        <w:t xml:space="preserve">ky na vývoj, na nový produkt. </w:t>
      </w:r>
      <w:r>
        <w:rPr>
          <w:rFonts w:ascii="Arial Narrow" w:hAnsi="Arial Narrow"/>
          <w:b w:val="0"/>
          <w:sz w:val="22"/>
          <w:szCs w:val="22"/>
        </w:rPr>
        <w:t>Aktivované náklady na vývoj sa odpisujú 5 rokov.</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Odpisy dlhodobého nehmotného majetku sú stanovené podľa predpokladanej doby používania a predpokladaného priebehu opotrebenia. Odpisov</w:t>
      </w:r>
      <w:r w:rsidR="00257809">
        <w:rPr>
          <w:rFonts w:ascii="Arial Narrow" w:hAnsi="Arial Narrow"/>
          <w:b w:val="0"/>
          <w:sz w:val="22"/>
          <w:szCs w:val="22"/>
        </w:rPr>
        <w:t>ať sa začína v mesiaci</w:t>
      </w:r>
      <w:r>
        <w:rPr>
          <w:rFonts w:ascii="Arial Narrow" w:hAnsi="Arial Narrow"/>
          <w:b w:val="0"/>
          <w:sz w:val="22"/>
          <w:szCs w:val="22"/>
        </w:rPr>
        <w:t xml:space="preserve"> zaradenia dlhodobo nehmotného majetku do používania. Nehmotný majetok, ktorého obstarávacia cena je 2400 eur a nižšia s dobou použiteľnosti dlhšou ako jeden rok sa účtuje na účet 518 – Ostatné služby. Dlhodobý nehmotný majetok, ktorý bol uvedený do používania v ocenení rovnom alebo </w:t>
      </w:r>
      <w:r w:rsidR="00BE567F">
        <w:rPr>
          <w:rFonts w:ascii="Arial Narrow" w:hAnsi="Arial Narrow"/>
          <w:b w:val="0"/>
          <w:sz w:val="22"/>
          <w:szCs w:val="22"/>
        </w:rPr>
        <w:t>vyš</w:t>
      </w:r>
      <w:r w:rsidR="00257809">
        <w:rPr>
          <w:rFonts w:ascii="Arial Narrow" w:hAnsi="Arial Narrow"/>
          <w:b w:val="0"/>
          <w:sz w:val="22"/>
          <w:szCs w:val="22"/>
        </w:rPr>
        <w:t>šom ako 2400 E</w:t>
      </w:r>
      <w:r>
        <w:rPr>
          <w:rFonts w:ascii="Arial Narrow" w:hAnsi="Arial Narrow"/>
          <w:b w:val="0"/>
          <w:sz w:val="22"/>
          <w:szCs w:val="22"/>
        </w:rPr>
        <w:t>ur, sa považuje za dlhodobý nehmotný majetok a pokračuje sa v jeho odpisovaní.</w:t>
      </w:r>
    </w:p>
    <w:p w:rsidR="00F2337A" w:rsidRDefault="00F2337A" w:rsidP="00F2337A">
      <w:pPr>
        <w:pStyle w:val="Zkladntext"/>
        <w:rPr>
          <w:rFonts w:ascii="Arial Narrow" w:hAnsi="Arial Narrow"/>
          <w:b w:val="0"/>
          <w:sz w:val="22"/>
          <w:szCs w:val="22"/>
        </w:rPr>
      </w:pPr>
    </w:p>
    <w:p w:rsidR="00F2337A" w:rsidRPr="002572C0" w:rsidRDefault="00F2337A" w:rsidP="00F2337A">
      <w:pPr>
        <w:pStyle w:val="Zkladntext"/>
        <w:rPr>
          <w:b w:val="0"/>
          <w:sz w:val="22"/>
          <w:szCs w:val="22"/>
        </w:rPr>
      </w:pPr>
      <w:r w:rsidRPr="002572C0">
        <w:rPr>
          <w:b w:val="0"/>
          <w:sz w:val="22"/>
          <w:szCs w:val="22"/>
        </w:rPr>
        <w:lastRenderedPageBreak/>
        <w:t>Predpokladaná doba používania, metóda odpisovania a odpisová sadzba sú uvedené v nasledujúcej tabuľke:</w:t>
      </w:r>
    </w:p>
    <w:tbl>
      <w:tblPr>
        <w:tblW w:w="8817" w:type="dxa"/>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F2337A" w:rsidTr="002343CB">
        <w:trPr>
          <w:cantSplit/>
          <w:trHeight w:val="542"/>
        </w:trPr>
        <w:tc>
          <w:tcPr>
            <w:tcW w:w="3402" w:type="dxa"/>
            <w:gridSpan w:val="2"/>
          </w:tcPr>
          <w:p w:rsidR="00F2337A" w:rsidRDefault="00F2337A" w:rsidP="002343CB">
            <w:pPr>
              <w:pStyle w:val="Tabulka"/>
            </w:pPr>
            <w:r>
              <w:t xml:space="preserve"> </w:t>
            </w:r>
          </w:p>
          <w:p w:rsidR="00F2337A" w:rsidRDefault="00F2337A" w:rsidP="002343CB">
            <w:pPr>
              <w:pStyle w:val="Tabulka"/>
            </w:pPr>
          </w:p>
        </w:tc>
        <w:tc>
          <w:tcPr>
            <w:tcW w:w="1559" w:type="dxa"/>
          </w:tcPr>
          <w:p w:rsidR="00F2337A" w:rsidRDefault="00BB39B7" w:rsidP="002343CB">
            <w:pPr>
              <w:pStyle w:val="Tabulka"/>
              <w:jc w:val="center"/>
            </w:pPr>
            <w:r>
              <w:t>P</w:t>
            </w:r>
            <w:r w:rsidR="00F2337A">
              <w:t>redpokladaná</w:t>
            </w: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r>
              <w:t>metóda</w:t>
            </w: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r>
              <w:t>ročná odpisová</w:t>
            </w:r>
          </w:p>
        </w:tc>
      </w:tr>
      <w:tr w:rsidR="00F2337A" w:rsidTr="002343CB">
        <w:trPr>
          <w:cantSplit/>
          <w:trHeight w:val="250"/>
        </w:trPr>
        <w:tc>
          <w:tcPr>
            <w:tcW w:w="2976" w:type="dxa"/>
            <w:tcBorders>
              <w:bottom w:val="single" w:sz="1" w:space="0" w:color="000000"/>
            </w:tcBorders>
          </w:tcPr>
          <w:p w:rsidR="00F2337A" w:rsidRDefault="00F2337A" w:rsidP="002343CB">
            <w:pPr>
              <w:pStyle w:val="Tabulka"/>
            </w:pPr>
          </w:p>
        </w:tc>
        <w:tc>
          <w:tcPr>
            <w:tcW w:w="426" w:type="dxa"/>
          </w:tcPr>
          <w:p w:rsidR="00F2337A" w:rsidRDefault="00F2337A" w:rsidP="002343CB">
            <w:pPr>
              <w:pStyle w:val="Tabulka"/>
            </w:pPr>
          </w:p>
        </w:tc>
        <w:tc>
          <w:tcPr>
            <w:tcW w:w="1559" w:type="dxa"/>
            <w:tcBorders>
              <w:bottom w:val="single" w:sz="1" w:space="0" w:color="000000"/>
            </w:tcBorders>
          </w:tcPr>
          <w:p w:rsidR="00F2337A" w:rsidRDefault="00F2337A" w:rsidP="002343CB">
            <w:pPr>
              <w:pStyle w:val="Tabulka"/>
              <w:jc w:val="center"/>
            </w:pPr>
            <w:r>
              <w:t>doba používania</w:t>
            </w:r>
          </w:p>
        </w:tc>
        <w:tc>
          <w:tcPr>
            <w:tcW w:w="142" w:type="dxa"/>
          </w:tcPr>
          <w:p w:rsidR="00F2337A" w:rsidRDefault="00F2337A" w:rsidP="002343CB">
            <w:pPr>
              <w:pStyle w:val="Tabulka"/>
              <w:jc w:val="center"/>
            </w:pPr>
          </w:p>
        </w:tc>
        <w:tc>
          <w:tcPr>
            <w:tcW w:w="1842" w:type="dxa"/>
            <w:tcBorders>
              <w:bottom w:val="single" w:sz="1" w:space="0" w:color="000000"/>
            </w:tcBorders>
          </w:tcPr>
          <w:p w:rsidR="00F2337A" w:rsidRDefault="00F2337A" w:rsidP="002343CB">
            <w:pPr>
              <w:pStyle w:val="Tabulka"/>
              <w:jc w:val="center"/>
            </w:pPr>
            <w:r>
              <w:t>odpisovania</w:t>
            </w:r>
          </w:p>
        </w:tc>
        <w:tc>
          <w:tcPr>
            <w:tcW w:w="142" w:type="dxa"/>
          </w:tcPr>
          <w:p w:rsidR="00F2337A" w:rsidRDefault="00F2337A" w:rsidP="002343CB">
            <w:pPr>
              <w:pStyle w:val="Tabulka"/>
              <w:jc w:val="center"/>
            </w:pPr>
          </w:p>
        </w:tc>
        <w:tc>
          <w:tcPr>
            <w:tcW w:w="1730" w:type="dxa"/>
            <w:tcBorders>
              <w:bottom w:val="single" w:sz="1" w:space="0" w:color="000000"/>
            </w:tcBorders>
          </w:tcPr>
          <w:p w:rsidR="00F2337A" w:rsidRDefault="00F2337A" w:rsidP="002343CB">
            <w:pPr>
              <w:pStyle w:val="Tabulka"/>
              <w:jc w:val="center"/>
            </w:pPr>
            <w:r>
              <w:t>sadzba v %</w:t>
            </w:r>
          </w:p>
        </w:tc>
      </w:tr>
      <w:tr w:rsidR="00F2337A" w:rsidTr="002343CB">
        <w:trPr>
          <w:cantSplit/>
          <w:trHeight w:val="94"/>
        </w:trPr>
        <w:tc>
          <w:tcPr>
            <w:tcW w:w="3402" w:type="dxa"/>
            <w:gridSpan w:val="2"/>
          </w:tcPr>
          <w:p w:rsidR="00F2337A" w:rsidRDefault="00F2337A" w:rsidP="002343CB">
            <w:pPr>
              <w:pStyle w:val="Tabulka"/>
            </w:pPr>
          </w:p>
        </w:tc>
        <w:tc>
          <w:tcPr>
            <w:tcW w:w="1559" w:type="dxa"/>
          </w:tcPr>
          <w:p w:rsidR="00F2337A" w:rsidRDefault="00F2337A" w:rsidP="002343CB">
            <w:pPr>
              <w:pStyle w:val="Tabulka"/>
              <w:jc w:val="center"/>
            </w:pP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p>
        </w:tc>
      </w:tr>
      <w:tr w:rsidR="00F2337A" w:rsidTr="002343CB">
        <w:trPr>
          <w:cantSplit/>
          <w:trHeight w:val="250"/>
        </w:trPr>
        <w:tc>
          <w:tcPr>
            <w:tcW w:w="3402" w:type="dxa"/>
            <w:gridSpan w:val="2"/>
          </w:tcPr>
          <w:p w:rsidR="00F2337A" w:rsidRDefault="00F2337A" w:rsidP="002343CB">
            <w:pPr>
              <w:pStyle w:val="Tabulka"/>
            </w:pPr>
            <w:r>
              <w:t>drobný dlhodobý nehmotný majetok</w:t>
            </w:r>
          </w:p>
        </w:tc>
        <w:tc>
          <w:tcPr>
            <w:tcW w:w="1559" w:type="dxa"/>
          </w:tcPr>
          <w:p w:rsidR="00F2337A" w:rsidRDefault="00BB39B7" w:rsidP="002343CB">
            <w:pPr>
              <w:pStyle w:val="Tabulka"/>
              <w:jc w:val="center"/>
            </w:pPr>
            <w:r>
              <w:t>R</w:t>
            </w:r>
            <w:r w:rsidR="00F2337A">
              <w:t>ôzna</w:t>
            </w: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r>
              <w:t>jednorazový odpis</w:t>
            </w: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r>
              <w:t>100</w:t>
            </w:r>
          </w:p>
        </w:tc>
      </w:tr>
    </w:tbl>
    <w:p w:rsidR="00F2337A" w:rsidRDefault="00F2337A"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Dlhodobý hmotný majetok</w:t>
      </w:r>
    </w:p>
    <w:p w:rsidR="00F2337A" w:rsidRDefault="00F2337A" w:rsidP="00F2337A">
      <w:pPr>
        <w:pStyle w:val="Zkladntext"/>
        <w:rPr>
          <w:rFonts w:ascii="Arial Narrow" w:hAnsi="Arial Narrow"/>
          <w:b w:val="0"/>
          <w:sz w:val="22"/>
          <w:szCs w:val="22"/>
        </w:rPr>
      </w:pP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Do dlhodobého hmotného majetku patrí majetok, ku ktorému má účtovná jednotka vlastnícke právo.</w:t>
      </w: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obstaráva</w:t>
      </w:r>
      <w:r w:rsidR="00257809">
        <w:rPr>
          <w:rFonts w:ascii="Arial Narrow" w:hAnsi="Arial Narrow"/>
          <w:b w:val="0"/>
          <w:sz w:val="22"/>
          <w:szCs w:val="22"/>
        </w:rPr>
        <w:t xml:space="preserve">cia cena je </w:t>
      </w:r>
      <w:r>
        <w:rPr>
          <w:rFonts w:ascii="Arial Narrow" w:hAnsi="Arial Narrow"/>
          <w:b w:val="0"/>
          <w:sz w:val="22"/>
          <w:szCs w:val="22"/>
        </w:rPr>
        <w:t xml:space="preserve"> v ocenen</w:t>
      </w:r>
      <w:r w:rsidR="00257809">
        <w:rPr>
          <w:rFonts w:ascii="Arial Narrow" w:hAnsi="Arial Narrow"/>
          <w:b w:val="0"/>
          <w:sz w:val="22"/>
          <w:szCs w:val="22"/>
        </w:rPr>
        <w:t>í rovnom alebo nižšom ako 1700 E</w:t>
      </w:r>
      <w:r>
        <w:rPr>
          <w:rFonts w:ascii="Arial Narrow" w:hAnsi="Arial Narrow"/>
          <w:b w:val="0"/>
          <w:sz w:val="22"/>
          <w:szCs w:val="22"/>
        </w:rPr>
        <w:t>ur a zároveň s dobou použiteľnosti dlhšou ako jeden rok, sa účtuje ako o zásobách. Pozemky, umelecké diela a zbierky sa neodpisujú. Dlhodobý hmotný majetok vrátane technického zhodnotenia, ktorý bol uv</w:t>
      </w:r>
      <w:r w:rsidR="00257809">
        <w:rPr>
          <w:rFonts w:ascii="Arial Narrow" w:hAnsi="Arial Narrow"/>
          <w:b w:val="0"/>
          <w:sz w:val="22"/>
          <w:szCs w:val="22"/>
        </w:rPr>
        <w:t>edený do používania v ocenení rovnom</w:t>
      </w:r>
      <w:r w:rsidR="008C3D60">
        <w:rPr>
          <w:rFonts w:ascii="Arial Narrow" w:hAnsi="Arial Narrow"/>
          <w:b w:val="0"/>
          <w:sz w:val="22"/>
          <w:szCs w:val="22"/>
        </w:rPr>
        <w:t xml:space="preserve"> alebo vyššom</w:t>
      </w:r>
      <w:r>
        <w:rPr>
          <w:rFonts w:ascii="Arial Narrow" w:hAnsi="Arial Narrow"/>
          <w:b w:val="0"/>
          <w:sz w:val="22"/>
          <w:szCs w:val="22"/>
        </w:rPr>
        <w:t xml:space="preserve"> ako 1700</w:t>
      </w:r>
      <w:r w:rsidR="008C3D60">
        <w:rPr>
          <w:rFonts w:ascii="Arial Narrow" w:hAnsi="Arial Narrow"/>
          <w:b w:val="0"/>
          <w:sz w:val="22"/>
          <w:szCs w:val="22"/>
        </w:rPr>
        <w:t xml:space="preserve"> </w:t>
      </w:r>
      <w:r w:rsidR="00257809">
        <w:rPr>
          <w:rFonts w:ascii="Arial Narrow" w:hAnsi="Arial Narrow"/>
          <w:b w:val="0"/>
          <w:sz w:val="22"/>
          <w:szCs w:val="22"/>
        </w:rPr>
        <w:t>E</w:t>
      </w:r>
      <w:r>
        <w:rPr>
          <w:rFonts w:ascii="Arial Narrow" w:hAnsi="Arial Narrow"/>
          <w:b w:val="0"/>
          <w:sz w:val="22"/>
          <w:szCs w:val="22"/>
        </w:rPr>
        <w:t>ur sa považuje za dlhodobý hmotn</w:t>
      </w:r>
      <w:r w:rsidR="004D403B">
        <w:rPr>
          <w:rFonts w:ascii="Arial Narrow" w:hAnsi="Arial Narrow"/>
          <w:b w:val="0"/>
          <w:sz w:val="22"/>
          <w:szCs w:val="22"/>
        </w:rPr>
        <w:t>ý majetok.</w:t>
      </w:r>
    </w:p>
    <w:p w:rsidR="00F2337A" w:rsidRPr="00AC6F4D" w:rsidRDefault="00F2337A" w:rsidP="00F2337A">
      <w:pPr>
        <w:pStyle w:val="Zkladntext"/>
        <w:numPr>
          <w:ilvl w:val="0"/>
          <w:numId w:val="21"/>
        </w:numPr>
        <w:rPr>
          <w:rFonts w:ascii="Arial Narrow" w:hAnsi="Arial Narrow"/>
          <w:b w:val="0"/>
          <w:sz w:val="22"/>
          <w:szCs w:val="22"/>
        </w:rPr>
      </w:pPr>
      <w:r w:rsidRPr="00AC6F4D">
        <w:rPr>
          <w:rFonts w:ascii="Arial Narrow" w:hAnsi="Arial Narrow"/>
          <w:b w:val="0"/>
          <w:sz w:val="22"/>
          <w:szCs w:val="22"/>
        </w:rPr>
        <w:t>Predpokladaná doba používania, metóda odpisovania a odpisová sadzba sú uvedené v nasledujúcej tabuľke:</w:t>
      </w:r>
    </w:p>
    <w:p w:rsidR="00F2337A" w:rsidRDefault="00F2337A" w:rsidP="00F2337A">
      <w:pPr>
        <w:pStyle w:val="Zkladntext"/>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predpokladaná</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metóda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ročná odpisová</w:t>
            </w:r>
          </w:p>
        </w:tc>
      </w:tr>
      <w:tr w:rsidR="00F2337A" w:rsidRPr="00AC6F4D" w:rsidTr="002343CB">
        <w:trPr>
          <w:cantSplit/>
          <w:trHeight w:val="250"/>
        </w:trPr>
        <w:tc>
          <w:tcPr>
            <w:tcW w:w="2976" w:type="dxa"/>
            <w:tcBorders>
              <w:bottom w:val="single" w:sz="1" w:space="0" w:color="000000"/>
            </w:tcBorders>
          </w:tcPr>
          <w:p w:rsidR="00F2337A" w:rsidRPr="00AC6F4D" w:rsidRDefault="00F2337A" w:rsidP="002343CB">
            <w:pPr>
              <w:pStyle w:val="Tabulka"/>
              <w:rPr>
                <w:rFonts w:ascii="Arial Narrow" w:hAnsi="Arial Narrow"/>
                <w:sz w:val="22"/>
                <w:szCs w:val="22"/>
              </w:rPr>
            </w:pPr>
          </w:p>
        </w:tc>
        <w:tc>
          <w:tcPr>
            <w:tcW w:w="426" w:type="dxa"/>
          </w:tcPr>
          <w:p w:rsidR="00F2337A" w:rsidRPr="00AC6F4D" w:rsidRDefault="00F2337A" w:rsidP="002343CB">
            <w:pPr>
              <w:pStyle w:val="Tabulka"/>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doba používania</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odpisovania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sadzba v %</w:t>
            </w:r>
          </w:p>
        </w:tc>
      </w:tr>
      <w:tr w:rsidR="00F2337A" w:rsidRPr="00AC6F4D" w:rsidTr="002343CB">
        <w:trPr>
          <w:cantSplit/>
          <w:trHeight w:val="250"/>
        </w:trPr>
        <w:tc>
          <w:tcPr>
            <w:tcW w:w="3402" w:type="dxa"/>
            <w:gridSpan w:val="2"/>
          </w:tcPr>
          <w:p w:rsidR="00F2337A" w:rsidRPr="00AC6F4D" w:rsidRDefault="00BE567F" w:rsidP="002343CB">
            <w:pPr>
              <w:pStyle w:val="Tabulka"/>
              <w:rPr>
                <w:rFonts w:ascii="Arial Narrow" w:hAnsi="Arial Narrow"/>
                <w:sz w:val="22"/>
                <w:szCs w:val="22"/>
              </w:rPr>
            </w:pPr>
            <w:r w:rsidRPr="00AC6F4D">
              <w:rPr>
                <w:rFonts w:ascii="Arial Narrow" w:hAnsi="Arial Narrow"/>
                <w:sz w:val="22"/>
                <w:szCs w:val="22"/>
              </w:rPr>
              <w:t>S</w:t>
            </w:r>
            <w:r w:rsidR="00F2337A" w:rsidRPr="00AC6F4D">
              <w:rPr>
                <w:rFonts w:ascii="Arial Narrow" w:hAnsi="Arial Narrow"/>
                <w:sz w:val="22"/>
                <w:szCs w:val="22"/>
              </w:rPr>
              <w:t>tavby</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20</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degresívna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5</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stroje, prístroje a zariadenia</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6 až 12</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degresívna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8,3333 až 16,6666</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dopravné prostriedky</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4 až 6</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degresívna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16,6666 až 25</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drobný dlhodobý hmotný majetok</w:t>
            </w:r>
          </w:p>
        </w:tc>
        <w:tc>
          <w:tcPr>
            <w:tcW w:w="1701" w:type="dxa"/>
          </w:tcPr>
          <w:p w:rsidR="00F2337A" w:rsidRPr="00AC6F4D" w:rsidRDefault="003B2107" w:rsidP="002343CB">
            <w:pPr>
              <w:pStyle w:val="Tabulka"/>
              <w:jc w:val="center"/>
              <w:rPr>
                <w:rFonts w:ascii="Arial Narrow" w:hAnsi="Arial Narrow"/>
                <w:sz w:val="22"/>
                <w:szCs w:val="22"/>
              </w:rPr>
            </w:pPr>
            <w:r w:rsidRPr="00AC6F4D">
              <w:rPr>
                <w:rFonts w:ascii="Arial Narrow" w:hAnsi="Arial Narrow"/>
                <w:sz w:val="22"/>
                <w:szCs w:val="22"/>
              </w:rPr>
              <w:t>R</w:t>
            </w:r>
            <w:r w:rsidR="00F2337A" w:rsidRPr="00AC6F4D">
              <w:rPr>
                <w:rFonts w:ascii="Arial Narrow" w:hAnsi="Arial Narrow"/>
                <w:sz w:val="22"/>
                <w:szCs w:val="22"/>
              </w:rPr>
              <w:t>ôzna</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jednorazový odpis</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100</w:t>
            </w:r>
          </w:p>
        </w:tc>
      </w:tr>
    </w:tbl>
    <w:p w:rsidR="00F2337A" w:rsidRDefault="00F2337A" w:rsidP="00F2337A">
      <w:pPr>
        <w:pStyle w:val="Pismenka"/>
        <w:numPr>
          <w:ilvl w:val="0"/>
          <w:numId w:val="0"/>
        </w:numPr>
        <w:ind w:left="360"/>
        <w:rPr>
          <w:rFonts w:ascii="Arial Narrow" w:hAnsi="Arial Narrow"/>
          <w:b w:val="0"/>
          <w:sz w:val="22"/>
          <w:szCs w:val="22"/>
        </w:rPr>
      </w:pP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Odhadovaná doba životnosti a odpisový plán sú prehodnotené na konci každého účtovného obdobia.</w:t>
      </w: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V prípade zníženia úžitkovej hodnoty dlhodobého majetku zisteného pri inventarizácií, pokiaľ je zistená úžitková hodnota dlhodobého majetku výrazne nižšia ako jeho ocenenie v účtovníctve po odpočítaní oprávok, je k dlhodobému majetku vytvorená opravná položka na úroveň jeho zistenej úžitkovej hodnoty.</w:t>
      </w: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 xml:space="preserve">Technické zhodnotenie dlhodobého hmotného majetku nie je technickým zhodnotením, ak neprevyšuje v úhrne za účtovné obdobie sumu 1700 </w:t>
      </w:r>
      <w:r w:rsidR="004D403B">
        <w:rPr>
          <w:rFonts w:ascii="Arial Narrow" w:hAnsi="Arial Narrow"/>
          <w:b w:val="0"/>
          <w:sz w:val="22"/>
          <w:szCs w:val="22"/>
        </w:rPr>
        <w:t>E</w:t>
      </w:r>
      <w:r>
        <w:rPr>
          <w:rFonts w:ascii="Arial Narrow" w:hAnsi="Arial Narrow"/>
          <w:b w:val="0"/>
          <w:sz w:val="22"/>
          <w:szCs w:val="22"/>
        </w:rPr>
        <w:t>ur.</w:t>
      </w:r>
    </w:p>
    <w:p w:rsidR="00803AB5" w:rsidRDefault="00803AB5" w:rsidP="00F2337A">
      <w:pPr>
        <w:pStyle w:val="Pismenka"/>
        <w:numPr>
          <w:ilvl w:val="0"/>
          <w:numId w:val="21"/>
        </w:numPr>
        <w:rPr>
          <w:rFonts w:ascii="Arial Narrow" w:hAnsi="Arial Narrow"/>
          <w:b w:val="0"/>
          <w:sz w:val="22"/>
          <w:szCs w:val="22"/>
        </w:rPr>
      </w:pPr>
      <w:r>
        <w:rPr>
          <w:rFonts w:ascii="Arial Narrow" w:hAnsi="Arial Narrow"/>
          <w:b w:val="0"/>
          <w:sz w:val="22"/>
          <w:szCs w:val="22"/>
        </w:rPr>
        <w:t>Spoločnosť účtovala o technickom zhodnotení prenajatého majetku s právom odpisovania k 31.12.2015 v celkovej výške 34 336,42 €</w:t>
      </w:r>
      <w:r w:rsidR="00A3038C">
        <w:rPr>
          <w:rFonts w:ascii="Arial Narrow" w:hAnsi="Arial Narrow"/>
          <w:b w:val="0"/>
          <w:sz w:val="22"/>
          <w:szCs w:val="22"/>
        </w:rPr>
        <w:t xml:space="preserve"> k 31.12.2016: 0</w:t>
      </w:r>
    </w:p>
    <w:p w:rsidR="00F2337A" w:rsidRDefault="00F2337A" w:rsidP="00F2337A">
      <w:pPr>
        <w:pStyle w:val="Pismenka"/>
        <w:numPr>
          <w:ilvl w:val="0"/>
          <w:numId w:val="0"/>
        </w:numPr>
        <w:rPr>
          <w:rFonts w:ascii="Arial Narrow" w:hAnsi="Arial Narrow"/>
          <w:b w:val="0"/>
          <w:sz w:val="22"/>
          <w:szCs w:val="22"/>
        </w:rPr>
      </w:pPr>
    </w:p>
    <w:p w:rsidR="00F2337A"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Cenné papiere a</w:t>
      </w:r>
      <w:r>
        <w:rPr>
          <w:rFonts w:ascii="Arial Narrow" w:hAnsi="Arial Narrow"/>
          <w:sz w:val="22"/>
          <w:szCs w:val="22"/>
        </w:rPr>
        <w:t> </w:t>
      </w:r>
      <w:r w:rsidRPr="002E4F20">
        <w:rPr>
          <w:rFonts w:ascii="Arial Narrow" w:hAnsi="Arial Narrow"/>
          <w:sz w:val="22"/>
          <w:szCs w:val="22"/>
        </w:rPr>
        <w:t>podiely</w:t>
      </w:r>
    </w:p>
    <w:p w:rsidR="00F2337A" w:rsidRPr="002E4F20" w:rsidRDefault="00F2337A" w:rsidP="00F2337A">
      <w:pPr>
        <w:pStyle w:val="Pismenka"/>
        <w:numPr>
          <w:ilvl w:val="0"/>
          <w:numId w:val="0"/>
        </w:numPr>
        <w:rPr>
          <w:rFonts w:ascii="Arial Narrow" w:hAnsi="Arial Narrow"/>
          <w:sz w:val="22"/>
          <w:szCs w:val="22"/>
        </w:rPr>
      </w:pP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Cenné papiere a podiely sa oceňujú pri nadobudnutí obstarávacou cenou, vrátane nákladov súvisiacich s obstaraním.</w:t>
      </w:r>
    </w:p>
    <w:p w:rsidR="007A1171" w:rsidRDefault="00F2337A" w:rsidP="007A1171">
      <w:pPr>
        <w:pStyle w:val="Pismenka"/>
        <w:numPr>
          <w:ilvl w:val="0"/>
          <w:numId w:val="22"/>
        </w:numPr>
        <w:rPr>
          <w:rFonts w:ascii="Arial Narrow" w:hAnsi="Arial Narrow"/>
          <w:b w:val="0"/>
          <w:sz w:val="22"/>
          <w:szCs w:val="22"/>
        </w:rPr>
      </w:pPr>
      <w:r>
        <w:rPr>
          <w:rFonts w:ascii="Arial Narrow" w:hAnsi="Arial Narrow"/>
          <w:b w:val="0"/>
          <w:sz w:val="22"/>
          <w:szCs w:val="22"/>
        </w:rPr>
        <w:t xml:space="preserve">Ku dňu, ku ktorému sa zostavuje účtovná závierka, </w:t>
      </w:r>
      <w:r w:rsidR="007A1171">
        <w:rPr>
          <w:rFonts w:ascii="Arial Narrow" w:hAnsi="Arial Narrow"/>
          <w:b w:val="0"/>
          <w:sz w:val="22"/>
          <w:szCs w:val="22"/>
        </w:rPr>
        <w:t>spoločnosť nevlastní</w:t>
      </w:r>
      <w:r>
        <w:rPr>
          <w:rFonts w:ascii="Arial Narrow" w:hAnsi="Arial Narrow"/>
          <w:b w:val="0"/>
          <w:sz w:val="22"/>
          <w:szCs w:val="22"/>
        </w:rPr>
        <w:t xml:space="preserve"> cenné papiere a</w:t>
      </w:r>
      <w:r w:rsidR="007A1171">
        <w:rPr>
          <w:rFonts w:ascii="Arial Narrow" w:hAnsi="Arial Narrow"/>
          <w:b w:val="0"/>
          <w:sz w:val="22"/>
          <w:szCs w:val="22"/>
        </w:rPr>
        <w:t> </w:t>
      </w:r>
      <w:r>
        <w:rPr>
          <w:rFonts w:ascii="Arial Narrow" w:hAnsi="Arial Narrow"/>
          <w:b w:val="0"/>
          <w:sz w:val="22"/>
          <w:szCs w:val="22"/>
        </w:rPr>
        <w:t>podiely</w:t>
      </w:r>
      <w:r w:rsidR="007A1171">
        <w:rPr>
          <w:rFonts w:ascii="Arial Narrow" w:hAnsi="Arial Narrow"/>
          <w:b w:val="0"/>
          <w:sz w:val="22"/>
          <w:szCs w:val="22"/>
        </w:rPr>
        <w:t>.</w:t>
      </w:r>
    </w:p>
    <w:p w:rsidR="00F2337A" w:rsidRDefault="00F2337A" w:rsidP="00F2337A">
      <w:pPr>
        <w:pStyle w:val="Pismenka"/>
        <w:numPr>
          <w:ilvl w:val="1"/>
          <w:numId w:val="22"/>
        </w:numPr>
        <w:rPr>
          <w:rFonts w:ascii="Arial Narrow" w:hAnsi="Arial Narrow"/>
          <w:b w:val="0"/>
          <w:sz w:val="22"/>
          <w:szCs w:val="22"/>
        </w:rPr>
      </w:pP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Iný druh dlhodobého finančného majetku obchodná spoločnosť ku dňu, ku ktorému sa zostavuje účtovná závierka , neeviduje</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Obchodná spoločnosť eviduje cenné papiere podľa zámeru, s ktorým boli obstarané v zmysle jej stratégie z hľadiska investovania do cenných papierov.</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 xml:space="preserve">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w:t>
      </w:r>
      <w:proofErr w:type="spellStart"/>
      <w:r>
        <w:rPr>
          <w:rFonts w:ascii="Arial Narrow" w:hAnsi="Arial Narrow"/>
          <w:b w:val="0"/>
          <w:sz w:val="22"/>
          <w:szCs w:val="22"/>
        </w:rPr>
        <w:t>alikvótny</w:t>
      </w:r>
      <w:proofErr w:type="spellEnd"/>
      <w:r>
        <w:rPr>
          <w:rFonts w:ascii="Arial Narrow" w:hAnsi="Arial Narrow"/>
          <w:b w:val="0"/>
          <w:sz w:val="22"/>
          <w:szCs w:val="22"/>
        </w:rPr>
        <w:t xml:space="preserve"> úrokový výnos a časovo rozlíšený rozdiel medzi sumou účtovaniu pri ich obstaraní a menovitou hodnotou (diskont alebo  prémia).</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účtujú na účet 414 – Oceňovacie rozdiely z precenenia majetku a záväzkov. V prípade investícií do nekótovaných akcií a obchodných podielov ktoré nemožno spoľahlivo oceniť reálnou hodnotou, sa tieto oceňujú v obstarávacej cene.</w:t>
      </w:r>
    </w:p>
    <w:p w:rsidR="00F2337A" w:rsidRDefault="00F2337A" w:rsidP="00F2337A">
      <w:pPr>
        <w:pStyle w:val="Pismenka"/>
        <w:numPr>
          <w:ilvl w:val="0"/>
          <w:numId w:val="0"/>
        </w:numPr>
        <w:rPr>
          <w:rFonts w:ascii="Arial Narrow" w:hAnsi="Arial Narrow"/>
          <w:sz w:val="22"/>
          <w:szCs w:val="22"/>
        </w:rPr>
      </w:pPr>
    </w:p>
    <w:p w:rsidR="00F2337A" w:rsidRPr="002E4F20" w:rsidRDefault="00F2337A" w:rsidP="00F2337A">
      <w:pPr>
        <w:pStyle w:val="Pismenka"/>
        <w:numPr>
          <w:ilvl w:val="0"/>
          <w:numId w:val="0"/>
        </w:numPr>
        <w:ind w:left="360"/>
        <w:rPr>
          <w:rFonts w:ascii="Arial Narrow" w:hAnsi="Arial Narrow"/>
          <w:sz w:val="22"/>
          <w:szCs w:val="22"/>
        </w:rPr>
      </w:pPr>
      <w:r w:rsidRPr="002E4F20">
        <w:rPr>
          <w:rFonts w:ascii="Arial Narrow" w:hAnsi="Arial Narrow"/>
          <w:sz w:val="22"/>
          <w:szCs w:val="22"/>
        </w:rPr>
        <w:t>Zásoby</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Do zásob účtovnej jedn</w:t>
      </w:r>
      <w:r w:rsidR="004D403B">
        <w:rPr>
          <w:rFonts w:ascii="Arial Narrow" w:hAnsi="Arial Narrow"/>
          <w:b w:val="0"/>
          <w:sz w:val="22"/>
          <w:szCs w:val="22"/>
        </w:rPr>
        <w:t>otky patrí skladovaný materiál,</w:t>
      </w:r>
      <w:r>
        <w:rPr>
          <w:rFonts w:ascii="Arial Narrow" w:hAnsi="Arial Narrow"/>
          <w:b w:val="0"/>
          <w:sz w:val="22"/>
          <w:szCs w:val="22"/>
        </w:rPr>
        <w:t> skladovaný tovar a vlastné výrobky z výrobnej činnosti.</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Materiál a tovar sa prvotne oceňujú obstarávacou cenou, ktorú tvorí cena obstarania a náklady súvisiace s obstaraním (prepravné, poistné, provízie, skonto). Úroky z úverov nie sú súčasťou obstarávacej ceny.</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Nakupované zásoby sa</w:t>
      </w:r>
    </w:p>
    <w:p w:rsidR="00F2337A" w:rsidRDefault="00F2337A" w:rsidP="00F2337A">
      <w:pPr>
        <w:pStyle w:val="Pismenka"/>
        <w:numPr>
          <w:ilvl w:val="1"/>
          <w:numId w:val="23"/>
        </w:numPr>
        <w:rPr>
          <w:rFonts w:ascii="Arial Narrow" w:hAnsi="Arial Narrow"/>
          <w:b w:val="0"/>
          <w:sz w:val="22"/>
          <w:szCs w:val="22"/>
        </w:rPr>
      </w:pPr>
      <w:r>
        <w:rPr>
          <w:rFonts w:ascii="Arial Narrow" w:hAnsi="Arial Narrow"/>
          <w:b w:val="0"/>
          <w:sz w:val="22"/>
          <w:szCs w:val="22"/>
        </w:rPr>
        <w:t>vyskladňujú váženým aritmetickým priemerom z obstarávacích cien alebo</w:t>
      </w:r>
    </w:p>
    <w:p w:rsidR="00F2337A" w:rsidRDefault="00F2337A" w:rsidP="00F2337A">
      <w:pPr>
        <w:pStyle w:val="Pismenka"/>
        <w:numPr>
          <w:ilvl w:val="1"/>
          <w:numId w:val="23"/>
        </w:numPr>
        <w:rPr>
          <w:rFonts w:ascii="Arial Narrow" w:hAnsi="Arial Narrow"/>
          <w:b w:val="0"/>
          <w:sz w:val="22"/>
          <w:szCs w:val="22"/>
        </w:rPr>
      </w:pPr>
      <w:r>
        <w:rPr>
          <w:rFonts w:ascii="Arial Narrow" w:hAnsi="Arial Narrow"/>
          <w:b w:val="0"/>
          <w:sz w:val="22"/>
          <w:szCs w:val="22"/>
        </w:rPr>
        <w:t xml:space="preserve">vyskladňujú vo vopred stanovenej cene. Pri vyskladnení zásob sa náklady pripadajúce na -úbytky </w:t>
      </w:r>
      <w:proofErr w:type="spellStart"/>
      <w:r>
        <w:rPr>
          <w:rFonts w:ascii="Arial Narrow" w:hAnsi="Arial Narrow"/>
          <w:b w:val="0"/>
          <w:sz w:val="22"/>
          <w:szCs w:val="22"/>
        </w:rPr>
        <w:t>odchyliek</w:t>
      </w:r>
      <w:proofErr w:type="spellEnd"/>
      <w:r>
        <w:rPr>
          <w:rFonts w:ascii="Arial Narrow" w:hAnsi="Arial Narrow"/>
          <w:b w:val="0"/>
          <w:sz w:val="22"/>
          <w:szCs w:val="22"/>
        </w:rPr>
        <w:t xml:space="preserve"> od vopred stanovenej ceny vypočítajú vždy k poslednému dňu kalendárneho mesiaca (po zaúčtovaní všetkých pohybov zásob za mesiac) a to za každý analytický účet zásob. Úbytok vedľajších nákladov, pripadajúcich na spotrebované zásoby sa určí:  Úbytok zásob za mesiac * priemerné percento/100</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 xml:space="preserve"> Vlastné výrobky sa oceňujú vlastnými nákladmi, ktoré zahrňujú priame náklady (priamy materiál, priame mzdy a ostatné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Zásoby sa v účtovnej  závierke vykazujú ocenením nižšou z nasledujúcich hodnôt obstarávacou cenou (nakupované zásoby) alebo vlastnými nákladmi (zásoby vytvorené vlastnou činnosťou) alebo čistou realizačnou hodnotou.</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Neskladovateľnými zásobami  (účtujú sa priamo do spotreby) sú:</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náhradné diely na stroje, prístroje, zariadenia alebo na dopravné prostriedky, pracovné náradia a to za podmienky, že  inými dokladmi je preukázateľná montáž alebo inštalácia takéhoto materiálu a že jeho spotreba priamo alebo nepriamo vyplýva zo servisných záznamov,</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kancelárske potreby, hygienické potreby, čistiaci materiál, knihy, odborné časopisy, noviny a iné publikácie vrátane novín a periodík,</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ochranné pracovné pomôcky (ochranný odev, obuv a iné pomôcky),</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ochranné prospekty, plagáty, samolepky, obalové štítky a podobne.</w:t>
      </w:r>
    </w:p>
    <w:p w:rsidR="00F2337A" w:rsidRDefault="004D403B" w:rsidP="004D403B">
      <w:pPr>
        <w:pStyle w:val="Pismenka"/>
        <w:numPr>
          <w:ilvl w:val="0"/>
          <w:numId w:val="26"/>
        </w:numPr>
        <w:rPr>
          <w:rFonts w:ascii="Arial Narrow" w:hAnsi="Arial Narrow"/>
          <w:b w:val="0"/>
          <w:sz w:val="22"/>
          <w:szCs w:val="22"/>
        </w:rPr>
      </w:pPr>
      <w:r>
        <w:rPr>
          <w:rFonts w:ascii="Arial Narrow" w:hAnsi="Arial Narrow"/>
          <w:b w:val="0"/>
          <w:sz w:val="22"/>
          <w:szCs w:val="22"/>
        </w:rPr>
        <w:t xml:space="preserve"> </w:t>
      </w:r>
      <w:r w:rsidR="00F2337A">
        <w:rPr>
          <w:rFonts w:ascii="Arial Narrow" w:hAnsi="Arial Narrow"/>
          <w:b w:val="0"/>
          <w:sz w:val="22"/>
          <w:szCs w:val="22"/>
        </w:rPr>
        <w:t xml:space="preserve">Do noriem prirodzených úbytkov pri účtovaní zásob  podľa interného predpisu  </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lastRenderedPageBreak/>
        <w:t>Opravné položky k zásobám sa tvoria, ak je opodstatnené predpokladať, že budúce ekonomické úžitky z tohto majetku sú nižšie ako ich ocenenie v účtovníctve. Opravné položky zo zastaraných zásob a pri pomaly obratových zásobách.</w:t>
      </w:r>
    </w:p>
    <w:p w:rsidR="00F2337A" w:rsidRDefault="00F2337A" w:rsidP="00F2337A">
      <w:pPr>
        <w:pStyle w:val="Pismenka"/>
        <w:numPr>
          <w:ilvl w:val="0"/>
          <w:numId w:val="0"/>
        </w:numPr>
        <w:rPr>
          <w:rFonts w:ascii="Arial Narrow" w:hAnsi="Arial Narrow"/>
          <w:b w:val="0"/>
          <w:sz w:val="22"/>
          <w:szCs w:val="22"/>
        </w:rPr>
      </w:pPr>
    </w:p>
    <w:p w:rsidR="00F2337A" w:rsidRPr="002E4F20" w:rsidRDefault="00F2337A" w:rsidP="00F2337A">
      <w:pPr>
        <w:pStyle w:val="Pismenka"/>
        <w:numPr>
          <w:ilvl w:val="0"/>
          <w:numId w:val="0"/>
        </w:numPr>
        <w:rPr>
          <w:rFonts w:ascii="Arial Narrow" w:hAnsi="Arial Narrow"/>
          <w:sz w:val="22"/>
          <w:szCs w:val="22"/>
        </w:rPr>
      </w:pPr>
      <w:r>
        <w:rPr>
          <w:rFonts w:ascii="Arial Narrow" w:hAnsi="Arial Narrow"/>
          <w:sz w:val="22"/>
          <w:szCs w:val="22"/>
        </w:rPr>
        <w:t xml:space="preserve">    </w:t>
      </w:r>
      <w:r w:rsidRPr="002E4F20">
        <w:rPr>
          <w:rFonts w:ascii="Arial Narrow" w:hAnsi="Arial Narrow"/>
          <w:sz w:val="22"/>
          <w:szCs w:val="22"/>
        </w:rPr>
        <w:t>Pohľadávky</w:t>
      </w:r>
    </w:p>
    <w:p w:rsidR="00F2337A" w:rsidRDefault="00F2337A" w:rsidP="00F2337A">
      <w:pPr>
        <w:pStyle w:val="Pismenka"/>
        <w:numPr>
          <w:ilvl w:val="0"/>
          <w:numId w:val="0"/>
        </w:numPr>
        <w:ind w:left="1080"/>
        <w:rPr>
          <w:rFonts w:ascii="Arial Narrow" w:hAnsi="Arial Narrow"/>
          <w:b w:val="0"/>
          <w:sz w:val="22"/>
          <w:szCs w:val="22"/>
        </w:rPr>
      </w:pP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Ak je zostatková doba splatnosti pohľadávky dlhšia ako jeden rok, vytvára sa opravná položka, ktorá predstavuje rozdiel medzi menovitou a súčasnou hodnotou pohľadávky.</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omeškaní platieb sa považujú za indikátory toho, že pohľadávka z obchodného styku je znehodnotená. Výška opravnej položky predstavuje rozdiel medzi účtovnou hodnotou daného majetku a hodnotou predpokladaných budúcich peňažných tokov.</w:t>
      </w:r>
    </w:p>
    <w:p w:rsidR="00F2337A" w:rsidRDefault="00F2337A" w:rsidP="00F2337A">
      <w:pPr>
        <w:pStyle w:val="Pismenka"/>
        <w:numPr>
          <w:ilvl w:val="0"/>
          <w:numId w:val="0"/>
        </w:numPr>
        <w:ind w:left="270"/>
        <w:rPr>
          <w:rFonts w:ascii="Arial Narrow" w:hAnsi="Arial Narrow"/>
          <w:b w:val="0"/>
          <w:sz w:val="22"/>
          <w:szCs w:val="22"/>
        </w:rPr>
      </w:pPr>
    </w:p>
    <w:p w:rsidR="00F2337A" w:rsidRPr="004D403B" w:rsidRDefault="00F2337A" w:rsidP="00F2337A">
      <w:pPr>
        <w:pStyle w:val="Pismenka"/>
        <w:numPr>
          <w:ilvl w:val="0"/>
          <w:numId w:val="0"/>
        </w:numPr>
        <w:ind w:left="270"/>
        <w:rPr>
          <w:rFonts w:ascii="Arial Narrow" w:hAnsi="Arial Narrow"/>
          <w:sz w:val="22"/>
          <w:szCs w:val="22"/>
        </w:rPr>
      </w:pPr>
      <w:r w:rsidRPr="004D403B">
        <w:rPr>
          <w:rFonts w:ascii="Arial Narrow" w:hAnsi="Arial Narrow"/>
          <w:sz w:val="22"/>
          <w:szCs w:val="22"/>
        </w:rPr>
        <w:t>Peňažné prostriedky, ekvivalenty peňažných prostriedkov a peňažné ekvivalenty</w:t>
      </w:r>
    </w:p>
    <w:p w:rsidR="00F2337A" w:rsidRDefault="00F2337A" w:rsidP="00F2337A">
      <w:pPr>
        <w:pStyle w:val="Pismenka"/>
        <w:numPr>
          <w:ilvl w:val="0"/>
          <w:numId w:val="0"/>
        </w:numPr>
        <w:ind w:left="270"/>
        <w:rPr>
          <w:rFonts w:ascii="Arial Narrow" w:hAnsi="Arial Narrow"/>
          <w:b w:val="0"/>
          <w:sz w:val="22"/>
          <w:szCs w:val="22"/>
        </w:rPr>
      </w:pPr>
    </w:p>
    <w:p w:rsidR="00F2337A" w:rsidRDefault="00F2337A" w:rsidP="00F2337A">
      <w:pPr>
        <w:pStyle w:val="Pismenka"/>
        <w:numPr>
          <w:ilvl w:val="0"/>
          <w:numId w:val="0"/>
        </w:numPr>
        <w:ind w:left="270"/>
        <w:rPr>
          <w:rFonts w:ascii="Arial Narrow" w:hAnsi="Arial Narrow"/>
          <w:b w:val="0"/>
          <w:sz w:val="22"/>
          <w:szCs w:val="22"/>
        </w:rPr>
      </w:pPr>
      <w:r>
        <w:rPr>
          <w:rFonts w:ascii="Arial Narrow" w:hAnsi="Arial Narrow"/>
          <w:b w:val="0"/>
          <w:sz w:val="22"/>
          <w:szCs w:val="22"/>
        </w:rPr>
        <w:tab/>
        <w:t>Peňažné prostriedky a ceniny sa oceňujú ich menovitou hodnotou. Zníženie ich hodnoty sa vyjadruje opravnou položkou.</w:t>
      </w:r>
    </w:p>
    <w:p w:rsidR="00F2337A" w:rsidRDefault="00F2337A" w:rsidP="00F2337A">
      <w:pPr>
        <w:pStyle w:val="Pismenka"/>
        <w:numPr>
          <w:ilvl w:val="0"/>
          <w:numId w:val="0"/>
        </w:numPr>
        <w:ind w:left="270"/>
        <w:rPr>
          <w:rFonts w:ascii="Arial Narrow" w:hAnsi="Arial Narrow"/>
          <w:b w:val="0"/>
          <w:sz w:val="22"/>
          <w:szCs w:val="22"/>
        </w:rPr>
      </w:pPr>
      <w:r>
        <w:rPr>
          <w:rFonts w:ascii="Arial Narrow" w:hAnsi="Arial Narrow"/>
          <w:b w:val="0"/>
          <w:sz w:val="22"/>
          <w:szCs w:val="22"/>
        </w:rPr>
        <w:tab/>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F2337A" w:rsidRPr="00AC6F4D" w:rsidRDefault="00F2337A" w:rsidP="00F2337A">
      <w:pPr>
        <w:pStyle w:val="Pismenka"/>
        <w:numPr>
          <w:ilvl w:val="0"/>
          <w:numId w:val="0"/>
        </w:numPr>
        <w:ind w:left="-90"/>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p>
    <w:p w:rsidR="00F2337A" w:rsidRPr="002E4F20"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Náklady budúcich období a príjmy budúcich období</w:t>
      </w:r>
    </w:p>
    <w:p w:rsidR="00F2337A" w:rsidRPr="00AC6F4D" w:rsidRDefault="00F2337A" w:rsidP="00F2337A">
      <w:pPr>
        <w:pStyle w:val="Pismenka"/>
        <w:numPr>
          <w:ilvl w:val="0"/>
          <w:numId w:val="0"/>
        </w:numPr>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r w:rsidRPr="00AC6F4D">
        <w:rPr>
          <w:rFonts w:ascii="Arial Narrow" w:hAnsi="Arial Narrow"/>
          <w:b w:val="0"/>
          <w:sz w:val="22"/>
          <w:szCs w:val="22"/>
        </w:rPr>
        <w:t>Náklady budúcich období a príjmy budúcich období sa vykazujú vo výške, ktorá je potrebná na dodržanie zásady vecnej a časovej súvislosti s účtovným obdobím.</w:t>
      </w:r>
    </w:p>
    <w:p w:rsidR="00F2337A" w:rsidRPr="00AC6F4D" w:rsidRDefault="00F2337A" w:rsidP="00F2337A">
      <w:pPr>
        <w:pStyle w:val="Zkladntext"/>
        <w:rPr>
          <w:rFonts w:ascii="Arial Narrow" w:hAnsi="Arial Narrow"/>
          <w:b w:val="0"/>
          <w:sz w:val="22"/>
          <w:szCs w:val="22"/>
        </w:rPr>
      </w:pPr>
    </w:p>
    <w:p w:rsidR="00F2337A" w:rsidRDefault="00F2337A" w:rsidP="00F2337A">
      <w:pPr>
        <w:pStyle w:val="Pismenka"/>
        <w:numPr>
          <w:ilvl w:val="0"/>
          <w:numId w:val="0"/>
        </w:numPr>
        <w:rPr>
          <w:rFonts w:ascii="Arial Narrow" w:hAnsi="Arial Narrow"/>
          <w:sz w:val="22"/>
          <w:szCs w:val="22"/>
        </w:rPr>
      </w:pPr>
    </w:p>
    <w:p w:rsidR="00F2337A" w:rsidRPr="002E4F20"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Rezervy</w:t>
      </w:r>
    </w:p>
    <w:p w:rsidR="00F2337A" w:rsidRDefault="00F2337A" w:rsidP="00F2337A">
      <w:pPr>
        <w:pStyle w:val="Pismenka"/>
        <w:numPr>
          <w:ilvl w:val="0"/>
          <w:numId w:val="0"/>
        </w:numPr>
        <w:rPr>
          <w:rFonts w:ascii="Arial Narrow" w:hAnsi="Arial Narrow"/>
          <w:b w:val="0"/>
          <w:sz w:val="22"/>
          <w:szCs w:val="22"/>
        </w:rPr>
      </w:pPr>
    </w:p>
    <w:p w:rsidR="00F2337A" w:rsidRPr="00AC6F4D" w:rsidRDefault="00F2337A" w:rsidP="00F2337A">
      <w:pPr>
        <w:pStyle w:val="Pismenka"/>
        <w:numPr>
          <w:ilvl w:val="0"/>
          <w:numId w:val="0"/>
        </w:numPr>
        <w:rPr>
          <w:rFonts w:ascii="Arial Narrow" w:hAnsi="Arial Narrow"/>
          <w:b w:val="0"/>
          <w:sz w:val="22"/>
          <w:szCs w:val="22"/>
        </w:rPr>
      </w:pPr>
      <w:r>
        <w:rPr>
          <w:rFonts w:ascii="Arial Narrow" w:hAnsi="Arial Narrow"/>
          <w:b w:val="0"/>
          <w:sz w:val="22"/>
          <w:szCs w:val="22"/>
        </w:rPr>
        <w:t>Rezervy sa vytvárajú, ak má obchodná spoločnosť súčasný zákonný, zmluvný alebo mimozmluvný záväzok, ktorý je dôsledkom minulých udalostí a na základe ktorého je pravdepodobné že dôjde k úbytku ekonomických úžitkov, a zároveň je možné vykonať spoľahlivý odhad výšky týchto záväzkov.</w:t>
      </w:r>
    </w:p>
    <w:p w:rsidR="00F2337A" w:rsidRDefault="00F2337A" w:rsidP="00F2337A">
      <w:pPr>
        <w:pStyle w:val="Zkladntext"/>
        <w:rPr>
          <w:rFonts w:ascii="Arial Narrow" w:hAnsi="Arial Narrow"/>
          <w:b w:val="0"/>
          <w:sz w:val="22"/>
          <w:szCs w:val="22"/>
        </w:rPr>
      </w:pPr>
      <w:r w:rsidRPr="00AC6F4D">
        <w:rPr>
          <w:rFonts w:ascii="Arial Narrow" w:hAnsi="Arial Narrow"/>
          <w:b w:val="0"/>
          <w:sz w:val="22"/>
          <w:szCs w:val="22"/>
        </w:rPr>
        <w:t>Rezervy sú záväzky s neurčitým časovým vymedzením alebo výškou, tvoria sa na krytie známych rizík alebo strát z podnikania. Oceňujú sa v očakávanej výške záväzku.</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Rezervy sa oceňujú odhadom v sume dostatočnej na splnenie existujúcej povinnosti ku dňu, ku ktorému sa zostavuje účtovná závierka pri zohľadnení rizík a neistôt.</w:t>
      </w:r>
    </w:p>
    <w:p w:rsidR="00F2337A" w:rsidRDefault="00F2337A" w:rsidP="00F2337A">
      <w:pPr>
        <w:pStyle w:val="Zkladntext"/>
        <w:rPr>
          <w:rFonts w:ascii="Arial Narrow" w:hAnsi="Arial Narrow"/>
          <w:b w:val="0"/>
          <w:sz w:val="22"/>
          <w:szCs w:val="22"/>
        </w:rPr>
      </w:pPr>
    </w:p>
    <w:p w:rsidR="008C3D60" w:rsidRDefault="008C3D60"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8C3D60" w:rsidRDefault="008C3D60" w:rsidP="00F2337A">
      <w:pPr>
        <w:pStyle w:val="Zkladntext"/>
        <w:rPr>
          <w:rFonts w:ascii="Arial Narrow" w:hAnsi="Arial Narrow"/>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Zákazková výroba</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Zákazková výroba sa oceňuje metódou stupňa dokončenia. V prípade ak to nie je možné, výnosy sa vykážu len v rozsahu vzniknutých nákladov, pri ktorých je pravdepodobné, že sa získajú späť. Náklady na zákazkovú výrobu sa účtujú v účtovnom období v ktorom vzniknú.</w:t>
      </w: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Prenájom</w:t>
      </w:r>
    </w:p>
    <w:p w:rsidR="00F2337A" w:rsidRDefault="00F2337A" w:rsidP="00F2337A">
      <w:pPr>
        <w:pStyle w:val="Zkladntext"/>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r>
        <w:rPr>
          <w:rFonts w:ascii="Arial Narrow" w:hAnsi="Arial Narrow"/>
          <w:b w:val="0"/>
          <w:sz w:val="22"/>
          <w:szCs w:val="22"/>
        </w:rPr>
        <w:t>Majetok prenajatý na základe operatívneho prenájmu sa uvádza len v poznámkach účtovnej závierky. Majetok obstaraný na základe zmluvy o finančnom prenájme sa účtuje na vecne príslušných účtoch majetku.</w:t>
      </w:r>
    </w:p>
    <w:p w:rsidR="00F2337A" w:rsidRPr="00AC6F4D"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Deriváty</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Deriváty sa oceňujú reálnou hodnotou.</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zabezpečovacích derivátov sa účtujú bez vplyvu na výsledok hospodárenia, priamo do vlastného imania,</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derivátov určených na obchodovanie na tuzemskej burze, zahraničnej burze alebo inom verejnom trhu sa účtujú s vplyvom na výsledok hospodárenia.</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derivátov určených na obchodovanie na neverejnom trhu sa účtujú bez vplyvu na výsledok hospodárenia, priamo do vlastného imania.</w:t>
      </w: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Majetok a záväzky zabezpečené derivátmi</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F2337A" w:rsidRDefault="00F2337A" w:rsidP="00F2337A">
      <w:pPr>
        <w:pStyle w:val="Zkladntext"/>
        <w:rPr>
          <w:rFonts w:ascii="Arial Narrow" w:hAnsi="Arial Narrow"/>
          <w:b w:val="0"/>
          <w:sz w:val="22"/>
          <w:szCs w:val="22"/>
        </w:rPr>
      </w:pPr>
    </w:p>
    <w:p w:rsidR="00F2337A" w:rsidRPr="00110C30" w:rsidRDefault="00F2337A" w:rsidP="00F2337A">
      <w:pPr>
        <w:pStyle w:val="Zkladntext"/>
        <w:rPr>
          <w:rFonts w:ascii="Arial Narrow" w:hAnsi="Arial Narrow"/>
          <w:sz w:val="22"/>
          <w:szCs w:val="22"/>
        </w:rPr>
      </w:pPr>
      <w:r w:rsidRPr="002E4F20">
        <w:rPr>
          <w:rFonts w:ascii="Arial Narrow" w:hAnsi="Arial Narrow"/>
          <w:sz w:val="22"/>
          <w:szCs w:val="22"/>
        </w:rPr>
        <w:t>Cudzia mena</w:t>
      </w:r>
    </w:p>
    <w:p w:rsidR="00F2337A" w:rsidRDefault="00F2337A" w:rsidP="00F2337A">
      <w:pPr>
        <w:pStyle w:val="Zkladntext"/>
        <w:rPr>
          <w:rFonts w:ascii="Arial Narrow" w:hAnsi="Arial Narrow"/>
          <w:b w:val="0"/>
          <w:sz w:val="22"/>
          <w:szCs w:val="22"/>
        </w:rPr>
      </w:pPr>
    </w:p>
    <w:p w:rsidR="00F2337A" w:rsidRDefault="00F2337A" w:rsidP="00F2337A">
      <w:r>
        <w:t>Majetok a záväzky vyjadrené v cudzej mene sa ku dňu uskutočnenia účtovného prípadu prepočítavajú na menu euro referenčným výmenným  kurzom určeným a vyhlásený ECB alebo NBS v deň predchádzajúci dňu uskutočnenia účtovného prípadu.</w:t>
      </w:r>
    </w:p>
    <w:p w:rsidR="00F2337A" w:rsidRDefault="00F2337A" w:rsidP="00F2337A">
      <w:r>
        <w:t>Majetok a záväzky vyjadrené v cudzej mene (okrem prijatých a poskytnutých preddavkov) sa ku dňu, ku ktorému sa zostavuje účtovná závierka, prepočítavajú na menu euro referenčným výmenným kurzom určeným a vyhláseným ECB alebo NBS v deň, ku ktorému sa zostavuje účtovná závierka a účtujú sa s vplyvom na výsledok hospodárenia.</w:t>
      </w:r>
    </w:p>
    <w:p w:rsidR="00F2337A" w:rsidRDefault="00F2337A" w:rsidP="00F2337A">
      <w:r>
        <w:t>Prijaté a poskytnuté preddavky v cudzej mene sa prepočítavajú na menu euro referenčným výmenným kurzom určeným a vyhláseným ECB alebo NBS v deň predchádzajúci dňu uskutočnenia účtovného prípadu. Ku dňu ku ktorému sa zostavuje účtovná závierka, sa na menu euro neprepočítavajú.</w:t>
      </w:r>
    </w:p>
    <w:p w:rsidR="002E704D" w:rsidRDefault="002E704D" w:rsidP="00F2337A">
      <w:pPr>
        <w:rPr>
          <w:b/>
        </w:rPr>
      </w:pPr>
    </w:p>
    <w:p w:rsidR="00F2337A" w:rsidRPr="002E4F20" w:rsidRDefault="00F2337A" w:rsidP="00F2337A">
      <w:pPr>
        <w:rPr>
          <w:b/>
        </w:rPr>
      </w:pPr>
      <w:r w:rsidRPr="002E4F20">
        <w:rPr>
          <w:b/>
        </w:rPr>
        <w:t>Výnosy</w:t>
      </w:r>
    </w:p>
    <w:p w:rsidR="00F2337A" w:rsidRDefault="00F2337A" w:rsidP="00F2337A"/>
    <w:p w:rsidR="00F2337A" w:rsidRDefault="00F2337A" w:rsidP="00F2337A">
      <w:r>
        <w:t>Tržba za vlastné výkony a tovar neobsahuje daň z pridanej hodnoty. Sú tiež znížené o zľavy a zrážky (rabaty, bonusy, skontá, dobropisy a pod.) bez ohľadu na to, či zákazník mal vopred nárok, alebo či ide o dodatočne uznanú zľavu.</w:t>
      </w:r>
    </w:p>
    <w:p w:rsidR="002E704D" w:rsidRDefault="002E704D" w:rsidP="00BE2F02">
      <w:pPr>
        <w:pStyle w:val="Nadpis1"/>
        <w:rPr>
          <w:caps/>
          <w:sz w:val="24"/>
          <w:szCs w:val="24"/>
        </w:rPr>
      </w:pPr>
    </w:p>
    <w:p w:rsidR="002E704D" w:rsidRDefault="002E704D" w:rsidP="002E704D"/>
    <w:p w:rsidR="007A1171" w:rsidRDefault="007A1171" w:rsidP="002E704D"/>
    <w:p w:rsidR="004868F8" w:rsidRPr="002E704D" w:rsidRDefault="004868F8" w:rsidP="002E704D"/>
    <w:p w:rsidR="00BE2F02" w:rsidRPr="002E4F20" w:rsidRDefault="00BE2F02" w:rsidP="00BE2F02">
      <w:pPr>
        <w:pStyle w:val="Nadpis1"/>
        <w:rPr>
          <w:caps/>
          <w:sz w:val="24"/>
          <w:szCs w:val="24"/>
        </w:rPr>
      </w:pPr>
      <w:r w:rsidRPr="002E4F20">
        <w:rPr>
          <w:caps/>
          <w:sz w:val="24"/>
          <w:szCs w:val="24"/>
        </w:rPr>
        <w:t>F</w:t>
      </w:r>
      <w:r w:rsidR="00102524">
        <w:rPr>
          <w:caps/>
          <w:sz w:val="24"/>
          <w:szCs w:val="24"/>
        </w:rPr>
        <w:t>.</w:t>
      </w:r>
      <w:r w:rsidRPr="002E4F20">
        <w:rPr>
          <w:caps/>
          <w:sz w:val="24"/>
          <w:szCs w:val="24"/>
        </w:rPr>
        <w:t xml:space="preserve"> informácie o údajoch na strane aktív súvahy</w:t>
      </w:r>
    </w:p>
    <w:p w:rsidR="00724CB8" w:rsidRDefault="00724CB8" w:rsidP="00517A7A">
      <w:pPr>
        <w:pStyle w:val="Nzov"/>
        <w:spacing w:before="0" w:beforeAutospacing="0" w:after="0"/>
        <w:jc w:val="left"/>
      </w:pPr>
    </w:p>
    <w:p w:rsidR="00052F8B" w:rsidRDefault="007A1171" w:rsidP="00517A7A">
      <w:pPr>
        <w:pStyle w:val="Nzov"/>
        <w:spacing w:before="0" w:beforeAutospacing="0" w:after="0"/>
        <w:jc w:val="left"/>
      </w:pPr>
      <w:r>
        <w:t>1</w:t>
      </w:r>
      <w:r w:rsidR="00517A7A">
        <w:t xml:space="preserve">. </w:t>
      </w:r>
      <w:r w:rsidR="00052F8B" w:rsidRPr="00DE678D">
        <w:t>Informácie k časti F. písm. a) prílohy č. 3 o dlhodobom nehmotnom majetku</w:t>
      </w:r>
    </w:p>
    <w:p w:rsidR="00D41580" w:rsidRDefault="003B2107" w:rsidP="007A1171">
      <w:r>
        <w:t xml:space="preserve">Spoločnosť nevlastní dlhodobý nehmotný majetok. </w:t>
      </w:r>
    </w:p>
    <w:p w:rsidR="001C138D" w:rsidRDefault="001C138D" w:rsidP="00462BF0"/>
    <w:p w:rsidR="00462BF0" w:rsidRDefault="007A1171" w:rsidP="007A1171">
      <w:pPr>
        <w:spacing w:after="120"/>
        <w:ind w:left="270"/>
        <w:rPr>
          <w:b/>
        </w:rPr>
      </w:pPr>
      <w:r>
        <w:rPr>
          <w:b/>
        </w:rPr>
        <w:t xml:space="preserve">2. </w:t>
      </w:r>
      <w:r w:rsidR="00400B6D" w:rsidRPr="00400B6D">
        <w:rPr>
          <w:b/>
        </w:rPr>
        <w:t>Informácie k časti F. písm. c) prílohy č. 3 o dlhodobom hmotnom majetku</w:t>
      </w:r>
      <w:r w:rsidR="002507B0">
        <w:rPr>
          <w:b/>
        </w:rPr>
        <w:t xml:space="preserve"> </w:t>
      </w:r>
    </w:p>
    <w:p w:rsidR="008A2B49" w:rsidRDefault="008A2B49" w:rsidP="008A2B49">
      <w:pPr>
        <w:pStyle w:val="Nzov"/>
        <w:spacing w:before="0" w:beforeAutospacing="0" w:after="0"/>
        <w:jc w:val="left"/>
      </w:pPr>
    </w:p>
    <w:p w:rsidR="008A2B49" w:rsidRPr="003F477D" w:rsidRDefault="008A2B49" w:rsidP="008A2B49">
      <w:pPr>
        <w:pStyle w:val="Odsekzoznamu1"/>
        <w:spacing w:after="0" w:line="240" w:lineRule="auto"/>
        <w:ind w:left="0"/>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21"/>
        <w:gridCol w:w="2976"/>
      </w:tblGrid>
      <w:tr w:rsidR="008A2B49" w:rsidRPr="003F477D" w:rsidTr="00BB2A0F">
        <w:trPr>
          <w:jc w:val="center"/>
        </w:trPr>
        <w:tc>
          <w:tcPr>
            <w:tcW w:w="6166" w:type="dxa"/>
            <w:tcBorders>
              <w:top w:val="single" w:sz="12" w:space="0" w:color="auto"/>
              <w:bottom w:val="nil"/>
              <w:right w:val="single" w:sz="12" w:space="0" w:color="auto"/>
            </w:tcBorders>
            <w:vAlign w:val="center"/>
          </w:tcPr>
          <w:p w:rsidR="008A2B49" w:rsidRPr="003F477D" w:rsidRDefault="008A2B49" w:rsidP="00BB2A0F">
            <w:pPr>
              <w:pStyle w:val="TopHeader"/>
            </w:pPr>
            <w:r w:rsidRPr="003F477D">
              <w:t>Dlhodobý hmotný majetok</w:t>
            </w:r>
          </w:p>
        </w:tc>
        <w:tc>
          <w:tcPr>
            <w:tcW w:w="3046" w:type="dxa"/>
            <w:tcBorders>
              <w:top w:val="single" w:sz="12" w:space="0" w:color="auto"/>
              <w:left w:val="single" w:sz="12" w:space="0" w:color="auto"/>
              <w:bottom w:val="nil"/>
            </w:tcBorders>
            <w:vAlign w:val="center"/>
          </w:tcPr>
          <w:p w:rsidR="008A2B49" w:rsidRPr="003F477D" w:rsidRDefault="008A2B49" w:rsidP="00BB2A0F">
            <w:pPr>
              <w:pStyle w:val="TopHeader"/>
            </w:pPr>
            <w:r w:rsidRPr="003F477D">
              <w:t>Hodnota za bežné účtovné obdobie</w:t>
            </w:r>
          </w:p>
        </w:tc>
      </w:tr>
      <w:tr w:rsidR="008A2B49" w:rsidRPr="003F477D" w:rsidTr="00BB2A0F">
        <w:trPr>
          <w:trHeight w:val="340"/>
          <w:jc w:val="center"/>
        </w:trPr>
        <w:tc>
          <w:tcPr>
            <w:tcW w:w="6166" w:type="dxa"/>
            <w:tcBorders>
              <w:top w:val="single" w:sz="12" w:space="0" w:color="auto"/>
              <w:bottom w:val="single" w:sz="12" w:space="0" w:color="auto"/>
              <w:right w:val="single" w:sz="12" w:space="0" w:color="auto"/>
            </w:tcBorders>
            <w:vAlign w:val="center"/>
          </w:tcPr>
          <w:p w:rsidR="008A2B49" w:rsidRPr="003F477D" w:rsidRDefault="008A2B49" w:rsidP="00BB2A0F">
            <w:pPr>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8A2B49" w:rsidRPr="003F477D" w:rsidRDefault="00187105" w:rsidP="004868F8">
            <w:pPr>
              <w:rPr>
                <w:szCs w:val="22"/>
              </w:rPr>
            </w:pPr>
            <w:r>
              <w:rPr>
                <w:szCs w:val="22"/>
              </w:rPr>
              <w:t xml:space="preserve">                        </w:t>
            </w:r>
          </w:p>
        </w:tc>
      </w:tr>
    </w:tbl>
    <w:p w:rsidR="00B92ACB" w:rsidRPr="004868F8" w:rsidRDefault="004868F8" w:rsidP="004868F8">
      <w:pPr>
        <w:spacing w:after="120"/>
      </w:pPr>
      <w:r w:rsidRPr="004868F8">
        <w:t>Spoločnosť nemá zriadené záložné práva.</w:t>
      </w:r>
    </w:p>
    <w:p w:rsidR="00A41995" w:rsidRDefault="00A41995" w:rsidP="00A41995"/>
    <w:p w:rsidR="00052F8B" w:rsidRDefault="009E2870" w:rsidP="009E2870">
      <w:pPr>
        <w:pStyle w:val="Nzov"/>
        <w:keepNext w:val="0"/>
        <w:spacing w:before="0" w:beforeAutospacing="0" w:after="0"/>
        <w:ind w:left="360"/>
        <w:jc w:val="left"/>
      </w:pPr>
      <w:r>
        <w:t>3.</w:t>
      </w:r>
      <w:r w:rsidR="00052F8B" w:rsidRPr="00DE678D">
        <w:t>Informácie k časti F. písm. j) prílohy č. 3 o obstarávacej cene dlhodobého finančného majetku</w:t>
      </w:r>
    </w:p>
    <w:p w:rsidR="00834C11" w:rsidRPr="00834C11" w:rsidRDefault="00834C11" w:rsidP="00834C11">
      <w:pPr>
        <w:ind w:left="360"/>
      </w:pPr>
    </w:p>
    <w:p w:rsidR="009C7191" w:rsidRDefault="00834C11" w:rsidP="00C12330">
      <w:r>
        <w:t>Spoločnosť o dlhodobom finančnom majetku v bežnom ani bezprostredne predchádzajúcom období neúčtovala.</w:t>
      </w:r>
    </w:p>
    <w:p w:rsidR="003436EA" w:rsidRDefault="003436EA" w:rsidP="00C12330"/>
    <w:p w:rsidR="003436EA" w:rsidRDefault="003436EA" w:rsidP="00C12330"/>
    <w:p w:rsidR="00BC178A" w:rsidRPr="00BC178A" w:rsidRDefault="00BC178A" w:rsidP="00BC178A"/>
    <w:p w:rsidR="00D0798E" w:rsidRPr="00D0798E" w:rsidRDefault="009E2870" w:rsidP="00D0798E">
      <w:pPr>
        <w:pStyle w:val="Nzov"/>
        <w:spacing w:before="0" w:beforeAutospacing="0" w:after="120"/>
        <w:ind w:left="360"/>
        <w:jc w:val="left"/>
      </w:pPr>
      <w:r>
        <w:rPr>
          <w:bCs w:val="0"/>
          <w:kern w:val="0"/>
          <w:szCs w:val="24"/>
        </w:rPr>
        <w:t xml:space="preserve">4. </w:t>
      </w:r>
      <w:r w:rsidR="00400B6D" w:rsidRPr="00447448">
        <w:rPr>
          <w:bCs w:val="0"/>
          <w:kern w:val="0"/>
          <w:szCs w:val="24"/>
        </w:rPr>
        <w:t>Informácie k časti F. písm. m) prílohy č. 3</w:t>
      </w:r>
      <w:r w:rsidR="005F7836">
        <w:rPr>
          <w:bCs w:val="0"/>
          <w:kern w:val="0"/>
          <w:szCs w:val="24"/>
        </w:rPr>
        <w:t xml:space="preserve"> o dlhodobom finančnom majetku</w:t>
      </w:r>
      <w:r w:rsidR="00447448" w:rsidRPr="00447448">
        <w:rPr>
          <w:bCs w:val="0"/>
          <w:kern w:val="0"/>
          <w:szCs w:val="24"/>
        </w:rPr>
        <w:t xml:space="preserve"> </w:t>
      </w:r>
    </w:p>
    <w:p w:rsidR="009C7191" w:rsidRDefault="009C7191" w:rsidP="009C7191"/>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58"/>
        <w:gridCol w:w="2839"/>
      </w:tblGrid>
      <w:tr w:rsidR="008401DA" w:rsidRPr="003F477D" w:rsidTr="00BB2A0F">
        <w:trPr>
          <w:trHeight w:val="340"/>
          <w:jc w:val="center"/>
        </w:trPr>
        <w:tc>
          <w:tcPr>
            <w:tcW w:w="6307" w:type="dxa"/>
            <w:tcBorders>
              <w:top w:val="single" w:sz="12" w:space="0" w:color="auto"/>
              <w:bottom w:val="nil"/>
              <w:right w:val="single" w:sz="12" w:space="0" w:color="auto"/>
            </w:tcBorders>
            <w:vAlign w:val="center"/>
          </w:tcPr>
          <w:p w:rsidR="008401DA" w:rsidRPr="003F477D" w:rsidRDefault="008401DA" w:rsidP="00BB2A0F">
            <w:pPr>
              <w:pStyle w:val="TopHeader"/>
            </w:pPr>
            <w:r w:rsidRPr="003F477D">
              <w:t>Dlhodobý finančný majetok</w:t>
            </w:r>
          </w:p>
        </w:tc>
        <w:tc>
          <w:tcPr>
            <w:tcW w:w="2905" w:type="dxa"/>
            <w:tcBorders>
              <w:top w:val="single" w:sz="12" w:space="0" w:color="auto"/>
              <w:left w:val="single" w:sz="12" w:space="0" w:color="auto"/>
              <w:bottom w:val="nil"/>
            </w:tcBorders>
            <w:vAlign w:val="center"/>
          </w:tcPr>
          <w:p w:rsidR="008401DA" w:rsidRPr="003F477D" w:rsidRDefault="008401DA" w:rsidP="00BB2A0F">
            <w:pPr>
              <w:pStyle w:val="TopHeader"/>
            </w:pPr>
            <w:r w:rsidRPr="003F477D">
              <w:t xml:space="preserve">Hodnota </w:t>
            </w:r>
            <w:r w:rsidRPr="003F477D">
              <w:rPr>
                <w:bCs w:val="0"/>
              </w:rPr>
              <w:t>za bežné účtovné obdobie</w:t>
            </w:r>
          </w:p>
        </w:tc>
      </w:tr>
      <w:tr w:rsidR="008401DA" w:rsidRPr="003F477D" w:rsidTr="00BB2A0F">
        <w:trPr>
          <w:trHeight w:val="340"/>
          <w:jc w:val="center"/>
        </w:trPr>
        <w:tc>
          <w:tcPr>
            <w:tcW w:w="6307" w:type="dxa"/>
            <w:tcBorders>
              <w:top w:val="single" w:sz="12" w:space="0" w:color="auto"/>
              <w:bottom w:val="single" w:sz="12" w:space="0" w:color="auto"/>
              <w:right w:val="single" w:sz="12" w:space="0" w:color="auto"/>
            </w:tcBorders>
            <w:vAlign w:val="center"/>
          </w:tcPr>
          <w:p w:rsidR="008401DA" w:rsidRPr="003F477D" w:rsidRDefault="008401DA" w:rsidP="00BB2A0F">
            <w:pPr>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8401DA" w:rsidRPr="003F477D" w:rsidRDefault="008401DA" w:rsidP="00BB2A0F">
            <w:pPr>
              <w:rPr>
                <w:szCs w:val="22"/>
              </w:rPr>
            </w:pPr>
            <w:r>
              <w:rPr>
                <w:szCs w:val="22"/>
              </w:rPr>
              <w:t xml:space="preserve">                       nemá</w:t>
            </w:r>
          </w:p>
        </w:tc>
      </w:tr>
    </w:tbl>
    <w:p w:rsidR="008401DA" w:rsidRDefault="008401DA" w:rsidP="008401DA">
      <w:pPr>
        <w:rPr>
          <w:szCs w:val="22"/>
        </w:rPr>
      </w:pPr>
    </w:p>
    <w:p w:rsidR="00526AA6" w:rsidRPr="00B92ACB" w:rsidRDefault="00526AA6" w:rsidP="00526AA6"/>
    <w:p w:rsidR="00526AA6" w:rsidRDefault="00526AA6" w:rsidP="00526AA6">
      <w:pPr>
        <w:pStyle w:val="Nzov"/>
        <w:spacing w:before="0" w:beforeAutospacing="0" w:after="0"/>
        <w:jc w:val="left"/>
      </w:pPr>
      <w:r>
        <w:t xml:space="preserve">5. </w:t>
      </w:r>
      <w:r w:rsidRPr="00DE678D">
        <w:t xml:space="preserve"> Informácie k časti F. písm. a) prílohy č. 3 o dlhodobom hmotnom majetku</w:t>
      </w:r>
      <w:r w:rsidRPr="00DE678D">
        <w:tab/>
      </w:r>
    </w:p>
    <w:p w:rsidR="00526AA6" w:rsidRDefault="00526AA6" w:rsidP="00526AA6"/>
    <w:p w:rsidR="00526AA6" w:rsidRPr="00863CC7" w:rsidRDefault="00526AA6" w:rsidP="00526AA6">
      <w:pPr>
        <w:rPr>
          <w:lang w:eastAsia="sk-SK"/>
        </w:rPr>
      </w:pPr>
    </w:p>
    <w:p w:rsidR="00526AA6" w:rsidRPr="003F477D" w:rsidRDefault="00526AA6" w:rsidP="00526AA6">
      <w:pPr>
        <w:rPr>
          <w:szCs w:val="22"/>
        </w:rPr>
      </w:pPr>
      <w:r w:rsidRPr="003F477D">
        <w:rPr>
          <w:szCs w:val="22"/>
        </w:rPr>
        <w:t>Tabuľka č. 1</w:t>
      </w:r>
    </w:p>
    <w:tbl>
      <w:tblPr>
        <w:tblW w:w="5161" w:type="pct"/>
        <w:jc w:val="center"/>
        <w:tblLayout w:type="fixed"/>
        <w:tblCellMar>
          <w:left w:w="30" w:type="dxa"/>
          <w:right w:w="30" w:type="dxa"/>
        </w:tblCellMar>
        <w:tblLook w:val="00A0" w:firstRow="1" w:lastRow="0" w:firstColumn="1" w:lastColumn="0" w:noHBand="0" w:noVBand="0"/>
      </w:tblPr>
      <w:tblGrid>
        <w:gridCol w:w="1519"/>
        <w:gridCol w:w="12"/>
        <w:gridCol w:w="6"/>
        <w:gridCol w:w="1004"/>
        <w:gridCol w:w="838"/>
        <w:gridCol w:w="712"/>
        <w:gridCol w:w="11"/>
        <w:gridCol w:w="116"/>
        <w:gridCol w:w="1076"/>
        <w:gridCol w:w="977"/>
        <w:gridCol w:w="37"/>
        <w:gridCol w:w="20"/>
        <w:gridCol w:w="623"/>
        <w:gridCol w:w="20"/>
        <w:gridCol w:w="779"/>
        <w:gridCol w:w="20"/>
        <w:gridCol w:w="717"/>
        <w:gridCol w:w="20"/>
        <w:gridCol w:w="760"/>
        <w:gridCol w:w="20"/>
      </w:tblGrid>
      <w:tr w:rsidR="00526AA6" w:rsidRPr="003F477D" w:rsidTr="00A3038C">
        <w:trPr>
          <w:trHeight w:val="145"/>
          <w:tblHeader/>
          <w:jc w:val="center"/>
        </w:trPr>
        <w:tc>
          <w:tcPr>
            <w:tcW w:w="1536" w:type="dxa"/>
            <w:vMerge w:val="restart"/>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lastRenderedPageBreak/>
              <w:t>Dlhodobý hmotný majetok</w:t>
            </w:r>
          </w:p>
        </w:tc>
        <w:tc>
          <w:tcPr>
            <w:tcW w:w="7844" w:type="dxa"/>
            <w:gridSpan w:val="19"/>
            <w:tcBorders>
              <w:top w:val="single" w:sz="12" w:space="0" w:color="auto"/>
              <w:left w:val="single" w:sz="12" w:space="0" w:color="auto"/>
              <w:bottom w:val="nil"/>
              <w:right w:val="single" w:sz="12" w:space="0" w:color="auto"/>
            </w:tcBorders>
          </w:tcPr>
          <w:p w:rsidR="00526AA6" w:rsidRPr="003F477D" w:rsidRDefault="00526AA6" w:rsidP="00526AA6">
            <w:pPr>
              <w:autoSpaceDE w:val="0"/>
              <w:autoSpaceDN w:val="0"/>
              <w:adjustRightInd w:val="0"/>
              <w:jc w:val="center"/>
              <w:rPr>
                <w:b/>
                <w:bCs/>
                <w:szCs w:val="22"/>
              </w:rPr>
            </w:pPr>
            <w:r>
              <w:rPr>
                <w:b/>
                <w:bCs/>
                <w:szCs w:val="22"/>
              </w:rPr>
              <w:t xml:space="preserve">Bežné </w:t>
            </w:r>
            <w:r w:rsidRPr="003F477D">
              <w:rPr>
                <w:b/>
                <w:bCs/>
                <w:szCs w:val="22"/>
              </w:rPr>
              <w:t xml:space="preserve"> účtovné obdobie</w:t>
            </w:r>
          </w:p>
          <w:p w:rsidR="00526AA6" w:rsidRPr="003F477D" w:rsidRDefault="00526AA6" w:rsidP="00A3038C">
            <w:pPr>
              <w:autoSpaceDE w:val="0"/>
              <w:autoSpaceDN w:val="0"/>
              <w:adjustRightInd w:val="0"/>
              <w:jc w:val="center"/>
              <w:rPr>
                <w:b/>
                <w:bCs/>
                <w:szCs w:val="22"/>
              </w:rPr>
            </w:pPr>
            <w:r w:rsidRPr="003F477D">
              <w:rPr>
                <w:b/>
                <w:bCs/>
                <w:szCs w:val="22"/>
              </w:rPr>
              <w:t xml:space="preserve">                                                                                                                                    </w:t>
            </w:r>
          </w:p>
        </w:tc>
      </w:tr>
      <w:tr w:rsidR="00526AA6" w:rsidRPr="003F477D" w:rsidTr="00A3038C">
        <w:trPr>
          <w:trHeight w:val="1537"/>
          <w:tblHeader/>
          <w:jc w:val="center"/>
        </w:trPr>
        <w:tc>
          <w:tcPr>
            <w:tcW w:w="1536" w:type="dxa"/>
            <w:vMerge/>
            <w:tcBorders>
              <w:top w:val="single" w:sz="12" w:space="0" w:color="auto"/>
              <w:left w:val="single" w:sz="12" w:space="0" w:color="auto"/>
              <w:bottom w:val="nil"/>
              <w:right w:val="single" w:sz="12" w:space="0" w:color="auto"/>
            </w:tcBorders>
            <w:vAlign w:val="center"/>
          </w:tcPr>
          <w:p w:rsidR="00526AA6" w:rsidRPr="003F477D" w:rsidRDefault="00526AA6" w:rsidP="00A3038C">
            <w:pPr>
              <w:rPr>
                <w:b/>
                <w:bCs/>
                <w:szCs w:val="22"/>
              </w:rPr>
            </w:pPr>
          </w:p>
        </w:tc>
        <w:tc>
          <w:tcPr>
            <w:tcW w:w="1032"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Pozemky</w:t>
            </w:r>
          </w:p>
        </w:tc>
        <w:tc>
          <w:tcPr>
            <w:tcW w:w="846"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Stavby</w:t>
            </w:r>
          </w:p>
        </w:tc>
        <w:tc>
          <w:tcPr>
            <w:tcW w:w="847"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526AA6" w:rsidRPr="003F477D" w:rsidRDefault="00526AA6" w:rsidP="00A3038C">
            <w:pPr>
              <w:autoSpaceDE w:val="0"/>
              <w:autoSpaceDN w:val="0"/>
              <w:adjustRightInd w:val="0"/>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108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8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Základné stádo a ťažné zvieratá</w:t>
            </w:r>
          </w:p>
        </w:tc>
        <w:tc>
          <w:tcPr>
            <w:tcW w:w="706" w:type="dxa"/>
            <w:gridSpan w:val="4"/>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807"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744"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rsidR="00526AA6" w:rsidRPr="003F477D" w:rsidRDefault="00526AA6" w:rsidP="00A3038C">
            <w:pPr>
              <w:autoSpaceDE w:val="0"/>
              <w:autoSpaceDN w:val="0"/>
              <w:adjustRightInd w:val="0"/>
              <w:jc w:val="center"/>
              <w:rPr>
                <w:b/>
                <w:bCs/>
                <w:szCs w:val="22"/>
              </w:rPr>
            </w:pPr>
            <w:r w:rsidRPr="003F477D">
              <w:rPr>
                <w:b/>
                <w:bCs/>
                <w:szCs w:val="22"/>
              </w:rPr>
              <w:t>DHM</w:t>
            </w:r>
          </w:p>
        </w:tc>
        <w:tc>
          <w:tcPr>
            <w:tcW w:w="788"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Spolu</w:t>
            </w:r>
          </w:p>
        </w:tc>
      </w:tr>
      <w:tr w:rsidR="00526AA6" w:rsidRPr="003F477D" w:rsidTr="00A3038C">
        <w:trPr>
          <w:trHeight w:val="155"/>
          <w:tblHeader/>
          <w:jc w:val="center"/>
        </w:trPr>
        <w:tc>
          <w:tcPr>
            <w:tcW w:w="1536"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a</w:t>
            </w:r>
          </w:p>
        </w:tc>
        <w:tc>
          <w:tcPr>
            <w:tcW w:w="1032"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b</w:t>
            </w:r>
          </w:p>
        </w:tc>
        <w:tc>
          <w:tcPr>
            <w:tcW w:w="846" w:type="dxa"/>
            <w:tcBorders>
              <w:top w:val="nil"/>
              <w:left w:val="single" w:sz="12" w:space="0" w:color="auto"/>
              <w:bottom w:val="single" w:sz="12" w:space="0" w:color="auto"/>
              <w:right w:val="single" w:sz="12" w:space="0" w:color="auto"/>
            </w:tcBorders>
          </w:tcPr>
          <w:p w:rsidR="00526AA6" w:rsidRPr="003F477D" w:rsidRDefault="00526AA6" w:rsidP="00A3038C">
            <w:pPr>
              <w:autoSpaceDE w:val="0"/>
              <w:autoSpaceDN w:val="0"/>
              <w:adjustRightInd w:val="0"/>
              <w:jc w:val="center"/>
              <w:rPr>
                <w:bCs/>
                <w:szCs w:val="22"/>
              </w:rPr>
            </w:pPr>
            <w:r w:rsidRPr="003F477D">
              <w:rPr>
                <w:bCs/>
                <w:szCs w:val="22"/>
              </w:rPr>
              <w:t>c</w:t>
            </w:r>
          </w:p>
        </w:tc>
        <w:tc>
          <w:tcPr>
            <w:tcW w:w="847"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d</w:t>
            </w:r>
          </w:p>
        </w:tc>
        <w:tc>
          <w:tcPr>
            <w:tcW w:w="1087"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E</w:t>
            </w:r>
          </w:p>
        </w:tc>
        <w:tc>
          <w:tcPr>
            <w:tcW w:w="987"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f</w:t>
            </w:r>
          </w:p>
        </w:tc>
        <w:tc>
          <w:tcPr>
            <w:tcW w:w="706" w:type="dxa"/>
            <w:gridSpan w:val="4"/>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G</w:t>
            </w:r>
          </w:p>
        </w:tc>
        <w:tc>
          <w:tcPr>
            <w:tcW w:w="807" w:type="dxa"/>
            <w:gridSpan w:val="2"/>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h</w:t>
            </w:r>
          </w:p>
        </w:tc>
        <w:tc>
          <w:tcPr>
            <w:tcW w:w="744" w:type="dxa"/>
            <w:gridSpan w:val="2"/>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i</w:t>
            </w:r>
          </w:p>
        </w:tc>
        <w:tc>
          <w:tcPr>
            <w:tcW w:w="788" w:type="dxa"/>
            <w:gridSpan w:val="2"/>
            <w:tcBorders>
              <w:top w:val="nil"/>
              <w:left w:val="single" w:sz="12" w:space="0" w:color="auto"/>
              <w:bottom w:val="single" w:sz="12" w:space="0" w:color="auto"/>
              <w:right w:val="single" w:sz="12" w:space="0" w:color="auto"/>
            </w:tcBorders>
          </w:tcPr>
          <w:p w:rsidR="00526AA6" w:rsidRPr="003F477D" w:rsidRDefault="00526AA6" w:rsidP="00A3038C">
            <w:pPr>
              <w:autoSpaceDE w:val="0"/>
              <w:autoSpaceDN w:val="0"/>
              <w:adjustRightInd w:val="0"/>
              <w:jc w:val="center"/>
              <w:rPr>
                <w:bCs/>
                <w:szCs w:val="22"/>
              </w:rPr>
            </w:pPr>
            <w:r w:rsidRPr="003F477D">
              <w:rPr>
                <w:bCs/>
                <w:szCs w:val="22"/>
              </w:rPr>
              <w:t>J</w:t>
            </w:r>
          </w:p>
        </w:tc>
      </w:tr>
      <w:tr w:rsidR="00526AA6" w:rsidRPr="003F477D" w:rsidTr="00A3038C">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Prvotné ocenenie</w:t>
            </w:r>
          </w:p>
        </w:tc>
      </w:tr>
      <w:tr w:rsidR="00526AA6" w:rsidRPr="003F477D" w:rsidTr="00A3038C">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99391E" w:rsidP="00A3038C">
            <w:pPr>
              <w:autoSpaceDE w:val="0"/>
              <w:autoSpaceDN w:val="0"/>
              <w:adjustRightInd w:val="0"/>
              <w:rPr>
                <w:szCs w:val="22"/>
              </w:rPr>
            </w:pPr>
            <w:r>
              <w:rPr>
                <w:szCs w:val="22"/>
              </w:rPr>
              <w:t>34 336</w:t>
            </w:r>
          </w:p>
        </w:tc>
        <w:tc>
          <w:tcPr>
            <w:tcW w:w="847"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99391E" w:rsidP="00A3038C">
            <w:pPr>
              <w:autoSpaceDE w:val="0"/>
              <w:autoSpaceDN w:val="0"/>
              <w:adjustRightInd w:val="0"/>
              <w:rPr>
                <w:szCs w:val="22"/>
              </w:rPr>
            </w:pPr>
            <w:r>
              <w:rPr>
                <w:szCs w:val="22"/>
              </w:rPr>
              <w:t>29 755</w:t>
            </w:r>
          </w:p>
        </w:tc>
        <w:tc>
          <w:tcPr>
            <w:tcW w:w="10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99391E" w:rsidP="00A3038C">
            <w:pPr>
              <w:autoSpaceDE w:val="0"/>
              <w:autoSpaceDN w:val="0"/>
              <w:adjustRightInd w:val="0"/>
              <w:rPr>
                <w:szCs w:val="22"/>
              </w:rPr>
            </w:pPr>
            <w:r>
              <w:rPr>
                <w:szCs w:val="22"/>
              </w:rPr>
              <w:t>64 091</w:t>
            </w:r>
          </w:p>
        </w:tc>
      </w:tr>
      <w:tr w:rsidR="00526AA6" w:rsidRPr="003F477D" w:rsidTr="00A3038C">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99391E" w:rsidP="00A3038C">
            <w:pPr>
              <w:autoSpaceDE w:val="0"/>
              <w:autoSpaceDN w:val="0"/>
              <w:adjustRightInd w:val="0"/>
              <w:rPr>
                <w:szCs w:val="22"/>
              </w:rPr>
            </w:pPr>
            <w:r>
              <w:rPr>
                <w:szCs w:val="22"/>
              </w:rPr>
              <w:t>0</w:t>
            </w: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99391E" w:rsidP="00A3038C">
            <w:pPr>
              <w:autoSpaceDE w:val="0"/>
              <w:autoSpaceDN w:val="0"/>
              <w:adjustRightInd w:val="0"/>
              <w:rPr>
                <w:szCs w:val="22"/>
              </w:rPr>
            </w:pPr>
            <w:r>
              <w:rPr>
                <w:szCs w:val="22"/>
              </w:rPr>
              <w:t>2 749</w:t>
            </w: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99391E" w:rsidP="00A3038C">
            <w:pPr>
              <w:autoSpaceDE w:val="0"/>
              <w:autoSpaceDN w:val="0"/>
              <w:adjustRightInd w:val="0"/>
              <w:rPr>
                <w:szCs w:val="22"/>
              </w:rPr>
            </w:pPr>
            <w:r>
              <w:rPr>
                <w:szCs w:val="22"/>
              </w:rPr>
              <w:t>2 749</w:t>
            </w:r>
          </w:p>
        </w:tc>
      </w:tr>
      <w:tr w:rsidR="00526AA6" w:rsidRPr="003F477D" w:rsidTr="00A3038C">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2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A3038C">
            <w:pPr>
              <w:autoSpaceDE w:val="0"/>
              <w:autoSpaceDN w:val="0"/>
              <w:adjustRightInd w:val="0"/>
              <w:rPr>
                <w:szCs w:val="22"/>
              </w:rPr>
            </w:pPr>
            <w:r>
              <w:rPr>
                <w:szCs w:val="22"/>
              </w:rPr>
              <w:t>34 336</w:t>
            </w:r>
          </w:p>
        </w:tc>
        <w:tc>
          <w:tcPr>
            <w:tcW w:w="847"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99391E" w:rsidP="00A3038C">
            <w:pPr>
              <w:autoSpaceDE w:val="0"/>
              <w:autoSpaceDN w:val="0"/>
              <w:adjustRightInd w:val="0"/>
              <w:rPr>
                <w:szCs w:val="22"/>
              </w:rPr>
            </w:pPr>
            <w:r>
              <w:rPr>
                <w:szCs w:val="22"/>
              </w:rPr>
              <w:t>32504</w:t>
            </w:r>
          </w:p>
        </w:tc>
        <w:tc>
          <w:tcPr>
            <w:tcW w:w="10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99391E" w:rsidP="00A3038C">
            <w:pPr>
              <w:autoSpaceDE w:val="0"/>
              <w:autoSpaceDN w:val="0"/>
              <w:adjustRightInd w:val="0"/>
              <w:rPr>
                <w:szCs w:val="22"/>
              </w:rPr>
            </w:pPr>
            <w:r>
              <w:rPr>
                <w:szCs w:val="22"/>
              </w:rPr>
              <w:t>66 840</w:t>
            </w:r>
          </w:p>
        </w:tc>
      </w:tr>
      <w:tr w:rsidR="00526AA6" w:rsidRPr="003F477D" w:rsidTr="00A3038C">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Oprávky</w:t>
            </w:r>
          </w:p>
        </w:tc>
      </w:tr>
      <w:tr w:rsidR="00526AA6" w:rsidRPr="003F477D" w:rsidTr="00A3038C">
        <w:trPr>
          <w:gridAfter w:val="1"/>
          <w:wAfter w:w="20" w:type="dxa"/>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99391E" w:rsidP="00A3038C">
            <w:pPr>
              <w:autoSpaceDE w:val="0"/>
              <w:autoSpaceDN w:val="0"/>
              <w:adjustRightInd w:val="0"/>
              <w:rPr>
                <w:szCs w:val="22"/>
              </w:rPr>
            </w:pPr>
            <w:r>
              <w:rPr>
                <w:szCs w:val="22"/>
              </w:rPr>
              <w:t>372</w:t>
            </w:r>
          </w:p>
        </w:tc>
        <w:tc>
          <w:tcPr>
            <w:tcW w:w="847"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99391E" w:rsidP="00A3038C">
            <w:pPr>
              <w:autoSpaceDE w:val="0"/>
              <w:autoSpaceDN w:val="0"/>
              <w:adjustRightInd w:val="0"/>
              <w:rPr>
                <w:szCs w:val="22"/>
              </w:rPr>
            </w:pPr>
            <w:r>
              <w:rPr>
                <w:szCs w:val="22"/>
              </w:rPr>
              <w:t>25 355</w:t>
            </w:r>
          </w:p>
        </w:tc>
        <w:tc>
          <w:tcPr>
            <w:tcW w:w="10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99391E" w:rsidP="00A3038C">
            <w:pPr>
              <w:autoSpaceDE w:val="0"/>
              <w:autoSpaceDN w:val="0"/>
              <w:adjustRightInd w:val="0"/>
              <w:rPr>
                <w:szCs w:val="22"/>
              </w:rPr>
            </w:pPr>
            <w:r>
              <w:rPr>
                <w:szCs w:val="22"/>
              </w:rPr>
              <w:t>25 727</w:t>
            </w:r>
          </w:p>
        </w:tc>
      </w:tr>
      <w:tr w:rsidR="00526AA6" w:rsidRPr="003F477D" w:rsidTr="00A3038C">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99391E" w:rsidP="00A3038C">
            <w:pPr>
              <w:autoSpaceDE w:val="0"/>
              <w:autoSpaceDN w:val="0"/>
              <w:adjustRightInd w:val="0"/>
              <w:rPr>
                <w:szCs w:val="22"/>
              </w:rPr>
            </w:pPr>
            <w:r>
              <w:rPr>
                <w:szCs w:val="22"/>
              </w:rPr>
              <w:t>1 718</w:t>
            </w: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99391E" w:rsidP="00A3038C">
            <w:pPr>
              <w:autoSpaceDE w:val="0"/>
              <w:autoSpaceDN w:val="0"/>
              <w:adjustRightInd w:val="0"/>
              <w:rPr>
                <w:szCs w:val="22"/>
              </w:rPr>
            </w:pPr>
            <w:r>
              <w:rPr>
                <w:szCs w:val="22"/>
              </w:rPr>
              <w:t>1753</w:t>
            </w: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99391E" w:rsidP="00A3038C">
            <w:pPr>
              <w:autoSpaceDE w:val="0"/>
              <w:autoSpaceDN w:val="0"/>
              <w:adjustRightInd w:val="0"/>
              <w:rPr>
                <w:szCs w:val="22"/>
              </w:rPr>
            </w:pPr>
            <w:r>
              <w:rPr>
                <w:szCs w:val="22"/>
              </w:rPr>
              <w:t>3 471</w:t>
            </w:r>
          </w:p>
        </w:tc>
      </w:tr>
      <w:tr w:rsidR="00526AA6" w:rsidRPr="003F477D" w:rsidTr="00A3038C">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gridAfter w:val="1"/>
          <w:wAfter w:w="20" w:type="dxa"/>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2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B20ECC" w:rsidP="00A3038C">
            <w:pPr>
              <w:autoSpaceDE w:val="0"/>
              <w:autoSpaceDN w:val="0"/>
              <w:adjustRightInd w:val="0"/>
              <w:rPr>
                <w:szCs w:val="22"/>
              </w:rPr>
            </w:pPr>
            <w:r>
              <w:rPr>
                <w:szCs w:val="22"/>
              </w:rPr>
              <w:t>2 090</w:t>
            </w:r>
          </w:p>
        </w:tc>
        <w:tc>
          <w:tcPr>
            <w:tcW w:w="847"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B20ECC" w:rsidP="00A3038C">
            <w:pPr>
              <w:autoSpaceDE w:val="0"/>
              <w:autoSpaceDN w:val="0"/>
              <w:adjustRightInd w:val="0"/>
              <w:rPr>
                <w:szCs w:val="22"/>
              </w:rPr>
            </w:pPr>
            <w:r>
              <w:rPr>
                <w:szCs w:val="22"/>
              </w:rPr>
              <w:t>27 108</w:t>
            </w:r>
          </w:p>
        </w:tc>
        <w:tc>
          <w:tcPr>
            <w:tcW w:w="10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B20ECC" w:rsidP="00A3038C">
            <w:pPr>
              <w:autoSpaceDE w:val="0"/>
              <w:autoSpaceDN w:val="0"/>
              <w:adjustRightInd w:val="0"/>
              <w:rPr>
                <w:szCs w:val="22"/>
              </w:rPr>
            </w:pPr>
            <w:r>
              <w:rPr>
                <w:szCs w:val="22"/>
              </w:rPr>
              <w:t>29 198</w:t>
            </w:r>
          </w:p>
        </w:tc>
      </w:tr>
      <w:tr w:rsidR="00526AA6" w:rsidRPr="003F477D" w:rsidTr="00A3038C">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Opravné položky</w:t>
            </w:r>
          </w:p>
        </w:tc>
      </w:tr>
      <w:tr w:rsidR="00526AA6" w:rsidRPr="003F477D" w:rsidTr="00A3038C">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32" w:type="dxa"/>
            <w:gridSpan w:val="3"/>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397"/>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32" w:type="dxa"/>
            <w:gridSpan w:val="3"/>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20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44"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3038C">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lastRenderedPageBreak/>
              <w:t>Zostatková hodnota </w:t>
            </w:r>
          </w:p>
        </w:tc>
      </w:tr>
      <w:tr w:rsidR="00526AA6" w:rsidRPr="003F477D" w:rsidTr="00A3038C">
        <w:trPr>
          <w:gridAfter w:val="1"/>
          <w:wAfter w:w="20" w:type="dxa"/>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12" w:space="0" w:color="auto"/>
              <w:right w:val="single" w:sz="6" w:space="0" w:color="auto"/>
            </w:tcBorders>
            <w:vAlign w:val="center"/>
          </w:tcPr>
          <w:p w:rsidR="00526AA6" w:rsidRPr="003F477D" w:rsidRDefault="00B20ECC" w:rsidP="00A3038C">
            <w:pPr>
              <w:autoSpaceDE w:val="0"/>
              <w:autoSpaceDN w:val="0"/>
              <w:adjustRightInd w:val="0"/>
              <w:rPr>
                <w:szCs w:val="22"/>
              </w:rPr>
            </w:pPr>
            <w:r>
              <w:rPr>
                <w:szCs w:val="22"/>
              </w:rPr>
              <w:t>33 964</w:t>
            </w:r>
          </w:p>
        </w:tc>
        <w:tc>
          <w:tcPr>
            <w:tcW w:w="719" w:type="dxa"/>
            <w:tcBorders>
              <w:top w:val="single" w:sz="12" w:space="0" w:color="auto"/>
              <w:left w:val="single" w:sz="6" w:space="0" w:color="auto"/>
              <w:bottom w:val="single" w:sz="12" w:space="0" w:color="auto"/>
              <w:right w:val="single" w:sz="6" w:space="0" w:color="auto"/>
            </w:tcBorders>
            <w:vAlign w:val="center"/>
          </w:tcPr>
          <w:p w:rsidR="00526AA6" w:rsidRPr="003F477D" w:rsidRDefault="00B20ECC" w:rsidP="00A3038C">
            <w:pPr>
              <w:autoSpaceDE w:val="0"/>
              <w:autoSpaceDN w:val="0"/>
              <w:adjustRightInd w:val="0"/>
              <w:rPr>
                <w:szCs w:val="22"/>
              </w:rPr>
            </w:pPr>
            <w:r>
              <w:rPr>
                <w:szCs w:val="22"/>
              </w:rPr>
              <w:t>4 400</w:t>
            </w:r>
          </w:p>
        </w:tc>
        <w:tc>
          <w:tcPr>
            <w:tcW w:w="1215" w:type="dxa"/>
            <w:gridSpan w:val="3"/>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12" w:space="0" w:color="auto"/>
              <w:right w:val="single" w:sz="12" w:space="0" w:color="auto"/>
            </w:tcBorders>
            <w:vAlign w:val="center"/>
          </w:tcPr>
          <w:p w:rsidR="00526AA6" w:rsidRPr="003F477D" w:rsidRDefault="00B20ECC" w:rsidP="00A3038C">
            <w:pPr>
              <w:autoSpaceDE w:val="0"/>
              <w:autoSpaceDN w:val="0"/>
              <w:adjustRightInd w:val="0"/>
              <w:rPr>
                <w:szCs w:val="22"/>
              </w:rPr>
            </w:pPr>
            <w:r>
              <w:rPr>
                <w:szCs w:val="22"/>
              </w:rPr>
              <w:t>38 364</w:t>
            </w:r>
          </w:p>
        </w:tc>
      </w:tr>
      <w:tr w:rsidR="00526AA6" w:rsidRPr="003F477D" w:rsidTr="00A3038C">
        <w:trPr>
          <w:gridAfter w:val="1"/>
          <w:wAfter w:w="20" w:type="dxa"/>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1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46" w:type="dxa"/>
            <w:tcBorders>
              <w:top w:val="single" w:sz="12" w:space="0" w:color="auto"/>
              <w:left w:val="single" w:sz="6" w:space="0" w:color="auto"/>
              <w:bottom w:val="single" w:sz="12" w:space="0" w:color="auto"/>
              <w:right w:val="single" w:sz="6" w:space="0" w:color="auto"/>
            </w:tcBorders>
            <w:vAlign w:val="center"/>
          </w:tcPr>
          <w:p w:rsidR="00526AA6" w:rsidRPr="003F477D" w:rsidRDefault="00B20ECC" w:rsidP="00A3038C">
            <w:pPr>
              <w:autoSpaceDE w:val="0"/>
              <w:autoSpaceDN w:val="0"/>
              <w:adjustRightInd w:val="0"/>
              <w:rPr>
                <w:szCs w:val="22"/>
              </w:rPr>
            </w:pPr>
            <w:r>
              <w:rPr>
                <w:szCs w:val="22"/>
              </w:rPr>
              <w:t>32 246</w:t>
            </w:r>
          </w:p>
        </w:tc>
        <w:tc>
          <w:tcPr>
            <w:tcW w:w="719" w:type="dxa"/>
            <w:tcBorders>
              <w:top w:val="single" w:sz="12" w:space="0" w:color="auto"/>
              <w:left w:val="single" w:sz="6" w:space="0" w:color="auto"/>
              <w:bottom w:val="single" w:sz="12" w:space="0" w:color="auto"/>
              <w:right w:val="single" w:sz="6" w:space="0" w:color="auto"/>
            </w:tcBorders>
            <w:vAlign w:val="center"/>
          </w:tcPr>
          <w:p w:rsidR="00526AA6" w:rsidRPr="003F477D" w:rsidRDefault="00B20ECC" w:rsidP="00A3038C">
            <w:pPr>
              <w:autoSpaceDE w:val="0"/>
              <w:autoSpaceDN w:val="0"/>
              <w:adjustRightInd w:val="0"/>
              <w:rPr>
                <w:szCs w:val="22"/>
              </w:rPr>
            </w:pPr>
            <w:r>
              <w:rPr>
                <w:szCs w:val="22"/>
              </w:rPr>
              <w:t>5 396</w:t>
            </w:r>
          </w:p>
        </w:tc>
        <w:tc>
          <w:tcPr>
            <w:tcW w:w="1215" w:type="dxa"/>
            <w:gridSpan w:val="3"/>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2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49"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807"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4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8" w:type="dxa"/>
            <w:gridSpan w:val="2"/>
            <w:tcBorders>
              <w:top w:val="single" w:sz="12" w:space="0" w:color="auto"/>
              <w:left w:val="single" w:sz="6" w:space="0" w:color="auto"/>
              <w:bottom w:val="single" w:sz="12" w:space="0" w:color="auto"/>
              <w:right w:val="single" w:sz="12" w:space="0" w:color="auto"/>
            </w:tcBorders>
            <w:vAlign w:val="center"/>
          </w:tcPr>
          <w:p w:rsidR="00526AA6" w:rsidRPr="003F477D" w:rsidRDefault="00B20ECC" w:rsidP="00A3038C">
            <w:pPr>
              <w:autoSpaceDE w:val="0"/>
              <w:autoSpaceDN w:val="0"/>
              <w:adjustRightInd w:val="0"/>
              <w:rPr>
                <w:szCs w:val="22"/>
              </w:rPr>
            </w:pPr>
            <w:r>
              <w:rPr>
                <w:szCs w:val="22"/>
              </w:rPr>
              <w:t>37 642</w:t>
            </w:r>
          </w:p>
        </w:tc>
      </w:tr>
    </w:tbl>
    <w:p w:rsidR="00526AA6" w:rsidRDefault="00526AA6" w:rsidP="00526AA6">
      <w:pPr>
        <w:rPr>
          <w:szCs w:val="22"/>
        </w:rPr>
      </w:pPr>
    </w:p>
    <w:p w:rsidR="00C62740" w:rsidRDefault="00AB7BD1" w:rsidP="00526AA6">
      <w:pPr>
        <w:rPr>
          <w:szCs w:val="22"/>
        </w:rPr>
      </w:pPr>
      <w:r>
        <w:rPr>
          <w:szCs w:val="22"/>
        </w:rPr>
        <w:t xml:space="preserve">Tabuľka č. 2    </w:t>
      </w:r>
    </w:p>
    <w:p w:rsidR="00C62740" w:rsidRDefault="00C62740" w:rsidP="00526AA6">
      <w:pPr>
        <w:rPr>
          <w:szCs w:val="22"/>
        </w:rPr>
      </w:pPr>
    </w:p>
    <w:p w:rsidR="00AB7BD1" w:rsidRPr="003F477D" w:rsidRDefault="00AB7BD1" w:rsidP="00526AA6">
      <w:pPr>
        <w:rPr>
          <w:szCs w:val="22"/>
        </w:rPr>
      </w:pPr>
      <w:r>
        <w:rPr>
          <w:szCs w:val="22"/>
        </w:rPr>
        <w:t xml:space="preserve">                                                                                                  </w:t>
      </w:r>
    </w:p>
    <w:tbl>
      <w:tblPr>
        <w:tblW w:w="5106" w:type="pct"/>
        <w:jc w:val="center"/>
        <w:tblLayout w:type="fixed"/>
        <w:tblCellMar>
          <w:left w:w="30" w:type="dxa"/>
          <w:right w:w="30" w:type="dxa"/>
        </w:tblCellMar>
        <w:tblLook w:val="00A0" w:firstRow="1" w:lastRow="0" w:firstColumn="1" w:lastColumn="0" w:noHBand="0" w:noVBand="0"/>
      </w:tblPr>
      <w:tblGrid>
        <w:gridCol w:w="1520"/>
        <w:gridCol w:w="12"/>
        <w:gridCol w:w="6"/>
        <w:gridCol w:w="1004"/>
        <w:gridCol w:w="987"/>
        <w:gridCol w:w="563"/>
        <w:gridCol w:w="11"/>
        <w:gridCol w:w="116"/>
        <w:gridCol w:w="977"/>
        <w:gridCol w:w="20"/>
        <w:gridCol w:w="950"/>
        <w:gridCol w:w="7"/>
        <w:gridCol w:w="699"/>
        <w:gridCol w:w="973"/>
        <w:gridCol w:w="563"/>
        <w:gridCol w:w="780"/>
      </w:tblGrid>
      <w:tr w:rsidR="00526AA6" w:rsidRPr="003F477D" w:rsidTr="00AB7BD1">
        <w:trPr>
          <w:trHeight w:val="145"/>
          <w:tblHeader/>
          <w:jc w:val="center"/>
        </w:trPr>
        <w:tc>
          <w:tcPr>
            <w:tcW w:w="1520" w:type="dxa"/>
            <w:vMerge w:val="restart"/>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lastRenderedPageBreak/>
              <w:t>Dlhodobý hmotný majetok</w:t>
            </w:r>
          </w:p>
        </w:tc>
        <w:tc>
          <w:tcPr>
            <w:tcW w:w="7668" w:type="dxa"/>
            <w:gridSpan w:val="15"/>
            <w:tcBorders>
              <w:top w:val="single" w:sz="12" w:space="0" w:color="auto"/>
              <w:left w:val="single" w:sz="12" w:space="0" w:color="auto"/>
              <w:bottom w:val="nil"/>
              <w:right w:val="single" w:sz="12" w:space="0" w:color="auto"/>
            </w:tcBorders>
          </w:tcPr>
          <w:p w:rsidR="00526AA6" w:rsidRDefault="00526AA6" w:rsidP="00526AA6">
            <w:pPr>
              <w:autoSpaceDE w:val="0"/>
              <w:autoSpaceDN w:val="0"/>
              <w:adjustRightInd w:val="0"/>
              <w:jc w:val="center"/>
              <w:rPr>
                <w:b/>
                <w:bCs/>
                <w:szCs w:val="22"/>
              </w:rPr>
            </w:pPr>
            <w:r>
              <w:rPr>
                <w:b/>
                <w:bCs/>
                <w:szCs w:val="22"/>
              </w:rPr>
              <w:t xml:space="preserve">Bezprostredne predchádzajúce </w:t>
            </w:r>
          </w:p>
          <w:p w:rsidR="00526AA6" w:rsidRPr="003F477D" w:rsidRDefault="00526AA6" w:rsidP="00526AA6">
            <w:pPr>
              <w:autoSpaceDE w:val="0"/>
              <w:autoSpaceDN w:val="0"/>
              <w:adjustRightInd w:val="0"/>
              <w:jc w:val="center"/>
              <w:rPr>
                <w:b/>
                <w:bCs/>
                <w:szCs w:val="22"/>
              </w:rPr>
            </w:pPr>
            <w:r w:rsidRPr="003F477D">
              <w:rPr>
                <w:b/>
                <w:bCs/>
                <w:szCs w:val="22"/>
              </w:rPr>
              <w:t xml:space="preserve"> účtovné obdobie</w:t>
            </w:r>
            <w:r>
              <w:rPr>
                <w:b/>
                <w:bCs/>
                <w:szCs w:val="22"/>
              </w:rPr>
              <w:t xml:space="preserve"> </w:t>
            </w:r>
            <w:r w:rsidRPr="003F477D">
              <w:rPr>
                <w:b/>
                <w:bCs/>
                <w:szCs w:val="22"/>
              </w:rPr>
              <w:t xml:space="preserve">                                                                                                                             </w:t>
            </w:r>
          </w:p>
        </w:tc>
      </w:tr>
      <w:tr w:rsidR="00526AA6" w:rsidRPr="003F477D" w:rsidTr="00AB7BD1">
        <w:trPr>
          <w:trHeight w:val="1537"/>
          <w:tblHeader/>
          <w:jc w:val="center"/>
        </w:trPr>
        <w:tc>
          <w:tcPr>
            <w:tcW w:w="1520" w:type="dxa"/>
            <w:vMerge/>
            <w:tcBorders>
              <w:top w:val="single" w:sz="12" w:space="0" w:color="auto"/>
              <w:left w:val="single" w:sz="12" w:space="0" w:color="auto"/>
              <w:bottom w:val="nil"/>
              <w:right w:val="single" w:sz="12" w:space="0" w:color="auto"/>
            </w:tcBorders>
            <w:vAlign w:val="center"/>
          </w:tcPr>
          <w:p w:rsidR="00526AA6" w:rsidRPr="003F477D" w:rsidRDefault="00526AA6" w:rsidP="00A3038C">
            <w:pPr>
              <w:rPr>
                <w:b/>
                <w:bCs/>
                <w:szCs w:val="22"/>
              </w:rPr>
            </w:pPr>
          </w:p>
        </w:tc>
        <w:tc>
          <w:tcPr>
            <w:tcW w:w="1022"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Pozemky</w:t>
            </w:r>
          </w:p>
        </w:tc>
        <w:tc>
          <w:tcPr>
            <w:tcW w:w="98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Stavby</w:t>
            </w:r>
          </w:p>
        </w:tc>
        <w:tc>
          <w:tcPr>
            <w:tcW w:w="690"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526AA6" w:rsidRPr="003F477D" w:rsidRDefault="00526AA6" w:rsidP="00A3038C">
            <w:pPr>
              <w:autoSpaceDE w:val="0"/>
              <w:autoSpaceDN w:val="0"/>
              <w:adjustRightInd w:val="0"/>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77"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77"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Základné stádo a ťažné zvieratá</w:t>
            </w:r>
          </w:p>
        </w:tc>
        <w:tc>
          <w:tcPr>
            <w:tcW w:w="699"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973"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563"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rsidR="00526AA6" w:rsidRPr="003F477D" w:rsidRDefault="00526AA6" w:rsidP="00A3038C">
            <w:pPr>
              <w:autoSpaceDE w:val="0"/>
              <w:autoSpaceDN w:val="0"/>
              <w:adjustRightInd w:val="0"/>
              <w:jc w:val="center"/>
              <w:rPr>
                <w:b/>
                <w:bCs/>
                <w:szCs w:val="22"/>
              </w:rPr>
            </w:pPr>
            <w:r w:rsidRPr="003F477D">
              <w:rPr>
                <w:b/>
                <w:bCs/>
                <w:szCs w:val="22"/>
              </w:rPr>
              <w:t>DHM</w:t>
            </w:r>
          </w:p>
        </w:tc>
        <w:tc>
          <w:tcPr>
            <w:tcW w:w="780" w:type="dxa"/>
            <w:tcBorders>
              <w:top w:val="single" w:sz="12" w:space="0" w:color="auto"/>
              <w:left w:val="single" w:sz="12" w:space="0" w:color="auto"/>
              <w:bottom w:val="nil"/>
              <w:right w:val="single" w:sz="12" w:space="0" w:color="auto"/>
            </w:tcBorders>
            <w:vAlign w:val="center"/>
          </w:tcPr>
          <w:p w:rsidR="00526AA6" w:rsidRPr="003F477D" w:rsidRDefault="00526AA6" w:rsidP="00A3038C">
            <w:pPr>
              <w:autoSpaceDE w:val="0"/>
              <w:autoSpaceDN w:val="0"/>
              <w:adjustRightInd w:val="0"/>
              <w:jc w:val="center"/>
              <w:rPr>
                <w:b/>
                <w:bCs/>
                <w:szCs w:val="22"/>
              </w:rPr>
            </w:pPr>
            <w:r w:rsidRPr="003F477D">
              <w:rPr>
                <w:b/>
                <w:bCs/>
                <w:szCs w:val="22"/>
              </w:rPr>
              <w:t>Spolu</w:t>
            </w:r>
          </w:p>
        </w:tc>
      </w:tr>
      <w:tr w:rsidR="00526AA6" w:rsidRPr="003F477D" w:rsidTr="00AB7BD1">
        <w:trPr>
          <w:trHeight w:val="155"/>
          <w:tblHeader/>
          <w:jc w:val="center"/>
        </w:trPr>
        <w:tc>
          <w:tcPr>
            <w:tcW w:w="1520"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a</w:t>
            </w:r>
          </w:p>
        </w:tc>
        <w:tc>
          <w:tcPr>
            <w:tcW w:w="1022"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b</w:t>
            </w:r>
          </w:p>
        </w:tc>
        <w:tc>
          <w:tcPr>
            <w:tcW w:w="987" w:type="dxa"/>
            <w:tcBorders>
              <w:top w:val="nil"/>
              <w:left w:val="single" w:sz="12" w:space="0" w:color="auto"/>
              <w:bottom w:val="single" w:sz="12" w:space="0" w:color="auto"/>
              <w:right w:val="single" w:sz="12" w:space="0" w:color="auto"/>
            </w:tcBorders>
          </w:tcPr>
          <w:p w:rsidR="00526AA6" w:rsidRPr="003F477D" w:rsidRDefault="00526AA6" w:rsidP="00A3038C">
            <w:pPr>
              <w:autoSpaceDE w:val="0"/>
              <w:autoSpaceDN w:val="0"/>
              <w:adjustRightInd w:val="0"/>
              <w:jc w:val="center"/>
              <w:rPr>
                <w:bCs/>
                <w:szCs w:val="22"/>
              </w:rPr>
            </w:pPr>
            <w:r w:rsidRPr="003F477D">
              <w:rPr>
                <w:bCs/>
                <w:szCs w:val="22"/>
              </w:rPr>
              <w:t>c</w:t>
            </w:r>
          </w:p>
        </w:tc>
        <w:tc>
          <w:tcPr>
            <w:tcW w:w="690"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d</w:t>
            </w:r>
          </w:p>
        </w:tc>
        <w:tc>
          <w:tcPr>
            <w:tcW w:w="977"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E</w:t>
            </w:r>
          </w:p>
        </w:tc>
        <w:tc>
          <w:tcPr>
            <w:tcW w:w="977"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f</w:t>
            </w:r>
          </w:p>
        </w:tc>
        <w:tc>
          <w:tcPr>
            <w:tcW w:w="699"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G</w:t>
            </w:r>
          </w:p>
        </w:tc>
        <w:tc>
          <w:tcPr>
            <w:tcW w:w="973"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h</w:t>
            </w:r>
          </w:p>
        </w:tc>
        <w:tc>
          <w:tcPr>
            <w:tcW w:w="563" w:type="dxa"/>
            <w:tcBorders>
              <w:top w:val="nil"/>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jc w:val="center"/>
              <w:rPr>
                <w:bCs/>
                <w:szCs w:val="22"/>
              </w:rPr>
            </w:pPr>
            <w:r w:rsidRPr="003F477D">
              <w:rPr>
                <w:bCs/>
                <w:szCs w:val="22"/>
              </w:rPr>
              <w:t>i</w:t>
            </w:r>
          </w:p>
        </w:tc>
        <w:tc>
          <w:tcPr>
            <w:tcW w:w="780" w:type="dxa"/>
            <w:tcBorders>
              <w:top w:val="nil"/>
              <w:left w:val="single" w:sz="12" w:space="0" w:color="auto"/>
              <w:bottom w:val="single" w:sz="12" w:space="0" w:color="auto"/>
              <w:right w:val="single" w:sz="12" w:space="0" w:color="auto"/>
            </w:tcBorders>
          </w:tcPr>
          <w:p w:rsidR="00526AA6" w:rsidRPr="003F477D" w:rsidRDefault="00526AA6" w:rsidP="00A3038C">
            <w:pPr>
              <w:autoSpaceDE w:val="0"/>
              <w:autoSpaceDN w:val="0"/>
              <w:adjustRightInd w:val="0"/>
              <w:jc w:val="center"/>
              <w:rPr>
                <w:bCs/>
                <w:szCs w:val="22"/>
              </w:rPr>
            </w:pPr>
            <w:r w:rsidRPr="003F477D">
              <w:rPr>
                <w:bCs/>
                <w:szCs w:val="22"/>
              </w:rPr>
              <w:t>J</w:t>
            </w: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Prvotné ocenenie</w:t>
            </w:r>
          </w:p>
        </w:tc>
      </w:tr>
      <w:tr w:rsidR="00526AA6" w:rsidRPr="003F477D" w:rsidTr="00AB7BD1">
        <w:trPr>
          <w:trHeight w:val="278"/>
          <w:tblHeader/>
          <w:jc w:val="center"/>
        </w:trPr>
        <w:tc>
          <w:tcPr>
            <w:tcW w:w="1532"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3 401</w:t>
            </w:r>
          </w:p>
        </w:tc>
        <w:tc>
          <w:tcPr>
            <w:tcW w:w="690"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32 183</w:t>
            </w:r>
          </w:p>
        </w:tc>
        <w:tc>
          <w:tcPr>
            <w:tcW w:w="97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6" w:space="0" w:color="auto"/>
              <w:right w:val="single" w:sz="12" w:space="0" w:color="auto"/>
            </w:tcBorders>
            <w:vAlign w:val="center"/>
          </w:tcPr>
          <w:p w:rsidR="00526AA6" w:rsidRPr="003F477D" w:rsidRDefault="00AB7BD1" w:rsidP="00A3038C">
            <w:pPr>
              <w:autoSpaceDE w:val="0"/>
              <w:autoSpaceDN w:val="0"/>
              <w:adjustRightInd w:val="0"/>
              <w:rPr>
                <w:szCs w:val="22"/>
              </w:rPr>
            </w:pPr>
            <w:r>
              <w:rPr>
                <w:szCs w:val="22"/>
              </w:rPr>
              <w:t>35584</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30 935</w:t>
            </w: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AB7BD1" w:rsidP="00A3038C">
            <w:pPr>
              <w:autoSpaceDE w:val="0"/>
              <w:autoSpaceDN w:val="0"/>
              <w:adjustRightInd w:val="0"/>
              <w:rPr>
                <w:szCs w:val="22"/>
              </w:rPr>
            </w:pPr>
            <w:r>
              <w:rPr>
                <w:szCs w:val="22"/>
              </w:rPr>
              <w:t>30 935</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2 428</w:t>
            </w:r>
          </w:p>
        </w:tc>
        <w:tc>
          <w:tcPr>
            <w:tcW w:w="97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AB7BD1" w:rsidP="00A3038C">
            <w:pPr>
              <w:autoSpaceDE w:val="0"/>
              <w:autoSpaceDN w:val="0"/>
              <w:adjustRightInd w:val="0"/>
              <w:rPr>
                <w:szCs w:val="22"/>
              </w:rPr>
            </w:pPr>
            <w:r>
              <w:rPr>
                <w:szCs w:val="22"/>
              </w:rPr>
              <w:t xml:space="preserve"> 2 428</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278"/>
          <w:tblHeader/>
          <w:jc w:val="center"/>
        </w:trPr>
        <w:tc>
          <w:tcPr>
            <w:tcW w:w="1532"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1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34 336</w:t>
            </w:r>
          </w:p>
        </w:tc>
        <w:tc>
          <w:tcPr>
            <w:tcW w:w="690"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29 755</w:t>
            </w:r>
          </w:p>
        </w:tc>
        <w:tc>
          <w:tcPr>
            <w:tcW w:w="97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12" w:space="0" w:color="auto"/>
              <w:right w:val="single" w:sz="12" w:space="0" w:color="auto"/>
            </w:tcBorders>
            <w:vAlign w:val="center"/>
          </w:tcPr>
          <w:p w:rsidR="00526AA6" w:rsidRPr="003F477D" w:rsidRDefault="00AB7BD1" w:rsidP="00A3038C">
            <w:pPr>
              <w:autoSpaceDE w:val="0"/>
              <w:autoSpaceDN w:val="0"/>
              <w:adjustRightInd w:val="0"/>
              <w:rPr>
                <w:szCs w:val="22"/>
              </w:rPr>
            </w:pPr>
            <w:r>
              <w:rPr>
                <w:szCs w:val="22"/>
              </w:rPr>
              <w:t>64 091</w:t>
            </w: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Oprávky</w:t>
            </w:r>
          </w:p>
        </w:tc>
      </w:tr>
      <w:tr w:rsidR="00526AA6" w:rsidRPr="003F477D" w:rsidTr="00AB7BD1">
        <w:trPr>
          <w:trHeight w:val="278"/>
          <w:tblHeader/>
          <w:jc w:val="center"/>
        </w:trPr>
        <w:tc>
          <w:tcPr>
            <w:tcW w:w="1532"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72</w:t>
            </w:r>
          </w:p>
        </w:tc>
        <w:tc>
          <w:tcPr>
            <w:tcW w:w="690"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25 373</w:t>
            </w:r>
          </w:p>
        </w:tc>
        <w:tc>
          <w:tcPr>
            <w:tcW w:w="99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6" w:space="0" w:color="auto"/>
              <w:right w:val="single" w:sz="12" w:space="0" w:color="auto"/>
            </w:tcBorders>
            <w:vAlign w:val="center"/>
          </w:tcPr>
          <w:p w:rsidR="00526AA6" w:rsidRPr="003F477D" w:rsidRDefault="00AB7BD1" w:rsidP="00A3038C">
            <w:pPr>
              <w:autoSpaceDE w:val="0"/>
              <w:autoSpaceDN w:val="0"/>
              <w:adjustRightInd w:val="0"/>
              <w:rPr>
                <w:szCs w:val="22"/>
              </w:rPr>
            </w:pPr>
            <w:r>
              <w:rPr>
                <w:szCs w:val="22"/>
              </w:rPr>
              <w:t>25 445</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300</w:t>
            </w: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2 410</w:t>
            </w:r>
          </w:p>
        </w:tc>
        <w:tc>
          <w:tcPr>
            <w:tcW w:w="99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AB7BD1" w:rsidP="00A3038C">
            <w:pPr>
              <w:autoSpaceDE w:val="0"/>
              <w:autoSpaceDN w:val="0"/>
              <w:adjustRightInd w:val="0"/>
              <w:rPr>
                <w:szCs w:val="22"/>
              </w:rPr>
            </w:pPr>
            <w:r>
              <w:rPr>
                <w:szCs w:val="22"/>
              </w:rPr>
              <w:t>2 710</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2 428</w:t>
            </w:r>
          </w:p>
        </w:tc>
        <w:tc>
          <w:tcPr>
            <w:tcW w:w="99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AB7BD1" w:rsidP="00A3038C">
            <w:pPr>
              <w:autoSpaceDE w:val="0"/>
              <w:autoSpaceDN w:val="0"/>
              <w:adjustRightInd w:val="0"/>
              <w:rPr>
                <w:szCs w:val="22"/>
              </w:rPr>
            </w:pPr>
            <w:r>
              <w:rPr>
                <w:szCs w:val="22"/>
              </w:rPr>
              <w:t>2 428</w:t>
            </w:r>
          </w:p>
        </w:tc>
      </w:tr>
      <w:tr w:rsidR="00526AA6" w:rsidRPr="003F477D" w:rsidTr="00AB7BD1">
        <w:trPr>
          <w:trHeight w:val="397"/>
          <w:tblHeader/>
          <w:jc w:val="center"/>
        </w:trPr>
        <w:tc>
          <w:tcPr>
            <w:tcW w:w="1532"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1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278"/>
          <w:tblHeader/>
          <w:jc w:val="center"/>
        </w:trPr>
        <w:tc>
          <w:tcPr>
            <w:tcW w:w="1532"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1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372</w:t>
            </w:r>
          </w:p>
        </w:tc>
        <w:tc>
          <w:tcPr>
            <w:tcW w:w="690"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25 355</w:t>
            </w:r>
          </w:p>
        </w:tc>
        <w:tc>
          <w:tcPr>
            <w:tcW w:w="99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12" w:space="0" w:color="auto"/>
              <w:right w:val="single" w:sz="12" w:space="0" w:color="auto"/>
            </w:tcBorders>
            <w:vAlign w:val="center"/>
          </w:tcPr>
          <w:p w:rsidR="00526AA6" w:rsidRPr="003F477D" w:rsidRDefault="00AB7BD1" w:rsidP="00A3038C">
            <w:pPr>
              <w:autoSpaceDE w:val="0"/>
              <w:autoSpaceDN w:val="0"/>
              <w:adjustRightInd w:val="0"/>
              <w:rPr>
                <w:szCs w:val="22"/>
              </w:rPr>
            </w:pPr>
            <w:r>
              <w:rPr>
                <w:szCs w:val="22"/>
              </w:rPr>
              <w:t>25 727</w:t>
            </w: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Opravné položky</w:t>
            </w:r>
          </w:p>
        </w:tc>
      </w:tr>
      <w:tr w:rsidR="00526AA6" w:rsidRPr="003F477D" w:rsidTr="00AB7BD1">
        <w:trPr>
          <w:trHeight w:val="278"/>
          <w:tblHeader/>
          <w:jc w:val="center"/>
        </w:trPr>
        <w:tc>
          <w:tcPr>
            <w:tcW w:w="1520" w:type="dxa"/>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2" w:type="dxa"/>
            <w:gridSpan w:val="3"/>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Prírastky</w:t>
            </w:r>
          </w:p>
        </w:tc>
        <w:tc>
          <w:tcPr>
            <w:tcW w:w="102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Úbytky</w:t>
            </w:r>
          </w:p>
        </w:tc>
        <w:tc>
          <w:tcPr>
            <w:tcW w:w="102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t>Presuny</w:t>
            </w:r>
          </w:p>
        </w:tc>
        <w:tc>
          <w:tcPr>
            <w:tcW w:w="102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397"/>
          <w:tblHeader/>
          <w:jc w:val="center"/>
        </w:trPr>
        <w:tc>
          <w:tcPr>
            <w:tcW w:w="1520" w:type="dxa"/>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22" w:type="dxa"/>
            <w:gridSpan w:val="3"/>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7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1093"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6" w:space="0" w:color="auto"/>
              <w:left w:val="single" w:sz="6"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p>
        </w:tc>
      </w:tr>
      <w:tr w:rsidR="00526AA6" w:rsidRPr="003F477D" w:rsidTr="00AB7BD1">
        <w:trPr>
          <w:trHeight w:val="278"/>
          <w:tblHeader/>
          <w:jc w:val="center"/>
        </w:trPr>
        <w:tc>
          <w:tcPr>
            <w:tcW w:w="9188"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szCs w:val="22"/>
              </w:rPr>
            </w:pPr>
            <w:r w:rsidRPr="003F477D">
              <w:rPr>
                <w:szCs w:val="22"/>
              </w:rPr>
              <w:lastRenderedPageBreak/>
              <w:t>Zostatková hodnota </w:t>
            </w:r>
          </w:p>
        </w:tc>
      </w:tr>
      <w:tr w:rsidR="00526AA6" w:rsidRPr="003F477D" w:rsidTr="00AB7BD1">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0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12"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3 329</w:t>
            </w: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6 810</w:t>
            </w:r>
          </w:p>
        </w:tc>
        <w:tc>
          <w:tcPr>
            <w:tcW w:w="1124" w:type="dxa"/>
            <w:gridSpan w:val="4"/>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12" w:space="0" w:color="auto"/>
              <w:right w:val="single" w:sz="12" w:space="0" w:color="auto"/>
            </w:tcBorders>
            <w:vAlign w:val="center"/>
          </w:tcPr>
          <w:p w:rsidR="00526AA6" w:rsidRPr="003F477D" w:rsidRDefault="00AB7BD1" w:rsidP="00A3038C">
            <w:pPr>
              <w:autoSpaceDE w:val="0"/>
              <w:autoSpaceDN w:val="0"/>
              <w:adjustRightInd w:val="0"/>
              <w:rPr>
                <w:szCs w:val="22"/>
              </w:rPr>
            </w:pPr>
            <w:r>
              <w:rPr>
                <w:szCs w:val="22"/>
              </w:rPr>
              <w:t>10 139</w:t>
            </w:r>
          </w:p>
        </w:tc>
      </w:tr>
      <w:tr w:rsidR="00526AA6" w:rsidRPr="003F477D" w:rsidTr="00AB7BD1">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A3038C">
            <w:pPr>
              <w:autoSpaceDE w:val="0"/>
              <w:autoSpaceDN w:val="0"/>
              <w:adjustRightInd w:val="0"/>
              <w:rPr>
                <w:b/>
                <w:bCs/>
                <w:szCs w:val="22"/>
              </w:rPr>
            </w:pPr>
            <w:r w:rsidRPr="003F477D">
              <w:rPr>
                <w:b/>
                <w:bCs/>
                <w:szCs w:val="22"/>
              </w:rPr>
              <w:t>Stav na konci účtovného obdobia</w:t>
            </w:r>
          </w:p>
        </w:tc>
        <w:tc>
          <w:tcPr>
            <w:tcW w:w="100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87" w:type="dxa"/>
            <w:tcBorders>
              <w:top w:val="single" w:sz="12" w:space="0" w:color="auto"/>
              <w:left w:val="single" w:sz="6" w:space="0" w:color="auto"/>
              <w:bottom w:val="single" w:sz="12"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33 964</w:t>
            </w: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AB7BD1" w:rsidP="00A3038C">
            <w:pPr>
              <w:autoSpaceDE w:val="0"/>
              <w:autoSpaceDN w:val="0"/>
              <w:adjustRightInd w:val="0"/>
              <w:rPr>
                <w:szCs w:val="22"/>
              </w:rPr>
            </w:pPr>
            <w:r>
              <w:rPr>
                <w:szCs w:val="22"/>
              </w:rPr>
              <w:t>4 400</w:t>
            </w:r>
          </w:p>
        </w:tc>
        <w:tc>
          <w:tcPr>
            <w:tcW w:w="1124" w:type="dxa"/>
            <w:gridSpan w:val="4"/>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50"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06"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97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56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A3038C">
            <w:pPr>
              <w:autoSpaceDE w:val="0"/>
              <w:autoSpaceDN w:val="0"/>
              <w:adjustRightInd w:val="0"/>
              <w:rPr>
                <w:szCs w:val="22"/>
              </w:rPr>
            </w:pPr>
          </w:p>
        </w:tc>
        <w:tc>
          <w:tcPr>
            <w:tcW w:w="780" w:type="dxa"/>
            <w:tcBorders>
              <w:top w:val="single" w:sz="12" w:space="0" w:color="auto"/>
              <w:left w:val="single" w:sz="6" w:space="0" w:color="auto"/>
              <w:bottom w:val="single" w:sz="12" w:space="0" w:color="auto"/>
              <w:right w:val="single" w:sz="12" w:space="0" w:color="auto"/>
            </w:tcBorders>
            <w:vAlign w:val="center"/>
          </w:tcPr>
          <w:p w:rsidR="00526AA6" w:rsidRPr="003F477D" w:rsidRDefault="00AB7BD1" w:rsidP="00A3038C">
            <w:pPr>
              <w:autoSpaceDE w:val="0"/>
              <w:autoSpaceDN w:val="0"/>
              <w:adjustRightInd w:val="0"/>
              <w:rPr>
                <w:szCs w:val="22"/>
              </w:rPr>
            </w:pPr>
            <w:r>
              <w:rPr>
                <w:szCs w:val="22"/>
              </w:rPr>
              <w:t>38 364</w:t>
            </w:r>
          </w:p>
        </w:tc>
      </w:tr>
    </w:tbl>
    <w:p w:rsidR="00526AA6" w:rsidRDefault="00526AA6" w:rsidP="00526AA6">
      <w:pPr>
        <w:rPr>
          <w:szCs w:val="22"/>
        </w:rPr>
      </w:pPr>
    </w:p>
    <w:p w:rsidR="00526AA6" w:rsidRPr="003F477D" w:rsidRDefault="00526AA6" w:rsidP="00526AA6">
      <w:pPr>
        <w:rPr>
          <w:szCs w:val="22"/>
        </w:rPr>
      </w:pPr>
    </w:p>
    <w:p w:rsidR="00526AA6" w:rsidRPr="00526AA6" w:rsidRDefault="00526AA6" w:rsidP="00526AA6">
      <w:pPr>
        <w:rPr>
          <w:b/>
          <w:szCs w:val="22"/>
        </w:rPr>
      </w:pPr>
      <w:r>
        <w:rPr>
          <w:b/>
          <w:szCs w:val="22"/>
        </w:rPr>
        <w:t xml:space="preserve">6. </w:t>
      </w:r>
      <w:r w:rsidRPr="00526AA6">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21"/>
        <w:gridCol w:w="2976"/>
      </w:tblGrid>
      <w:tr w:rsidR="00526AA6" w:rsidRPr="003F477D" w:rsidTr="00A3038C">
        <w:trPr>
          <w:jc w:val="center"/>
        </w:trPr>
        <w:tc>
          <w:tcPr>
            <w:tcW w:w="6166" w:type="dxa"/>
            <w:tcBorders>
              <w:top w:val="single" w:sz="12" w:space="0" w:color="auto"/>
              <w:bottom w:val="nil"/>
              <w:right w:val="single" w:sz="12" w:space="0" w:color="auto"/>
            </w:tcBorders>
            <w:vAlign w:val="center"/>
          </w:tcPr>
          <w:p w:rsidR="00526AA6" w:rsidRPr="003F477D" w:rsidRDefault="00526AA6" w:rsidP="00A3038C">
            <w:pPr>
              <w:pStyle w:val="TopHeader"/>
            </w:pPr>
            <w:r w:rsidRPr="003F477D">
              <w:t>Dlhodobý hmotný majetok</w:t>
            </w:r>
          </w:p>
        </w:tc>
        <w:tc>
          <w:tcPr>
            <w:tcW w:w="3046" w:type="dxa"/>
            <w:tcBorders>
              <w:top w:val="single" w:sz="12" w:space="0" w:color="auto"/>
              <w:left w:val="single" w:sz="12" w:space="0" w:color="auto"/>
              <w:bottom w:val="nil"/>
            </w:tcBorders>
            <w:vAlign w:val="center"/>
          </w:tcPr>
          <w:p w:rsidR="00526AA6" w:rsidRPr="003F477D" w:rsidRDefault="00526AA6" w:rsidP="00A3038C">
            <w:pPr>
              <w:pStyle w:val="TopHeader"/>
            </w:pPr>
            <w:r w:rsidRPr="003F477D">
              <w:t>Hodnota za bežné účtovné obdobie</w:t>
            </w:r>
          </w:p>
        </w:tc>
      </w:tr>
      <w:tr w:rsidR="00526AA6" w:rsidRPr="003F477D" w:rsidTr="00A3038C">
        <w:trPr>
          <w:trHeight w:val="340"/>
          <w:jc w:val="center"/>
        </w:trPr>
        <w:tc>
          <w:tcPr>
            <w:tcW w:w="6166" w:type="dxa"/>
            <w:tcBorders>
              <w:top w:val="single" w:sz="12" w:space="0" w:color="auto"/>
              <w:bottom w:val="single" w:sz="12" w:space="0" w:color="auto"/>
              <w:right w:val="single" w:sz="12" w:space="0" w:color="auto"/>
            </w:tcBorders>
            <w:vAlign w:val="center"/>
          </w:tcPr>
          <w:p w:rsidR="00526AA6" w:rsidRPr="003F477D" w:rsidRDefault="00526AA6" w:rsidP="00A3038C">
            <w:pPr>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526AA6" w:rsidRPr="003F477D" w:rsidRDefault="00526AA6" w:rsidP="00A3038C">
            <w:pPr>
              <w:rPr>
                <w:szCs w:val="22"/>
              </w:rPr>
            </w:pPr>
            <w:r>
              <w:rPr>
                <w:szCs w:val="22"/>
              </w:rPr>
              <w:t xml:space="preserve"> 0</w:t>
            </w:r>
          </w:p>
        </w:tc>
      </w:tr>
    </w:tbl>
    <w:p w:rsidR="00526AA6" w:rsidRDefault="00526AA6" w:rsidP="00526AA6"/>
    <w:p w:rsidR="00526AA6" w:rsidRPr="00A41995" w:rsidRDefault="00526AA6" w:rsidP="00526AA6"/>
    <w:p w:rsidR="00526AA6" w:rsidRDefault="00526AA6" w:rsidP="00526AA6">
      <w:pPr>
        <w:pStyle w:val="Nzov"/>
        <w:keepNext w:val="0"/>
        <w:spacing w:before="0" w:beforeAutospacing="0" w:after="0"/>
        <w:jc w:val="left"/>
      </w:pPr>
      <w:r>
        <w:t>7</w:t>
      </w:r>
      <w:r w:rsidRPr="00DE678D">
        <w:t>. Informácie k časti F. písm. j) prílohy č. 3 o obstarávacej cene dlhodobého finančného majetku</w:t>
      </w:r>
    </w:p>
    <w:p w:rsidR="00526AA6" w:rsidRDefault="00526AA6" w:rsidP="00526AA6">
      <w:r>
        <w:t xml:space="preserve">Spoločnosť nemá náplň pre danú tabuľku. </w:t>
      </w:r>
    </w:p>
    <w:p w:rsidR="00526AA6" w:rsidRDefault="00526AA6" w:rsidP="00526AA6"/>
    <w:p w:rsidR="00526AA6" w:rsidRDefault="00526AA6" w:rsidP="00526AA6"/>
    <w:p w:rsidR="00526AA6" w:rsidRDefault="00526AA6" w:rsidP="00526AA6">
      <w:pPr>
        <w:pStyle w:val="Nzov"/>
        <w:spacing w:before="0" w:beforeAutospacing="0" w:after="120"/>
        <w:jc w:val="left"/>
        <w:rPr>
          <w:bCs w:val="0"/>
          <w:kern w:val="0"/>
          <w:szCs w:val="24"/>
        </w:rPr>
      </w:pPr>
      <w:r w:rsidRPr="00447448">
        <w:rPr>
          <w:bCs w:val="0"/>
          <w:kern w:val="0"/>
          <w:szCs w:val="24"/>
        </w:rPr>
        <w:t>8. Informácie k časti F. písm. m) prílohy č. 3</w:t>
      </w:r>
      <w:r>
        <w:rPr>
          <w:bCs w:val="0"/>
          <w:kern w:val="0"/>
          <w:szCs w:val="24"/>
        </w:rPr>
        <w:t xml:space="preserve"> o dlhodobom finančnom majetku</w:t>
      </w:r>
      <w:r w:rsidRPr="00447448">
        <w:rPr>
          <w:bCs w:val="0"/>
          <w:kern w:val="0"/>
          <w:szCs w:val="24"/>
        </w:rPr>
        <w:t xml:space="preserve"> </w:t>
      </w:r>
    </w:p>
    <w:p w:rsidR="00526AA6" w:rsidRDefault="00526AA6" w:rsidP="00526AA6">
      <w:r>
        <w:t>Spoločnosť nemá pre daný bod poznámok obsahovú náplň.</w:t>
      </w:r>
    </w:p>
    <w:p w:rsidR="008401DA" w:rsidRPr="003F477D" w:rsidRDefault="008401DA" w:rsidP="008401DA">
      <w:pPr>
        <w:rPr>
          <w:szCs w:val="22"/>
        </w:rPr>
      </w:pPr>
    </w:p>
    <w:p w:rsidR="001564E7" w:rsidRDefault="00150E7E" w:rsidP="001564E7">
      <w:pPr>
        <w:pStyle w:val="Nzov"/>
        <w:spacing w:before="0" w:beforeAutospacing="0" w:after="120"/>
        <w:jc w:val="left"/>
      </w:pPr>
      <w:r w:rsidRPr="00447448">
        <w:rPr>
          <w:bCs w:val="0"/>
          <w:kern w:val="0"/>
          <w:szCs w:val="24"/>
        </w:rPr>
        <w:t>9</w:t>
      </w:r>
      <w:r w:rsidR="00052F8B" w:rsidRPr="00447448">
        <w:t>. Informácie k časti F. písm. i) prílohy č. 3 o štruktúre dlhodobého finančného majetku</w:t>
      </w:r>
    </w:p>
    <w:p w:rsidR="00834C11" w:rsidRDefault="00834C11" w:rsidP="00834C11">
      <w:r>
        <w:t>Spoločnosť nemá pre daný bod poznámok obsahovú náplň.</w:t>
      </w:r>
    </w:p>
    <w:p w:rsidR="004D7F94" w:rsidRDefault="004D7F94" w:rsidP="001564E7">
      <w:pPr>
        <w:pStyle w:val="Nzov"/>
        <w:spacing w:before="0" w:beforeAutospacing="0" w:after="120"/>
        <w:jc w:val="left"/>
      </w:pPr>
    </w:p>
    <w:p w:rsidR="00052F8B" w:rsidRDefault="00150E7E" w:rsidP="001564E7">
      <w:pPr>
        <w:pStyle w:val="Nzov"/>
        <w:spacing w:before="0" w:beforeAutospacing="0" w:after="120"/>
        <w:jc w:val="left"/>
      </w:pPr>
      <w:r>
        <w:t>10</w:t>
      </w:r>
      <w:r w:rsidR="00052F8B" w:rsidRPr="00DE678D">
        <w:t>. Informácie k časti F. písm. j)</w:t>
      </w:r>
      <w:r w:rsidR="007F2BF6">
        <w:t xml:space="preserve"> prílohy č. 3</w:t>
      </w:r>
      <w:r w:rsidR="00052F8B" w:rsidRPr="00DE678D">
        <w:t xml:space="preserve"> o dlhových CP držaných do splatnosti</w:t>
      </w:r>
      <w:r w:rsidR="00F55204">
        <w:t xml:space="preserve"> </w:t>
      </w:r>
    </w:p>
    <w:p w:rsidR="000E2EEF" w:rsidRDefault="00834C11" w:rsidP="000E2EEF">
      <w:r>
        <w:t>Spoločnosť neúčtovala o dlhových CP.</w:t>
      </w:r>
    </w:p>
    <w:p w:rsidR="00834C11" w:rsidRDefault="00834C11" w:rsidP="001564E7">
      <w:pPr>
        <w:pStyle w:val="Nzov"/>
        <w:spacing w:before="0" w:beforeAutospacing="0" w:after="120"/>
        <w:jc w:val="left"/>
      </w:pPr>
    </w:p>
    <w:p w:rsidR="00052F8B" w:rsidRDefault="00150E7E" w:rsidP="001564E7">
      <w:pPr>
        <w:pStyle w:val="Nzov"/>
        <w:spacing w:before="0" w:beforeAutospacing="0" w:after="120"/>
        <w:jc w:val="left"/>
      </w:pPr>
      <w:r>
        <w:t>11.</w:t>
      </w:r>
      <w:r w:rsidR="00052F8B" w:rsidRPr="00DE678D">
        <w:t xml:space="preserve"> Informácie k časti F. písm. j)</w:t>
      </w:r>
      <w:r w:rsidR="007F2BF6">
        <w:t xml:space="preserve"> prílohy č. 3</w:t>
      </w:r>
      <w:r w:rsidR="00052F8B" w:rsidRPr="00DE678D">
        <w:t xml:space="preserve"> o poskytnutých dlhodobých pôžičkách</w:t>
      </w:r>
    </w:p>
    <w:p w:rsidR="004868F8" w:rsidRPr="004868F8" w:rsidRDefault="004868F8" w:rsidP="00857E56">
      <w:pPr>
        <w:pStyle w:val="Nzov"/>
        <w:keepNext w:val="0"/>
        <w:spacing w:before="0" w:beforeAutospacing="0" w:after="0"/>
        <w:jc w:val="left"/>
        <w:rPr>
          <w:b w:val="0"/>
        </w:rPr>
      </w:pPr>
      <w:r w:rsidRPr="004868F8">
        <w:rPr>
          <w:b w:val="0"/>
        </w:rPr>
        <w:t>Spoločnosť nemá náplň pre daný bod.</w:t>
      </w:r>
    </w:p>
    <w:p w:rsidR="004868F8" w:rsidRDefault="004868F8" w:rsidP="00857E56">
      <w:pPr>
        <w:pStyle w:val="Nzov"/>
        <w:keepNext w:val="0"/>
        <w:spacing w:before="0" w:beforeAutospacing="0" w:after="0"/>
        <w:jc w:val="left"/>
      </w:pPr>
    </w:p>
    <w:p w:rsidR="00052F8B" w:rsidRDefault="00150E7E" w:rsidP="00857E56">
      <w:pPr>
        <w:pStyle w:val="Nzov"/>
        <w:keepNext w:val="0"/>
        <w:spacing w:before="0" w:beforeAutospacing="0" w:after="0"/>
        <w:jc w:val="left"/>
      </w:pPr>
      <w:r>
        <w:t>12.</w:t>
      </w:r>
      <w:r w:rsidR="00052F8B" w:rsidRPr="00DE678D">
        <w:t xml:space="preserve"> Informácie k časti F. písm. o) prílohy č. 3 o  </w:t>
      </w:r>
      <w:r w:rsidR="008F4E43">
        <w:t>zásobách</w:t>
      </w:r>
      <w:r w:rsidR="00052F8B" w:rsidRPr="00DE678D">
        <w:t xml:space="preserve"> </w:t>
      </w:r>
    </w:p>
    <w:p w:rsidR="00834C11" w:rsidRDefault="00834C11" w:rsidP="00834C11"/>
    <w:p w:rsidR="008F5A99" w:rsidRDefault="008F5A99" w:rsidP="00834C11">
      <w:r>
        <w:t>Spoločnosť nemá pre daný bod poznámok obsahovú náplň.</w:t>
      </w:r>
    </w:p>
    <w:p w:rsidR="001D7323" w:rsidRDefault="001D7323" w:rsidP="00834C11"/>
    <w:p w:rsidR="001D7323" w:rsidRDefault="001D7323" w:rsidP="00834C11"/>
    <w:p w:rsidR="001D7323" w:rsidRDefault="001D7323" w:rsidP="001D7323">
      <w:pPr>
        <w:pStyle w:val="Nzov"/>
        <w:spacing w:before="0" w:beforeAutospacing="0" w:after="120"/>
        <w:jc w:val="both"/>
      </w:pPr>
      <w:r>
        <w:t>13</w:t>
      </w:r>
      <w:r w:rsidRPr="00DE678D">
        <w:t>.</w:t>
      </w:r>
      <w:r>
        <w:t xml:space="preserve"> </w:t>
      </w:r>
      <w:r w:rsidRPr="00DE678D">
        <w:t xml:space="preserve">Informácie k časti F. písm. p) </w:t>
      </w:r>
      <w:r>
        <w:t>prílohy č. 3</w:t>
      </w:r>
      <w:r w:rsidRPr="00DE678D">
        <w:t xml:space="preserve"> o zásobách, n</w:t>
      </w:r>
      <w:r>
        <w:t>a ktoré je zriadené záložné právo a </w:t>
      </w:r>
      <w:r w:rsidRPr="00DE678D">
        <w:t>o zásobách, pri ktorých má účtovná jednotk</w:t>
      </w:r>
      <w:r>
        <w:t>a </w:t>
      </w:r>
      <w:r w:rsidRPr="00DE678D">
        <w:t xml:space="preserve">obmedzené právo </w:t>
      </w:r>
      <w:r>
        <w:t>s </w:t>
      </w:r>
      <w:r w:rsidRPr="00DE678D">
        <w:t xml:space="preserve">nimi nakladať </w:t>
      </w:r>
    </w:p>
    <w:p w:rsidR="001D7323" w:rsidRDefault="001D7323" w:rsidP="00834C11"/>
    <w:p w:rsidR="009E2870" w:rsidRDefault="009E2870" w:rsidP="00834C11"/>
    <w:p w:rsidR="009E2870" w:rsidRDefault="009E2870" w:rsidP="00834C11"/>
    <w:p w:rsidR="00C62740" w:rsidRDefault="00C62740" w:rsidP="00834C11"/>
    <w:p w:rsidR="009E2870" w:rsidRDefault="009E2870" w:rsidP="00834C11"/>
    <w:p w:rsidR="009E2870" w:rsidRDefault="009E2870" w:rsidP="00834C11"/>
    <w:p w:rsidR="0045608F" w:rsidRPr="002E704D" w:rsidRDefault="0045608F" w:rsidP="0045608F">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850"/>
        <w:gridCol w:w="2147"/>
      </w:tblGrid>
      <w:tr w:rsidR="0045608F" w:rsidRPr="003F477D" w:rsidTr="00BB2A0F">
        <w:trPr>
          <w:jc w:val="center"/>
        </w:trPr>
        <w:tc>
          <w:tcPr>
            <w:tcW w:w="7016" w:type="dxa"/>
            <w:tcBorders>
              <w:top w:val="single" w:sz="12" w:space="0" w:color="auto"/>
              <w:bottom w:val="nil"/>
              <w:right w:val="single" w:sz="12" w:space="0" w:color="auto"/>
            </w:tcBorders>
            <w:vAlign w:val="center"/>
          </w:tcPr>
          <w:p w:rsidR="0045608F" w:rsidRPr="003F477D" w:rsidRDefault="0045608F" w:rsidP="00BB2A0F">
            <w:pPr>
              <w:pStyle w:val="TopHeader"/>
            </w:pPr>
            <w:r w:rsidRPr="003F477D">
              <w:lastRenderedPageBreak/>
              <w:t>Zásoby</w:t>
            </w:r>
          </w:p>
        </w:tc>
        <w:tc>
          <w:tcPr>
            <w:tcW w:w="2196" w:type="dxa"/>
            <w:tcBorders>
              <w:top w:val="single" w:sz="12" w:space="0" w:color="auto"/>
              <w:left w:val="single" w:sz="12" w:space="0" w:color="auto"/>
              <w:bottom w:val="nil"/>
            </w:tcBorders>
            <w:vAlign w:val="center"/>
          </w:tcPr>
          <w:p w:rsidR="0045608F" w:rsidRPr="003F477D" w:rsidRDefault="0045608F" w:rsidP="00BB2A0F">
            <w:pPr>
              <w:pStyle w:val="TopHeader"/>
            </w:pPr>
            <w:r w:rsidRPr="003F477D">
              <w:t>Hodnota za bežné účtovné obdobie</w:t>
            </w:r>
          </w:p>
        </w:tc>
      </w:tr>
      <w:tr w:rsidR="0045608F" w:rsidRPr="003F477D" w:rsidTr="00BB2A0F">
        <w:trPr>
          <w:trHeight w:val="454"/>
          <w:jc w:val="center"/>
        </w:trPr>
        <w:tc>
          <w:tcPr>
            <w:tcW w:w="7016" w:type="dxa"/>
            <w:tcBorders>
              <w:top w:val="single" w:sz="12" w:space="0" w:color="auto"/>
              <w:bottom w:val="single" w:sz="12" w:space="0" w:color="auto"/>
              <w:right w:val="single" w:sz="12" w:space="0" w:color="auto"/>
            </w:tcBorders>
            <w:vAlign w:val="center"/>
          </w:tcPr>
          <w:p w:rsidR="0045608F" w:rsidRPr="003F477D" w:rsidRDefault="0045608F" w:rsidP="00BB2A0F">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45608F" w:rsidRPr="003F477D" w:rsidRDefault="0045608F" w:rsidP="00BB2A0F">
            <w:pPr>
              <w:rPr>
                <w:szCs w:val="22"/>
              </w:rPr>
            </w:pPr>
            <w:r>
              <w:rPr>
                <w:szCs w:val="22"/>
              </w:rPr>
              <w:t xml:space="preserve">                nemá</w:t>
            </w:r>
          </w:p>
        </w:tc>
      </w:tr>
    </w:tbl>
    <w:p w:rsidR="0045608F" w:rsidRDefault="0045608F" w:rsidP="00834C11"/>
    <w:p w:rsidR="00052F8B" w:rsidRDefault="00150E7E" w:rsidP="00907263">
      <w:pPr>
        <w:pStyle w:val="Nzov"/>
        <w:spacing w:before="0" w:beforeAutospacing="0" w:after="120"/>
        <w:jc w:val="left"/>
      </w:pPr>
      <w:r>
        <w:t>14</w:t>
      </w:r>
      <w:r w:rsidR="00052F8B" w:rsidRPr="00DE678D">
        <w:t>. Informácie k časti F. písm.</w:t>
      </w:r>
      <w:r w:rsidR="00447448">
        <w:t xml:space="preserve"> </w:t>
      </w:r>
      <w:r w:rsidR="006B7481">
        <w:t>q</w:t>
      </w:r>
      <w:r w:rsidR="00052F8B" w:rsidRPr="00DE678D">
        <w:t xml:space="preserve">) prílohy č. 3 o zákazkovej výrobe </w:t>
      </w:r>
      <w:r w:rsidR="00B51558">
        <w:t>a </w:t>
      </w:r>
      <w:r w:rsidR="00052F8B" w:rsidRPr="00DE678D">
        <w:t>o zákazkovej výstavbe nehnuteľnosti určenej n</w:t>
      </w:r>
      <w:r w:rsidR="00B51558">
        <w:t>a </w:t>
      </w:r>
      <w:r w:rsidR="00052F8B" w:rsidRPr="00DE678D">
        <w:t>predaj</w:t>
      </w:r>
    </w:p>
    <w:p w:rsidR="00834C11" w:rsidRDefault="00834C11" w:rsidP="00834C11"/>
    <w:p w:rsidR="00834C11" w:rsidRDefault="00834C11" w:rsidP="00834C11">
      <w:r>
        <w:t>Spoločnosť o zákazkovej výrobe neúčtovala.</w:t>
      </w:r>
    </w:p>
    <w:p w:rsidR="00834C11" w:rsidRDefault="00834C11" w:rsidP="00834C11"/>
    <w:p w:rsidR="00834C11" w:rsidRDefault="00834C11" w:rsidP="00834C11"/>
    <w:p w:rsidR="00834C11" w:rsidRDefault="00834C11" w:rsidP="00907263">
      <w:pPr>
        <w:pStyle w:val="Nzov"/>
        <w:spacing w:before="0" w:beforeAutospacing="0" w:after="120"/>
        <w:jc w:val="left"/>
      </w:pPr>
    </w:p>
    <w:p w:rsidR="002A46B5" w:rsidRDefault="00150E7E" w:rsidP="00907263">
      <w:pPr>
        <w:pStyle w:val="Nzov"/>
        <w:spacing w:before="0" w:beforeAutospacing="0" w:after="120"/>
        <w:jc w:val="left"/>
      </w:pPr>
      <w:r w:rsidRPr="00803AB5">
        <w:t>15</w:t>
      </w:r>
      <w:r w:rsidR="00052F8B" w:rsidRPr="00803AB5">
        <w:t>. Informácie k časti F. písm. r) prílohy č. 3 o vývoji opravnej položky  k pohľadávkam</w:t>
      </w:r>
      <w:r w:rsidR="00052F8B" w:rsidRPr="00DE678D">
        <w:t xml:space="preserve"> </w:t>
      </w:r>
    </w:p>
    <w:bookmarkStart w:id="3" w:name="_MON_1393230645"/>
    <w:bookmarkStart w:id="4" w:name="_MON_1393308981"/>
    <w:bookmarkStart w:id="5" w:name="_MON_1393308996"/>
    <w:bookmarkStart w:id="6" w:name="_MON_1424766466"/>
    <w:bookmarkStart w:id="7" w:name="_MON_1424766506"/>
    <w:bookmarkStart w:id="8" w:name="_MON_1455097844"/>
    <w:bookmarkStart w:id="9" w:name="_MON_1487745813"/>
    <w:bookmarkStart w:id="10" w:name="_MON_1488018865"/>
    <w:bookmarkEnd w:id="3"/>
    <w:bookmarkEnd w:id="4"/>
    <w:bookmarkEnd w:id="5"/>
    <w:bookmarkEnd w:id="6"/>
    <w:bookmarkEnd w:id="7"/>
    <w:bookmarkEnd w:id="8"/>
    <w:bookmarkEnd w:id="9"/>
    <w:bookmarkEnd w:id="10"/>
    <w:bookmarkStart w:id="11" w:name="_MON_1488019132"/>
    <w:bookmarkEnd w:id="11"/>
    <w:p w:rsidR="00834C11" w:rsidRDefault="00B20ECC" w:rsidP="00834C11">
      <w:r>
        <w:object w:dxaOrig="8590" w:dyaOrig="51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6.75pt;height:241.5pt" o:ole="">
            <v:imagedata r:id="rId8" o:title=""/>
          </v:shape>
          <o:OLEObject Type="Embed" ProgID="Excel.Sheet.8" ShapeID="_x0000_i1025" DrawAspect="Content" ObjectID="_1567577857" r:id="rId9"/>
        </w:object>
      </w:r>
    </w:p>
    <w:p w:rsidR="00834C11" w:rsidRPr="00834C11" w:rsidRDefault="00834C11" w:rsidP="00834C11"/>
    <w:p w:rsidR="00052F8B" w:rsidRDefault="00150E7E" w:rsidP="00EF3D95">
      <w:pPr>
        <w:pStyle w:val="Nzov"/>
        <w:keepNext w:val="0"/>
        <w:widowControl w:val="0"/>
        <w:spacing w:before="0" w:beforeAutospacing="0" w:after="0"/>
        <w:jc w:val="left"/>
      </w:pPr>
      <w:r>
        <w:t>16</w:t>
      </w:r>
      <w:r w:rsidR="00052F8B" w:rsidRPr="00DE678D">
        <w:t xml:space="preserve">. Informácie k časti F. písm. s) </w:t>
      </w:r>
      <w:r w:rsidR="007F2BF6">
        <w:t xml:space="preserve">prílohy č. 3 </w:t>
      </w:r>
      <w:r w:rsidR="00052F8B" w:rsidRPr="00DE678D">
        <w:t xml:space="preserve">o  vekovej štruktúre pohľadávok </w:t>
      </w:r>
    </w:p>
    <w:p w:rsidR="007F2BF6" w:rsidRDefault="007F2BF6" w:rsidP="007F2BF6">
      <w:r>
        <w:t>Tabuľka č. 1</w:t>
      </w:r>
    </w:p>
    <w:bookmarkStart w:id="12" w:name="_MON_1393145924"/>
    <w:bookmarkEnd w:id="12"/>
    <w:p w:rsidR="00292B96" w:rsidRDefault="00664F4F" w:rsidP="007F2BF6">
      <w:r>
        <w:object w:dxaOrig="9223" w:dyaOrig="3957">
          <v:shape id="_x0000_i1026" type="#_x0000_t75" style="width:456.75pt;height:187.5pt" o:ole="">
            <v:imagedata r:id="rId10" o:title=""/>
          </v:shape>
          <o:OLEObject Type="Embed" ProgID="Excel.Sheet.8" ShapeID="_x0000_i1026" DrawAspect="Content" ObjectID="_1567577858" r:id="rId11"/>
        </w:object>
      </w:r>
    </w:p>
    <w:p w:rsidR="00B20F8B" w:rsidRDefault="00033D9E" w:rsidP="007F2BF6">
      <w:bookmarkStart w:id="13" w:name="_MON_1425212356"/>
      <w:bookmarkStart w:id="14" w:name="_MON_1425212565"/>
      <w:bookmarkStart w:id="15" w:name="_MON_1455098339"/>
      <w:bookmarkStart w:id="16" w:name="_MON_1455098604"/>
      <w:bookmarkStart w:id="17" w:name="_MON_1487746338"/>
      <w:bookmarkStart w:id="18" w:name="_MON_1393146351"/>
      <w:bookmarkStart w:id="19" w:name="_MON_1393146501"/>
      <w:bookmarkStart w:id="20" w:name="_MON_1393146538"/>
      <w:bookmarkStart w:id="21" w:name="_MON_1393146572"/>
      <w:bookmarkStart w:id="22" w:name="_MON_1393146599"/>
      <w:bookmarkStart w:id="23" w:name="_MON_1424770716"/>
      <w:bookmarkStart w:id="24" w:name="_MON_1424770727"/>
      <w:bookmarkEnd w:id="13"/>
      <w:bookmarkEnd w:id="14"/>
      <w:bookmarkEnd w:id="15"/>
      <w:bookmarkEnd w:id="16"/>
      <w:bookmarkEnd w:id="17"/>
      <w:bookmarkEnd w:id="18"/>
      <w:bookmarkEnd w:id="19"/>
      <w:bookmarkEnd w:id="20"/>
      <w:bookmarkEnd w:id="21"/>
      <w:bookmarkEnd w:id="22"/>
      <w:bookmarkEnd w:id="23"/>
      <w:bookmarkEnd w:id="24"/>
      <w:r>
        <w:pict>
          <v:shape id="_x0000_i1027" type="#_x0000_t75" style="width:456.75pt;height:191.25pt">
            <v:imagedata r:id="rId12" o:title=""/>
          </v:shape>
        </w:pict>
      </w:r>
    </w:p>
    <w:p w:rsidR="009C7DE1" w:rsidRDefault="009C7DE1" w:rsidP="00052F8B">
      <w:pPr>
        <w:jc w:val="both"/>
        <w:rPr>
          <w:rFonts w:cs="Arial"/>
          <w:szCs w:val="22"/>
        </w:rPr>
      </w:pPr>
    </w:p>
    <w:p w:rsidR="002077DB" w:rsidRPr="007F2BF6" w:rsidRDefault="002077DB" w:rsidP="00052F8B">
      <w:pPr>
        <w:jc w:val="both"/>
        <w:rPr>
          <w:rFonts w:cs="Arial"/>
          <w:szCs w:val="22"/>
        </w:rPr>
      </w:pPr>
    </w:p>
    <w:p w:rsidR="00366C8B" w:rsidRDefault="00EA0B60" w:rsidP="00366C8B">
      <w:pPr>
        <w:pStyle w:val="Nzov"/>
        <w:spacing w:before="0" w:beforeAutospacing="0" w:after="0"/>
        <w:jc w:val="left"/>
        <w:rPr>
          <w:b w:val="0"/>
        </w:rPr>
      </w:pPr>
      <w:r>
        <w:rPr>
          <w:b w:val="0"/>
        </w:rPr>
        <w:t>Tabuľka č. 2</w:t>
      </w:r>
    </w:p>
    <w:p w:rsidR="002077DB" w:rsidRDefault="00033D9E" w:rsidP="002077DB">
      <w:bookmarkStart w:id="25" w:name="_MON_1393151122"/>
      <w:bookmarkStart w:id="26" w:name="_MON_1393231531"/>
      <w:bookmarkStart w:id="27" w:name="_MON_1424770740"/>
      <w:bookmarkStart w:id="28" w:name="_MON_1424770750"/>
      <w:bookmarkStart w:id="29" w:name="_MON_1424770756"/>
      <w:bookmarkStart w:id="30" w:name="_MON_1425212592"/>
      <w:bookmarkStart w:id="31" w:name="_MON_1425212634"/>
      <w:bookmarkStart w:id="32" w:name="_MON_1455098619"/>
      <w:bookmarkStart w:id="33" w:name="_MON_1487746433"/>
      <w:bookmarkStart w:id="34" w:name="_MON_1487746548"/>
      <w:bookmarkStart w:id="35" w:name="_MON_1487746576"/>
      <w:bookmarkStart w:id="36" w:name="_MON_1386693433"/>
      <w:bookmarkStart w:id="37" w:name="_MON_1386693442"/>
      <w:bookmarkStart w:id="38" w:name="_MON_1386693479"/>
      <w:bookmarkStart w:id="39" w:name="_MON_1386693493"/>
      <w:bookmarkStart w:id="40" w:name="_MON_1393146397"/>
      <w:bookmarkStart w:id="41" w:name="_MON_1393146616"/>
      <w:bookmarkStart w:id="42" w:name="_MON_139314730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r>
        <w:rPr>
          <w:noProof/>
          <w:lang w:eastAsia="sk-SK"/>
        </w:rPr>
        <mc:AlternateContent>
          <mc:Choice Requires="wpc">
            <w:drawing>
              <wp:inline distT="0" distB="0" distL="0" distR="0">
                <wp:extent cx="5886450" cy="2562225"/>
                <wp:effectExtent l="0" t="0" r="38100" b="28575"/>
                <wp:docPr id="75" name="Kresliace plátno 7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Rectangle 20"/>
                        <wps:cNvSpPr>
                          <a:spLocks noChangeArrowheads="1"/>
                        </wps:cNvSpPr>
                        <wps:spPr bwMode="auto">
                          <a:xfrm>
                            <a:off x="126365" y="111760"/>
                            <a:ext cx="16040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spellStart"/>
                              <w:r>
                                <w:rPr>
                                  <w:rFonts w:cs="Arial Narrow"/>
                                  <w:b/>
                                  <w:bCs/>
                                  <w:color w:val="000000"/>
                                  <w:sz w:val="18"/>
                                  <w:szCs w:val="18"/>
                                  <w:lang w:val="en-US"/>
                                </w:rPr>
                                <w:t>Pohľadávky</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podľa</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zostatkovej</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doby</w:t>
                              </w:r>
                              <w:proofErr w:type="spellEnd"/>
                              <w:r>
                                <w:rPr>
                                  <w:rFonts w:cs="Arial Narrow"/>
                                  <w:b/>
                                  <w:bCs/>
                                  <w:color w:val="000000"/>
                                  <w:sz w:val="18"/>
                                  <w:szCs w:val="18"/>
                                  <w:lang w:val="en-US"/>
                                </w:rPr>
                                <w:t xml:space="preserve"> </w:t>
                              </w:r>
                            </w:p>
                          </w:txbxContent>
                        </wps:txbx>
                        <wps:bodyPr rot="0" vert="horz" wrap="none" lIns="0" tIns="0" rIns="0" bIns="0" anchor="t" anchorCtr="0">
                          <a:spAutoFit/>
                        </wps:bodyPr>
                      </wps:wsp>
                      <wps:wsp>
                        <wps:cNvPr id="2" name="Rectangle 21"/>
                        <wps:cNvSpPr>
                          <a:spLocks noChangeArrowheads="1"/>
                        </wps:cNvSpPr>
                        <wps:spPr bwMode="auto">
                          <a:xfrm>
                            <a:off x="784225" y="287655"/>
                            <a:ext cx="44323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spellStart"/>
                              <w:proofErr w:type="gramStart"/>
                              <w:r>
                                <w:rPr>
                                  <w:rFonts w:cs="Arial Narrow"/>
                                  <w:b/>
                                  <w:bCs/>
                                  <w:color w:val="000000"/>
                                  <w:sz w:val="18"/>
                                  <w:szCs w:val="18"/>
                                  <w:lang w:val="en-US"/>
                                </w:rPr>
                                <w:t>splatnosti</w:t>
                              </w:r>
                              <w:proofErr w:type="spellEnd"/>
                              <w:proofErr w:type="gramEnd"/>
                            </w:p>
                          </w:txbxContent>
                        </wps:txbx>
                        <wps:bodyPr rot="0" vert="horz" wrap="none" lIns="0" tIns="0" rIns="0" bIns="0" anchor="t" anchorCtr="0">
                          <a:spAutoFit/>
                        </wps:bodyPr>
                      </wps:wsp>
                      <wps:wsp>
                        <wps:cNvPr id="3" name="Rectangle 22"/>
                        <wps:cNvSpPr>
                          <a:spLocks noChangeArrowheads="1"/>
                        </wps:cNvSpPr>
                        <wps:spPr bwMode="auto">
                          <a:xfrm>
                            <a:off x="2395220" y="199390"/>
                            <a:ext cx="105219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spellStart"/>
                              <w:r>
                                <w:rPr>
                                  <w:rFonts w:cs="Arial Narrow"/>
                                  <w:b/>
                                  <w:bCs/>
                                  <w:color w:val="000000"/>
                                  <w:sz w:val="18"/>
                                  <w:szCs w:val="18"/>
                                  <w:lang w:val="en-US"/>
                                </w:rPr>
                                <w:t>Bežné</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účtovné</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obdobie</w:t>
                              </w:r>
                              <w:proofErr w:type="spellEnd"/>
                            </w:p>
                          </w:txbxContent>
                        </wps:txbx>
                        <wps:bodyPr rot="0" vert="horz" wrap="none" lIns="0" tIns="0" rIns="0" bIns="0" anchor="t" anchorCtr="0">
                          <a:spAutoFit/>
                        </wps:bodyPr>
                      </wps:wsp>
                      <wps:wsp>
                        <wps:cNvPr id="4" name="Rectangle 23"/>
                        <wps:cNvSpPr>
                          <a:spLocks noChangeArrowheads="1"/>
                        </wps:cNvSpPr>
                        <wps:spPr bwMode="auto">
                          <a:xfrm>
                            <a:off x="4098290" y="111760"/>
                            <a:ext cx="13912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spellStart"/>
                              <w:r>
                                <w:rPr>
                                  <w:rFonts w:cs="Arial Narrow"/>
                                  <w:b/>
                                  <w:bCs/>
                                  <w:color w:val="000000"/>
                                  <w:sz w:val="18"/>
                                  <w:szCs w:val="18"/>
                                  <w:lang w:val="en-US"/>
                                </w:rPr>
                                <w:t>Bezprostredne</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predchádzajúce</w:t>
                              </w:r>
                              <w:proofErr w:type="spellEnd"/>
                              <w:r>
                                <w:rPr>
                                  <w:rFonts w:cs="Arial Narrow"/>
                                  <w:b/>
                                  <w:bCs/>
                                  <w:color w:val="000000"/>
                                  <w:sz w:val="18"/>
                                  <w:szCs w:val="18"/>
                                  <w:lang w:val="en-US"/>
                                </w:rPr>
                                <w:t xml:space="preserve"> </w:t>
                              </w:r>
                            </w:p>
                          </w:txbxContent>
                        </wps:txbx>
                        <wps:bodyPr rot="0" vert="horz" wrap="none" lIns="0" tIns="0" rIns="0" bIns="0" anchor="t" anchorCtr="0">
                          <a:spAutoFit/>
                        </wps:bodyPr>
                      </wps:wsp>
                      <wps:wsp>
                        <wps:cNvPr id="5" name="Rectangle 24"/>
                        <wps:cNvSpPr>
                          <a:spLocks noChangeArrowheads="1"/>
                        </wps:cNvSpPr>
                        <wps:spPr bwMode="auto">
                          <a:xfrm>
                            <a:off x="4461510" y="287655"/>
                            <a:ext cx="7499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spellStart"/>
                              <w:proofErr w:type="gramStart"/>
                              <w:r>
                                <w:rPr>
                                  <w:rFonts w:cs="Arial Narrow"/>
                                  <w:b/>
                                  <w:bCs/>
                                  <w:color w:val="000000"/>
                                  <w:sz w:val="18"/>
                                  <w:szCs w:val="18"/>
                                  <w:lang w:val="en-US"/>
                                </w:rPr>
                                <w:t>účtovné</w:t>
                              </w:r>
                              <w:proofErr w:type="spellEnd"/>
                              <w:proofErr w:type="gramEnd"/>
                              <w:r>
                                <w:rPr>
                                  <w:rFonts w:cs="Arial Narrow"/>
                                  <w:b/>
                                  <w:bCs/>
                                  <w:color w:val="000000"/>
                                  <w:sz w:val="18"/>
                                  <w:szCs w:val="18"/>
                                  <w:lang w:val="en-US"/>
                                </w:rPr>
                                <w:t xml:space="preserve"> </w:t>
                              </w:r>
                              <w:proofErr w:type="spellStart"/>
                              <w:r>
                                <w:rPr>
                                  <w:rFonts w:cs="Arial Narrow"/>
                                  <w:b/>
                                  <w:bCs/>
                                  <w:color w:val="000000"/>
                                  <w:sz w:val="18"/>
                                  <w:szCs w:val="18"/>
                                  <w:lang w:val="en-US"/>
                                </w:rPr>
                                <w:t>obdobie</w:t>
                              </w:r>
                              <w:proofErr w:type="spellEnd"/>
                            </w:p>
                          </w:txbxContent>
                        </wps:txbx>
                        <wps:bodyPr rot="0" vert="horz" wrap="none" lIns="0" tIns="0" rIns="0" bIns="0" anchor="t" anchorCtr="0">
                          <a:spAutoFit/>
                        </wps:bodyPr>
                      </wps:wsp>
                      <wps:wsp>
                        <wps:cNvPr id="6" name="Rectangle 25"/>
                        <wps:cNvSpPr>
                          <a:spLocks noChangeArrowheads="1"/>
                        </wps:cNvSpPr>
                        <wps:spPr bwMode="auto">
                          <a:xfrm>
                            <a:off x="1012190" y="558800"/>
                            <a:ext cx="5270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gramStart"/>
                              <w:r>
                                <w:rPr>
                                  <w:rFonts w:cs="Arial Narrow"/>
                                  <w:color w:val="000000"/>
                                  <w:sz w:val="18"/>
                                  <w:szCs w:val="18"/>
                                  <w:lang w:val="en-US"/>
                                </w:rPr>
                                <w:t>a</w:t>
                              </w:r>
                              <w:proofErr w:type="gramEnd"/>
                            </w:p>
                          </w:txbxContent>
                        </wps:txbx>
                        <wps:bodyPr rot="0" vert="horz" wrap="none" lIns="0" tIns="0" rIns="0" bIns="0" anchor="t" anchorCtr="0">
                          <a:spAutoFit/>
                        </wps:bodyPr>
                      </wps:wsp>
                      <wps:wsp>
                        <wps:cNvPr id="7" name="Rectangle 26"/>
                        <wps:cNvSpPr>
                          <a:spLocks noChangeArrowheads="1"/>
                        </wps:cNvSpPr>
                        <wps:spPr bwMode="auto">
                          <a:xfrm>
                            <a:off x="2968625" y="558800"/>
                            <a:ext cx="5270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gramStart"/>
                              <w:r>
                                <w:rPr>
                                  <w:rFonts w:cs="Arial Narrow"/>
                                  <w:color w:val="000000"/>
                                  <w:sz w:val="18"/>
                                  <w:szCs w:val="18"/>
                                  <w:lang w:val="en-US"/>
                                </w:rPr>
                                <w:t>b</w:t>
                              </w:r>
                              <w:proofErr w:type="gramEnd"/>
                            </w:p>
                          </w:txbxContent>
                        </wps:txbx>
                        <wps:bodyPr rot="0" vert="horz" wrap="none" lIns="0" tIns="0" rIns="0" bIns="0" anchor="t" anchorCtr="0">
                          <a:spAutoFit/>
                        </wps:bodyPr>
                      </wps:wsp>
                      <wps:wsp>
                        <wps:cNvPr id="8" name="Rectangle 27"/>
                        <wps:cNvSpPr>
                          <a:spLocks noChangeArrowheads="1"/>
                        </wps:cNvSpPr>
                        <wps:spPr bwMode="auto">
                          <a:xfrm>
                            <a:off x="4866005" y="558800"/>
                            <a:ext cx="4699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gramStart"/>
                              <w:r>
                                <w:rPr>
                                  <w:rFonts w:cs="Arial Narrow"/>
                                  <w:color w:val="000000"/>
                                  <w:sz w:val="18"/>
                                  <w:szCs w:val="18"/>
                                  <w:lang w:val="en-US"/>
                                </w:rPr>
                                <w:t>c</w:t>
                              </w:r>
                              <w:proofErr w:type="gramEnd"/>
                            </w:p>
                          </w:txbxContent>
                        </wps:txbx>
                        <wps:bodyPr rot="0" vert="horz" wrap="none" lIns="0" tIns="0" rIns="0" bIns="0" anchor="t" anchorCtr="0">
                          <a:spAutoFit/>
                        </wps:bodyPr>
                      </wps:wsp>
                      <wps:wsp>
                        <wps:cNvPr id="9" name="Rectangle 28"/>
                        <wps:cNvSpPr>
                          <a:spLocks noChangeArrowheads="1"/>
                        </wps:cNvSpPr>
                        <wps:spPr bwMode="auto">
                          <a:xfrm>
                            <a:off x="25400" y="750570"/>
                            <a:ext cx="132524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spellStart"/>
                              <w:r>
                                <w:rPr>
                                  <w:rFonts w:cs="Arial Narrow"/>
                                  <w:color w:val="000000"/>
                                  <w:sz w:val="18"/>
                                  <w:szCs w:val="18"/>
                                  <w:lang w:val="en-US"/>
                                </w:rPr>
                                <w:t>Pohľadávky</w:t>
                              </w:r>
                              <w:proofErr w:type="spellEnd"/>
                              <w:r>
                                <w:rPr>
                                  <w:rFonts w:cs="Arial Narrow"/>
                                  <w:color w:val="000000"/>
                                  <w:sz w:val="18"/>
                                  <w:szCs w:val="18"/>
                                  <w:lang w:val="en-US"/>
                                </w:rPr>
                                <w:t xml:space="preserve"> </w:t>
                              </w:r>
                              <w:proofErr w:type="spellStart"/>
                              <w:r>
                                <w:rPr>
                                  <w:rFonts w:cs="Arial Narrow"/>
                                  <w:color w:val="000000"/>
                                  <w:sz w:val="18"/>
                                  <w:szCs w:val="18"/>
                                  <w:lang w:val="en-US"/>
                                </w:rPr>
                                <w:t>po</w:t>
                              </w:r>
                              <w:proofErr w:type="spellEnd"/>
                              <w:r>
                                <w:rPr>
                                  <w:rFonts w:cs="Arial Narrow"/>
                                  <w:color w:val="000000"/>
                                  <w:sz w:val="18"/>
                                  <w:szCs w:val="18"/>
                                  <w:lang w:val="en-US"/>
                                </w:rPr>
                                <w:t xml:space="preserve"> </w:t>
                              </w:r>
                              <w:proofErr w:type="spellStart"/>
                              <w:r>
                                <w:rPr>
                                  <w:rFonts w:cs="Arial Narrow"/>
                                  <w:color w:val="000000"/>
                                  <w:sz w:val="18"/>
                                  <w:szCs w:val="18"/>
                                  <w:lang w:val="en-US"/>
                                </w:rPr>
                                <w:t>lehote</w:t>
                              </w:r>
                              <w:proofErr w:type="spellEnd"/>
                              <w:r>
                                <w:rPr>
                                  <w:rFonts w:cs="Arial Narrow"/>
                                  <w:color w:val="000000"/>
                                  <w:sz w:val="18"/>
                                  <w:szCs w:val="18"/>
                                  <w:lang w:val="en-US"/>
                                </w:rPr>
                                <w:t xml:space="preserve"> </w:t>
                              </w:r>
                              <w:proofErr w:type="spellStart"/>
                              <w:r>
                                <w:rPr>
                                  <w:rFonts w:cs="Arial Narrow"/>
                                  <w:color w:val="000000"/>
                                  <w:sz w:val="18"/>
                                  <w:szCs w:val="18"/>
                                  <w:lang w:val="en-US"/>
                                </w:rPr>
                                <w:t>splatnosti</w:t>
                              </w:r>
                              <w:proofErr w:type="spellEnd"/>
                            </w:p>
                          </w:txbxContent>
                        </wps:txbx>
                        <wps:bodyPr rot="0" vert="horz" wrap="none" lIns="0" tIns="0" rIns="0" bIns="0" anchor="t" anchorCtr="0">
                          <a:spAutoFit/>
                        </wps:bodyPr>
                      </wps:wsp>
                      <wps:wsp>
                        <wps:cNvPr id="10" name="Rectangle 29"/>
                        <wps:cNvSpPr>
                          <a:spLocks noChangeArrowheads="1"/>
                        </wps:cNvSpPr>
                        <wps:spPr bwMode="auto">
                          <a:xfrm>
                            <a:off x="3474720" y="750570"/>
                            <a:ext cx="3651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305291">
                              <w:r>
                                <w:rPr>
                                  <w:rFonts w:cs="Arial Narrow"/>
                                  <w:color w:val="000000"/>
                                  <w:sz w:val="18"/>
                                  <w:szCs w:val="18"/>
                                  <w:lang w:val="en-US"/>
                                </w:rPr>
                                <w:t>4151312</w:t>
                              </w:r>
                            </w:p>
                          </w:txbxContent>
                        </wps:txbx>
                        <wps:bodyPr rot="0" vert="horz" wrap="none" lIns="0" tIns="0" rIns="0" bIns="0" anchor="t" anchorCtr="0">
                          <a:spAutoFit/>
                        </wps:bodyPr>
                      </wps:wsp>
                      <wps:wsp>
                        <wps:cNvPr id="11" name="Rectangle 30"/>
                        <wps:cNvSpPr>
                          <a:spLocks noChangeArrowheads="1"/>
                        </wps:cNvSpPr>
                        <wps:spPr bwMode="auto">
                          <a:xfrm>
                            <a:off x="5447665" y="750570"/>
                            <a:ext cx="3651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r>
                                <w:rPr>
                                  <w:rFonts w:cs="Arial Narrow"/>
                                  <w:color w:val="000000"/>
                                  <w:sz w:val="18"/>
                                  <w:szCs w:val="18"/>
                                  <w:lang w:val="en-US"/>
                                </w:rPr>
                                <w:t>2828148</w:t>
                              </w:r>
                            </w:p>
                          </w:txbxContent>
                        </wps:txbx>
                        <wps:bodyPr rot="0" vert="horz" wrap="none" lIns="0" tIns="0" rIns="0" bIns="0" anchor="t" anchorCtr="0">
                          <a:spAutoFit/>
                        </wps:bodyPr>
                      </wps:wsp>
                      <wps:wsp>
                        <wps:cNvPr id="12" name="Rectangle 31"/>
                        <wps:cNvSpPr>
                          <a:spLocks noChangeArrowheads="1"/>
                        </wps:cNvSpPr>
                        <wps:spPr bwMode="auto">
                          <a:xfrm>
                            <a:off x="25400" y="981710"/>
                            <a:ext cx="18516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spellStart"/>
                              <w:r>
                                <w:rPr>
                                  <w:rFonts w:cs="Arial Narrow"/>
                                  <w:color w:val="000000"/>
                                  <w:sz w:val="18"/>
                                  <w:szCs w:val="18"/>
                                  <w:lang w:val="en-US"/>
                                </w:rPr>
                                <w:t>Pohľadávky</w:t>
                              </w:r>
                              <w:proofErr w:type="spellEnd"/>
                              <w:r>
                                <w:rPr>
                                  <w:rFonts w:cs="Arial Narrow"/>
                                  <w:color w:val="000000"/>
                                  <w:sz w:val="18"/>
                                  <w:szCs w:val="18"/>
                                  <w:lang w:val="en-US"/>
                                </w:rPr>
                                <w:t xml:space="preserve"> so </w:t>
                              </w:r>
                              <w:proofErr w:type="spellStart"/>
                              <w:r>
                                <w:rPr>
                                  <w:rFonts w:cs="Arial Narrow"/>
                                  <w:color w:val="000000"/>
                                  <w:sz w:val="18"/>
                                  <w:szCs w:val="18"/>
                                  <w:lang w:val="en-US"/>
                                </w:rPr>
                                <w:t>zostatkovou</w:t>
                              </w:r>
                              <w:proofErr w:type="spellEnd"/>
                              <w:r>
                                <w:rPr>
                                  <w:rFonts w:cs="Arial Narrow"/>
                                  <w:color w:val="000000"/>
                                  <w:sz w:val="18"/>
                                  <w:szCs w:val="18"/>
                                  <w:lang w:val="en-US"/>
                                </w:rPr>
                                <w:t xml:space="preserve"> </w:t>
                              </w:r>
                              <w:proofErr w:type="spellStart"/>
                              <w:r>
                                <w:rPr>
                                  <w:rFonts w:cs="Arial Narrow"/>
                                  <w:color w:val="000000"/>
                                  <w:sz w:val="18"/>
                                  <w:szCs w:val="18"/>
                                  <w:lang w:val="en-US"/>
                                </w:rPr>
                                <w:t>dobou</w:t>
                              </w:r>
                              <w:proofErr w:type="spellEnd"/>
                              <w:r>
                                <w:rPr>
                                  <w:rFonts w:cs="Arial Narrow"/>
                                  <w:color w:val="000000"/>
                                  <w:sz w:val="18"/>
                                  <w:szCs w:val="18"/>
                                  <w:lang w:val="en-US"/>
                                </w:rPr>
                                <w:t xml:space="preserve"> </w:t>
                              </w:r>
                              <w:proofErr w:type="spellStart"/>
                              <w:r>
                                <w:rPr>
                                  <w:rFonts w:cs="Arial Narrow"/>
                                  <w:color w:val="000000"/>
                                  <w:sz w:val="18"/>
                                  <w:szCs w:val="18"/>
                                  <w:lang w:val="en-US"/>
                                </w:rPr>
                                <w:t>splatnosti</w:t>
                              </w:r>
                              <w:proofErr w:type="spellEnd"/>
                              <w:r>
                                <w:rPr>
                                  <w:rFonts w:cs="Arial Narrow"/>
                                  <w:color w:val="000000"/>
                                  <w:sz w:val="18"/>
                                  <w:szCs w:val="18"/>
                                  <w:lang w:val="en-US"/>
                                </w:rPr>
                                <w:t xml:space="preserve"> </w:t>
                              </w:r>
                            </w:p>
                          </w:txbxContent>
                        </wps:txbx>
                        <wps:bodyPr rot="0" vert="horz" wrap="none" lIns="0" tIns="0" rIns="0" bIns="0" anchor="t" anchorCtr="0">
                          <a:spAutoFit/>
                        </wps:bodyPr>
                      </wps:wsp>
                      <wps:wsp>
                        <wps:cNvPr id="13" name="Rectangle 32"/>
                        <wps:cNvSpPr>
                          <a:spLocks noChangeArrowheads="1"/>
                        </wps:cNvSpPr>
                        <wps:spPr bwMode="auto">
                          <a:xfrm>
                            <a:off x="25400" y="1157605"/>
                            <a:ext cx="67246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gramStart"/>
                              <w:r>
                                <w:rPr>
                                  <w:rFonts w:cs="Arial Narrow"/>
                                  <w:color w:val="000000"/>
                                  <w:sz w:val="18"/>
                                  <w:szCs w:val="18"/>
                                  <w:lang w:val="en-US"/>
                                </w:rPr>
                                <w:t>do</w:t>
                              </w:r>
                              <w:proofErr w:type="gramEnd"/>
                              <w:r>
                                <w:rPr>
                                  <w:rFonts w:cs="Arial Narrow"/>
                                  <w:color w:val="000000"/>
                                  <w:sz w:val="18"/>
                                  <w:szCs w:val="18"/>
                                  <w:lang w:val="en-US"/>
                                </w:rPr>
                                <w:t xml:space="preserve"> </w:t>
                              </w:r>
                              <w:proofErr w:type="spellStart"/>
                              <w:r>
                                <w:rPr>
                                  <w:rFonts w:cs="Arial Narrow"/>
                                  <w:color w:val="000000"/>
                                  <w:sz w:val="18"/>
                                  <w:szCs w:val="18"/>
                                  <w:lang w:val="en-US"/>
                                </w:rPr>
                                <w:t>jedného</w:t>
                              </w:r>
                              <w:proofErr w:type="spellEnd"/>
                              <w:r>
                                <w:rPr>
                                  <w:rFonts w:cs="Arial Narrow"/>
                                  <w:color w:val="000000"/>
                                  <w:sz w:val="18"/>
                                  <w:szCs w:val="18"/>
                                  <w:lang w:val="en-US"/>
                                </w:rPr>
                                <w:t xml:space="preserve"> </w:t>
                              </w:r>
                              <w:proofErr w:type="spellStart"/>
                              <w:r>
                                <w:rPr>
                                  <w:rFonts w:cs="Arial Narrow"/>
                                  <w:color w:val="000000"/>
                                  <w:sz w:val="18"/>
                                  <w:szCs w:val="18"/>
                                  <w:lang w:val="en-US"/>
                                </w:rPr>
                                <w:t>roka</w:t>
                              </w:r>
                              <w:proofErr w:type="spellEnd"/>
                            </w:p>
                          </w:txbxContent>
                        </wps:txbx>
                        <wps:bodyPr rot="0" vert="horz" wrap="none" lIns="0" tIns="0" rIns="0" bIns="0" anchor="t" anchorCtr="0">
                          <a:spAutoFit/>
                        </wps:bodyPr>
                      </wps:wsp>
                      <wps:wsp>
                        <wps:cNvPr id="14" name="Rectangle 33"/>
                        <wps:cNvSpPr>
                          <a:spLocks noChangeArrowheads="1"/>
                        </wps:cNvSpPr>
                        <wps:spPr bwMode="auto">
                          <a:xfrm>
                            <a:off x="3474720" y="1157605"/>
                            <a:ext cx="41719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305291" w:rsidP="00305291">
                              <w:pPr>
                                <w:jc w:val="both"/>
                              </w:pPr>
                              <w:r>
                                <w:rPr>
                                  <w:rFonts w:cs="Arial Narrow"/>
                                  <w:color w:val="000000"/>
                                  <w:sz w:val="18"/>
                                  <w:szCs w:val="18"/>
                                  <w:lang w:val="en-US"/>
                                </w:rPr>
                                <w:t>14151312</w:t>
                              </w:r>
                            </w:p>
                          </w:txbxContent>
                        </wps:txbx>
                        <wps:bodyPr rot="0" vert="horz" wrap="none" lIns="0" tIns="0" rIns="0" bIns="0" anchor="t" anchorCtr="0">
                          <a:spAutoFit/>
                        </wps:bodyPr>
                      </wps:wsp>
                      <wps:wsp>
                        <wps:cNvPr id="15" name="Rectangle 34"/>
                        <wps:cNvSpPr>
                          <a:spLocks noChangeArrowheads="1"/>
                        </wps:cNvSpPr>
                        <wps:spPr bwMode="auto">
                          <a:xfrm>
                            <a:off x="5447665" y="1157605"/>
                            <a:ext cx="3651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r>
                                <w:rPr>
                                  <w:rFonts w:cs="Arial Narrow"/>
                                  <w:color w:val="000000"/>
                                  <w:sz w:val="18"/>
                                  <w:szCs w:val="18"/>
                                  <w:lang w:val="en-US"/>
                                </w:rPr>
                                <w:t>1181809</w:t>
                              </w:r>
                            </w:p>
                          </w:txbxContent>
                        </wps:txbx>
                        <wps:bodyPr rot="0" vert="horz" wrap="none" lIns="0" tIns="0" rIns="0" bIns="0" anchor="t" anchorCtr="0">
                          <a:spAutoFit/>
                        </wps:bodyPr>
                      </wps:wsp>
                      <wps:wsp>
                        <wps:cNvPr id="16" name="Rectangle 35"/>
                        <wps:cNvSpPr>
                          <a:spLocks noChangeArrowheads="1"/>
                        </wps:cNvSpPr>
                        <wps:spPr bwMode="auto">
                          <a:xfrm>
                            <a:off x="25400" y="1341120"/>
                            <a:ext cx="134874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spellStart"/>
                              <w:r>
                                <w:rPr>
                                  <w:rFonts w:cs="Arial Narrow"/>
                                  <w:b/>
                                  <w:bCs/>
                                  <w:color w:val="000000"/>
                                  <w:sz w:val="18"/>
                                  <w:szCs w:val="18"/>
                                  <w:lang w:val="en-US"/>
                                </w:rPr>
                                <w:t>Krátkodobé</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pohľadávky</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spolu</w:t>
                              </w:r>
                              <w:proofErr w:type="spellEnd"/>
                            </w:p>
                          </w:txbxContent>
                        </wps:txbx>
                        <wps:bodyPr rot="0" vert="horz" wrap="none" lIns="0" tIns="0" rIns="0" bIns="0" anchor="t" anchorCtr="0">
                          <a:spAutoFit/>
                        </wps:bodyPr>
                      </wps:wsp>
                      <wps:wsp>
                        <wps:cNvPr id="17" name="Rectangle 36"/>
                        <wps:cNvSpPr>
                          <a:spLocks noChangeArrowheads="1"/>
                        </wps:cNvSpPr>
                        <wps:spPr bwMode="auto">
                          <a:xfrm>
                            <a:off x="3398520" y="1341120"/>
                            <a:ext cx="3651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305291">
                              <w:r>
                                <w:rPr>
                                  <w:rFonts w:cs="Arial Narrow"/>
                                  <w:b/>
                                  <w:bCs/>
                                  <w:color w:val="000000"/>
                                  <w:sz w:val="18"/>
                                  <w:szCs w:val="18"/>
                                  <w:lang w:val="en-US"/>
                                </w:rPr>
                                <w:t>4785181</w:t>
                              </w:r>
                            </w:p>
                          </w:txbxContent>
                        </wps:txbx>
                        <wps:bodyPr rot="0" vert="horz" wrap="none" lIns="0" tIns="0" rIns="0" bIns="0" anchor="t" anchorCtr="0">
                          <a:spAutoFit/>
                        </wps:bodyPr>
                      </wps:wsp>
                      <wps:wsp>
                        <wps:cNvPr id="18" name="Rectangle 37"/>
                        <wps:cNvSpPr>
                          <a:spLocks noChangeArrowheads="1"/>
                        </wps:cNvSpPr>
                        <wps:spPr bwMode="auto">
                          <a:xfrm>
                            <a:off x="5447665" y="1341120"/>
                            <a:ext cx="3651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r>
                                <w:rPr>
                                  <w:rFonts w:cs="Arial Narrow"/>
                                  <w:b/>
                                  <w:bCs/>
                                  <w:color w:val="000000"/>
                                  <w:sz w:val="18"/>
                                  <w:szCs w:val="18"/>
                                  <w:lang w:val="en-US"/>
                                </w:rPr>
                                <w:t>4009957</w:t>
                              </w:r>
                            </w:p>
                          </w:txbxContent>
                        </wps:txbx>
                        <wps:bodyPr rot="0" vert="horz" wrap="none" lIns="0" tIns="0" rIns="0" bIns="0" anchor="t" anchorCtr="0">
                          <a:spAutoFit/>
                        </wps:bodyPr>
                      </wps:wsp>
                      <wps:wsp>
                        <wps:cNvPr id="19" name="Rectangle 38"/>
                        <wps:cNvSpPr>
                          <a:spLocks noChangeArrowheads="1"/>
                        </wps:cNvSpPr>
                        <wps:spPr bwMode="auto">
                          <a:xfrm>
                            <a:off x="25400" y="1564640"/>
                            <a:ext cx="18516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spellStart"/>
                              <w:r>
                                <w:rPr>
                                  <w:rFonts w:cs="Arial Narrow"/>
                                  <w:color w:val="000000"/>
                                  <w:sz w:val="18"/>
                                  <w:szCs w:val="18"/>
                                  <w:lang w:val="en-US"/>
                                </w:rPr>
                                <w:t>Pohľadávky</w:t>
                              </w:r>
                              <w:proofErr w:type="spellEnd"/>
                              <w:r>
                                <w:rPr>
                                  <w:rFonts w:cs="Arial Narrow"/>
                                  <w:color w:val="000000"/>
                                  <w:sz w:val="18"/>
                                  <w:szCs w:val="18"/>
                                  <w:lang w:val="en-US"/>
                                </w:rPr>
                                <w:t xml:space="preserve"> so </w:t>
                              </w:r>
                              <w:proofErr w:type="spellStart"/>
                              <w:r>
                                <w:rPr>
                                  <w:rFonts w:cs="Arial Narrow"/>
                                  <w:color w:val="000000"/>
                                  <w:sz w:val="18"/>
                                  <w:szCs w:val="18"/>
                                  <w:lang w:val="en-US"/>
                                </w:rPr>
                                <w:t>zostatkovou</w:t>
                              </w:r>
                              <w:proofErr w:type="spellEnd"/>
                              <w:r>
                                <w:rPr>
                                  <w:rFonts w:cs="Arial Narrow"/>
                                  <w:color w:val="000000"/>
                                  <w:sz w:val="18"/>
                                  <w:szCs w:val="18"/>
                                  <w:lang w:val="en-US"/>
                                </w:rPr>
                                <w:t xml:space="preserve"> </w:t>
                              </w:r>
                              <w:proofErr w:type="spellStart"/>
                              <w:r>
                                <w:rPr>
                                  <w:rFonts w:cs="Arial Narrow"/>
                                  <w:color w:val="000000"/>
                                  <w:sz w:val="18"/>
                                  <w:szCs w:val="18"/>
                                  <w:lang w:val="en-US"/>
                                </w:rPr>
                                <w:t>dobou</w:t>
                              </w:r>
                              <w:proofErr w:type="spellEnd"/>
                              <w:r>
                                <w:rPr>
                                  <w:rFonts w:cs="Arial Narrow"/>
                                  <w:color w:val="000000"/>
                                  <w:sz w:val="18"/>
                                  <w:szCs w:val="18"/>
                                  <w:lang w:val="en-US"/>
                                </w:rPr>
                                <w:t xml:space="preserve"> </w:t>
                              </w:r>
                              <w:proofErr w:type="spellStart"/>
                              <w:r>
                                <w:rPr>
                                  <w:rFonts w:cs="Arial Narrow"/>
                                  <w:color w:val="000000"/>
                                  <w:sz w:val="18"/>
                                  <w:szCs w:val="18"/>
                                  <w:lang w:val="en-US"/>
                                </w:rPr>
                                <w:t>splatnosti</w:t>
                              </w:r>
                              <w:proofErr w:type="spellEnd"/>
                              <w:r>
                                <w:rPr>
                                  <w:rFonts w:cs="Arial Narrow"/>
                                  <w:color w:val="000000"/>
                                  <w:sz w:val="18"/>
                                  <w:szCs w:val="18"/>
                                  <w:lang w:val="en-US"/>
                                </w:rPr>
                                <w:t xml:space="preserve">  </w:t>
                              </w:r>
                            </w:p>
                          </w:txbxContent>
                        </wps:txbx>
                        <wps:bodyPr rot="0" vert="horz" wrap="none" lIns="0" tIns="0" rIns="0" bIns="0" anchor="t" anchorCtr="0">
                          <a:spAutoFit/>
                        </wps:bodyPr>
                      </wps:wsp>
                      <wps:wsp>
                        <wps:cNvPr id="20" name="Rectangle 39"/>
                        <wps:cNvSpPr>
                          <a:spLocks noChangeArrowheads="1"/>
                        </wps:cNvSpPr>
                        <wps:spPr bwMode="auto">
                          <a:xfrm>
                            <a:off x="25400" y="1739900"/>
                            <a:ext cx="7753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spellStart"/>
                              <w:proofErr w:type="gramStart"/>
                              <w:r>
                                <w:rPr>
                                  <w:rFonts w:cs="Arial Narrow"/>
                                  <w:color w:val="000000"/>
                                  <w:sz w:val="18"/>
                                  <w:szCs w:val="18"/>
                                  <w:lang w:val="en-US"/>
                                </w:rPr>
                                <w:t>jeden</w:t>
                              </w:r>
                              <w:proofErr w:type="spellEnd"/>
                              <w:proofErr w:type="gramEnd"/>
                              <w:r>
                                <w:rPr>
                                  <w:rFonts w:cs="Arial Narrow"/>
                                  <w:color w:val="000000"/>
                                  <w:sz w:val="18"/>
                                  <w:szCs w:val="18"/>
                                  <w:lang w:val="en-US"/>
                                </w:rPr>
                                <w:t xml:space="preserve"> </w:t>
                              </w:r>
                              <w:proofErr w:type="spellStart"/>
                              <w:r>
                                <w:rPr>
                                  <w:rFonts w:cs="Arial Narrow"/>
                                  <w:color w:val="000000"/>
                                  <w:sz w:val="18"/>
                                  <w:szCs w:val="18"/>
                                  <w:lang w:val="en-US"/>
                                </w:rPr>
                                <w:t>až</w:t>
                              </w:r>
                              <w:proofErr w:type="spellEnd"/>
                              <w:r>
                                <w:rPr>
                                  <w:rFonts w:cs="Arial Narrow"/>
                                  <w:color w:val="000000"/>
                                  <w:sz w:val="18"/>
                                  <w:szCs w:val="18"/>
                                  <w:lang w:val="en-US"/>
                                </w:rPr>
                                <w:t xml:space="preserve"> </w:t>
                              </w:r>
                              <w:proofErr w:type="spellStart"/>
                              <w:r>
                                <w:rPr>
                                  <w:rFonts w:cs="Arial Narrow"/>
                                  <w:color w:val="000000"/>
                                  <w:sz w:val="18"/>
                                  <w:szCs w:val="18"/>
                                  <w:lang w:val="en-US"/>
                                </w:rPr>
                                <w:t>päť</w:t>
                              </w:r>
                              <w:proofErr w:type="spellEnd"/>
                              <w:r>
                                <w:rPr>
                                  <w:rFonts w:cs="Arial Narrow"/>
                                  <w:color w:val="000000"/>
                                  <w:sz w:val="18"/>
                                  <w:szCs w:val="18"/>
                                  <w:lang w:val="en-US"/>
                                </w:rPr>
                                <w:t xml:space="preserve"> </w:t>
                              </w:r>
                              <w:proofErr w:type="spellStart"/>
                              <w:r>
                                <w:rPr>
                                  <w:rFonts w:cs="Arial Narrow"/>
                                  <w:color w:val="000000"/>
                                  <w:sz w:val="18"/>
                                  <w:szCs w:val="18"/>
                                  <w:lang w:val="en-US"/>
                                </w:rPr>
                                <w:t>rokov</w:t>
                              </w:r>
                              <w:proofErr w:type="spellEnd"/>
                            </w:p>
                          </w:txbxContent>
                        </wps:txbx>
                        <wps:bodyPr rot="0" vert="horz" wrap="none" lIns="0" tIns="0" rIns="0" bIns="0" anchor="t" anchorCtr="0">
                          <a:spAutoFit/>
                        </wps:bodyPr>
                      </wps:wsp>
                      <wps:wsp>
                        <wps:cNvPr id="21" name="Rectangle 40"/>
                        <wps:cNvSpPr>
                          <a:spLocks noChangeArrowheads="1"/>
                        </wps:cNvSpPr>
                        <wps:spPr bwMode="auto">
                          <a:xfrm>
                            <a:off x="3828415" y="1739900"/>
                            <a:ext cx="5270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r>
                                <w:rPr>
                                  <w:rFonts w:cs="Arial Narrow"/>
                                  <w:color w:val="000000"/>
                                  <w:sz w:val="18"/>
                                  <w:szCs w:val="18"/>
                                  <w:lang w:val="en-US"/>
                                </w:rPr>
                                <w:t>0</w:t>
                              </w:r>
                            </w:p>
                          </w:txbxContent>
                        </wps:txbx>
                        <wps:bodyPr rot="0" vert="horz" wrap="none" lIns="0" tIns="0" rIns="0" bIns="0" anchor="t" anchorCtr="0">
                          <a:spAutoFit/>
                        </wps:bodyPr>
                      </wps:wsp>
                      <wps:wsp>
                        <wps:cNvPr id="22" name="Rectangle 41"/>
                        <wps:cNvSpPr>
                          <a:spLocks noChangeArrowheads="1"/>
                        </wps:cNvSpPr>
                        <wps:spPr bwMode="auto">
                          <a:xfrm>
                            <a:off x="5801995" y="1739900"/>
                            <a:ext cx="5270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r>
                                <w:rPr>
                                  <w:rFonts w:cs="Arial Narrow"/>
                                  <w:color w:val="000000"/>
                                  <w:sz w:val="18"/>
                                  <w:szCs w:val="18"/>
                                  <w:lang w:val="en-US"/>
                                </w:rPr>
                                <w:t>0</w:t>
                              </w:r>
                            </w:p>
                          </w:txbxContent>
                        </wps:txbx>
                        <wps:bodyPr rot="0" vert="horz" wrap="none" lIns="0" tIns="0" rIns="0" bIns="0" anchor="t" anchorCtr="0">
                          <a:spAutoFit/>
                        </wps:bodyPr>
                      </wps:wsp>
                      <wps:wsp>
                        <wps:cNvPr id="23" name="Rectangle 42"/>
                        <wps:cNvSpPr>
                          <a:spLocks noChangeArrowheads="1"/>
                        </wps:cNvSpPr>
                        <wps:spPr bwMode="auto">
                          <a:xfrm>
                            <a:off x="25400" y="1939925"/>
                            <a:ext cx="18516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spellStart"/>
                              <w:r>
                                <w:rPr>
                                  <w:rFonts w:cs="Arial Narrow"/>
                                  <w:color w:val="000000"/>
                                  <w:sz w:val="18"/>
                                  <w:szCs w:val="18"/>
                                  <w:lang w:val="en-US"/>
                                </w:rPr>
                                <w:t>Pohľadávky</w:t>
                              </w:r>
                              <w:proofErr w:type="spellEnd"/>
                              <w:r>
                                <w:rPr>
                                  <w:rFonts w:cs="Arial Narrow"/>
                                  <w:color w:val="000000"/>
                                  <w:sz w:val="18"/>
                                  <w:szCs w:val="18"/>
                                  <w:lang w:val="en-US"/>
                                </w:rPr>
                                <w:t xml:space="preserve"> so </w:t>
                              </w:r>
                              <w:proofErr w:type="spellStart"/>
                              <w:r>
                                <w:rPr>
                                  <w:rFonts w:cs="Arial Narrow"/>
                                  <w:color w:val="000000"/>
                                  <w:sz w:val="18"/>
                                  <w:szCs w:val="18"/>
                                  <w:lang w:val="en-US"/>
                                </w:rPr>
                                <w:t>zostatkovou</w:t>
                              </w:r>
                              <w:proofErr w:type="spellEnd"/>
                              <w:r>
                                <w:rPr>
                                  <w:rFonts w:cs="Arial Narrow"/>
                                  <w:color w:val="000000"/>
                                  <w:sz w:val="18"/>
                                  <w:szCs w:val="18"/>
                                  <w:lang w:val="en-US"/>
                                </w:rPr>
                                <w:t xml:space="preserve"> </w:t>
                              </w:r>
                              <w:proofErr w:type="spellStart"/>
                              <w:r>
                                <w:rPr>
                                  <w:rFonts w:cs="Arial Narrow"/>
                                  <w:color w:val="000000"/>
                                  <w:sz w:val="18"/>
                                  <w:szCs w:val="18"/>
                                  <w:lang w:val="en-US"/>
                                </w:rPr>
                                <w:t>dobou</w:t>
                              </w:r>
                              <w:proofErr w:type="spellEnd"/>
                              <w:r>
                                <w:rPr>
                                  <w:rFonts w:cs="Arial Narrow"/>
                                  <w:color w:val="000000"/>
                                  <w:sz w:val="18"/>
                                  <w:szCs w:val="18"/>
                                  <w:lang w:val="en-US"/>
                                </w:rPr>
                                <w:t xml:space="preserve"> </w:t>
                              </w:r>
                              <w:proofErr w:type="spellStart"/>
                              <w:r>
                                <w:rPr>
                                  <w:rFonts w:cs="Arial Narrow"/>
                                  <w:color w:val="000000"/>
                                  <w:sz w:val="18"/>
                                  <w:szCs w:val="18"/>
                                  <w:lang w:val="en-US"/>
                                </w:rPr>
                                <w:t>splatnosti</w:t>
                              </w:r>
                              <w:proofErr w:type="spellEnd"/>
                              <w:r>
                                <w:rPr>
                                  <w:rFonts w:cs="Arial Narrow"/>
                                  <w:color w:val="000000"/>
                                  <w:sz w:val="18"/>
                                  <w:szCs w:val="18"/>
                                  <w:lang w:val="en-US"/>
                                </w:rPr>
                                <w:t xml:space="preserve"> </w:t>
                              </w:r>
                            </w:p>
                          </w:txbxContent>
                        </wps:txbx>
                        <wps:bodyPr rot="0" vert="horz" wrap="none" lIns="0" tIns="0" rIns="0" bIns="0" anchor="t" anchorCtr="0">
                          <a:spAutoFit/>
                        </wps:bodyPr>
                      </wps:wsp>
                      <wps:wsp>
                        <wps:cNvPr id="24" name="Rectangle 43"/>
                        <wps:cNvSpPr>
                          <a:spLocks noChangeArrowheads="1"/>
                        </wps:cNvSpPr>
                        <wps:spPr bwMode="auto">
                          <a:xfrm>
                            <a:off x="25400" y="2115185"/>
                            <a:ext cx="87439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spellStart"/>
                              <w:proofErr w:type="gramStart"/>
                              <w:r>
                                <w:rPr>
                                  <w:rFonts w:cs="Arial Narrow"/>
                                  <w:color w:val="000000"/>
                                  <w:sz w:val="18"/>
                                  <w:szCs w:val="18"/>
                                  <w:lang w:val="en-US"/>
                                </w:rPr>
                                <w:t>dlhšou</w:t>
                              </w:r>
                              <w:proofErr w:type="spellEnd"/>
                              <w:proofErr w:type="gramEnd"/>
                              <w:r>
                                <w:rPr>
                                  <w:rFonts w:cs="Arial Narrow"/>
                                  <w:color w:val="000000"/>
                                  <w:sz w:val="18"/>
                                  <w:szCs w:val="18"/>
                                  <w:lang w:val="en-US"/>
                                </w:rPr>
                                <w:t xml:space="preserve"> </w:t>
                              </w:r>
                              <w:proofErr w:type="spellStart"/>
                              <w:r>
                                <w:rPr>
                                  <w:rFonts w:cs="Arial Narrow"/>
                                  <w:color w:val="000000"/>
                                  <w:sz w:val="18"/>
                                  <w:szCs w:val="18"/>
                                  <w:lang w:val="en-US"/>
                                </w:rPr>
                                <w:t>ako</w:t>
                              </w:r>
                              <w:proofErr w:type="spellEnd"/>
                              <w:r>
                                <w:rPr>
                                  <w:rFonts w:cs="Arial Narrow"/>
                                  <w:color w:val="000000"/>
                                  <w:sz w:val="18"/>
                                  <w:szCs w:val="18"/>
                                  <w:lang w:val="en-US"/>
                                </w:rPr>
                                <w:t xml:space="preserve"> </w:t>
                              </w:r>
                              <w:proofErr w:type="spellStart"/>
                              <w:r>
                                <w:rPr>
                                  <w:rFonts w:cs="Arial Narrow"/>
                                  <w:color w:val="000000"/>
                                  <w:sz w:val="18"/>
                                  <w:szCs w:val="18"/>
                                  <w:lang w:val="en-US"/>
                                </w:rPr>
                                <w:t>päť</w:t>
                              </w:r>
                              <w:proofErr w:type="spellEnd"/>
                              <w:r>
                                <w:rPr>
                                  <w:rFonts w:cs="Arial Narrow"/>
                                  <w:color w:val="000000"/>
                                  <w:sz w:val="18"/>
                                  <w:szCs w:val="18"/>
                                  <w:lang w:val="en-US"/>
                                </w:rPr>
                                <w:t xml:space="preserve"> </w:t>
                              </w:r>
                              <w:proofErr w:type="spellStart"/>
                              <w:r>
                                <w:rPr>
                                  <w:rFonts w:cs="Arial Narrow"/>
                                  <w:color w:val="000000"/>
                                  <w:sz w:val="18"/>
                                  <w:szCs w:val="18"/>
                                  <w:lang w:val="en-US"/>
                                </w:rPr>
                                <w:t>rokov</w:t>
                              </w:r>
                              <w:proofErr w:type="spellEnd"/>
                            </w:p>
                          </w:txbxContent>
                        </wps:txbx>
                        <wps:bodyPr rot="0" vert="horz" wrap="none" lIns="0" tIns="0" rIns="0" bIns="0" anchor="t" anchorCtr="0">
                          <a:spAutoFit/>
                        </wps:bodyPr>
                      </wps:wsp>
                      <wps:wsp>
                        <wps:cNvPr id="25" name="Rectangle 44"/>
                        <wps:cNvSpPr>
                          <a:spLocks noChangeArrowheads="1"/>
                        </wps:cNvSpPr>
                        <wps:spPr bwMode="auto">
                          <a:xfrm>
                            <a:off x="25400" y="2370455"/>
                            <a:ext cx="126047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proofErr w:type="spellStart"/>
                              <w:r>
                                <w:rPr>
                                  <w:rFonts w:cs="Arial Narrow"/>
                                  <w:b/>
                                  <w:bCs/>
                                  <w:color w:val="000000"/>
                                  <w:sz w:val="18"/>
                                  <w:szCs w:val="18"/>
                                  <w:lang w:val="en-US"/>
                                </w:rPr>
                                <w:t>Dlhodobé</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pohľadávky</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spolu</w:t>
                              </w:r>
                              <w:proofErr w:type="spellEnd"/>
                            </w:p>
                          </w:txbxContent>
                        </wps:txbx>
                        <wps:bodyPr rot="0" vert="horz" wrap="none" lIns="0" tIns="0" rIns="0" bIns="0" anchor="t" anchorCtr="0">
                          <a:spAutoFit/>
                        </wps:bodyPr>
                      </wps:wsp>
                      <wps:wsp>
                        <wps:cNvPr id="26" name="Rectangle 45"/>
                        <wps:cNvSpPr>
                          <a:spLocks noChangeArrowheads="1"/>
                        </wps:cNvSpPr>
                        <wps:spPr bwMode="auto">
                          <a:xfrm>
                            <a:off x="3828415" y="2370455"/>
                            <a:ext cx="5270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r>
                                <w:rPr>
                                  <w:rFonts w:cs="Arial Narrow"/>
                                  <w:b/>
                                  <w:bCs/>
                                  <w:color w:val="000000"/>
                                  <w:sz w:val="18"/>
                                  <w:szCs w:val="18"/>
                                  <w:lang w:val="en-US"/>
                                </w:rPr>
                                <w:t>0</w:t>
                              </w:r>
                            </w:p>
                          </w:txbxContent>
                        </wps:txbx>
                        <wps:bodyPr rot="0" vert="horz" wrap="none" lIns="0" tIns="0" rIns="0" bIns="0" anchor="t" anchorCtr="0">
                          <a:spAutoFit/>
                        </wps:bodyPr>
                      </wps:wsp>
                      <wps:wsp>
                        <wps:cNvPr id="27" name="Rectangle 46"/>
                        <wps:cNvSpPr>
                          <a:spLocks noChangeArrowheads="1"/>
                        </wps:cNvSpPr>
                        <wps:spPr bwMode="auto">
                          <a:xfrm>
                            <a:off x="5801995" y="2370455"/>
                            <a:ext cx="5270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D9E" w:rsidRDefault="00033D9E">
                              <w:r>
                                <w:rPr>
                                  <w:rFonts w:cs="Arial Narrow"/>
                                  <w:b/>
                                  <w:bCs/>
                                  <w:color w:val="000000"/>
                                  <w:sz w:val="18"/>
                                  <w:szCs w:val="18"/>
                                  <w:lang w:val="en-US"/>
                                </w:rPr>
                                <w:t>0</w:t>
                              </w:r>
                            </w:p>
                          </w:txbxContent>
                        </wps:txbx>
                        <wps:bodyPr rot="0" vert="horz" wrap="none" lIns="0" tIns="0" rIns="0" bIns="0" anchor="t" anchorCtr="0">
                          <a:spAutoFit/>
                        </wps:bodyPr>
                      </wps:wsp>
                      <wps:wsp>
                        <wps:cNvPr id="28" name="Line 47"/>
                        <wps:cNvCnPr>
                          <a:cxnSpLocks noChangeShapeType="1"/>
                        </wps:cNvCnPr>
                        <wps:spPr bwMode="auto">
                          <a:xfrm flipV="1">
                            <a:off x="0" y="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29" name="Rectangle 48"/>
                        <wps:cNvSpPr>
                          <a:spLocks noChangeArrowheads="1"/>
                        </wps:cNvSpPr>
                        <wps:spPr bwMode="auto">
                          <a:xfrm>
                            <a:off x="0" y="-8255"/>
                            <a:ext cx="8255" cy="825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Line 49"/>
                        <wps:cNvCnPr>
                          <a:cxnSpLocks noChangeShapeType="1"/>
                        </wps:cNvCnPr>
                        <wps:spPr bwMode="auto">
                          <a:xfrm flipV="1">
                            <a:off x="2082800" y="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1" name="Rectangle 50"/>
                        <wps:cNvSpPr>
                          <a:spLocks noChangeArrowheads="1"/>
                        </wps:cNvSpPr>
                        <wps:spPr bwMode="auto">
                          <a:xfrm>
                            <a:off x="2082800" y="-8255"/>
                            <a:ext cx="8890" cy="825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Line 51"/>
                        <wps:cNvCnPr>
                          <a:cxnSpLocks noChangeShapeType="1"/>
                        </wps:cNvCnPr>
                        <wps:spPr bwMode="auto">
                          <a:xfrm>
                            <a:off x="17145" y="558800"/>
                            <a:ext cx="2057400" cy="0"/>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3" name="Rectangle 52"/>
                        <wps:cNvSpPr>
                          <a:spLocks noChangeArrowheads="1"/>
                        </wps:cNvSpPr>
                        <wps:spPr bwMode="auto">
                          <a:xfrm>
                            <a:off x="17145" y="558800"/>
                            <a:ext cx="2057400" cy="762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Line 53"/>
                        <wps:cNvCnPr>
                          <a:cxnSpLocks noChangeShapeType="1"/>
                        </wps:cNvCnPr>
                        <wps:spPr bwMode="auto">
                          <a:xfrm flipV="1">
                            <a:off x="3904615" y="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5" name="Rectangle 54"/>
                        <wps:cNvSpPr>
                          <a:spLocks noChangeArrowheads="1"/>
                        </wps:cNvSpPr>
                        <wps:spPr bwMode="auto">
                          <a:xfrm>
                            <a:off x="3904615" y="-8255"/>
                            <a:ext cx="8255" cy="825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Line 55"/>
                        <wps:cNvCnPr>
                          <a:cxnSpLocks noChangeShapeType="1"/>
                        </wps:cNvCnPr>
                        <wps:spPr bwMode="auto">
                          <a:xfrm>
                            <a:off x="2099945" y="558800"/>
                            <a:ext cx="1796415" cy="0"/>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7" name="Rectangle 56"/>
                        <wps:cNvSpPr>
                          <a:spLocks noChangeArrowheads="1"/>
                        </wps:cNvSpPr>
                        <wps:spPr bwMode="auto">
                          <a:xfrm>
                            <a:off x="2099945" y="558800"/>
                            <a:ext cx="1796415" cy="762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Line 57"/>
                        <wps:cNvCnPr>
                          <a:cxnSpLocks noChangeShapeType="1"/>
                        </wps:cNvCnPr>
                        <wps:spPr bwMode="auto">
                          <a:xfrm flipV="1">
                            <a:off x="5878195" y="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9" name="Rectangle 58"/>
                        <wps:cNvSpPr>
                          <a:spLocks noChangeArrowheads="1"/>
                        </wps:cNvSpPr>
                        <wps:spPr bwMode="auto">
                          <a:xfrm>
                            <a:off x="5878195" y="-8255"/>
                            <a:ext cx="8255" cy="825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Rectangle 59"/>
                        <wps:cNvSpPr>
                          <a:spLocks noChangeArrowheads="1"/>
                        </wps:cNvSpPr>
                        <wps:spPr bwMode="auto">
                          <a:xfrm>
                            <a:off x="17145" y="925830"/>
                            <a:ext cx="2057400"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Rectangle 60"/>
                        <wps:cNvSpPr>
                          <a:spLocks noChangeArrowheads="1"/>
                        </wps:cNvSpPr>
                        <wps:spPr bwMode="auto">
                          <a:xfrm>
                            <a:off x="3896360" y="15875"/>
                            <a:ext cx="25400" cy="7423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Rectangle 61"/>
                        <wps:cNvSpPr>
                          <a:spLocks noChangeArrowheads="1"/>
                        </wps:cNvSpPr>
                        <wps:spPr bwMode="auto">
                          <a:xfrm>
                            <a:off x="2099945" y="925830"/>
                            <a:ext cx="3786505"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Rectangle 62"/>
                        <wps:cNvSpPr>
                          <a:spLocks noChangeArrowheads="1"/>
                        </wps:cNvSpPr>
                        <wps:spPr bwMode="auto">
                          <a:xfrm>
                            <a:off x="5869305" y="15875"/>
                            <a:ext cx="25400" cy="7423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Rectangle 63"/>
                        <wps:cNvSpPr>
                          <a:spLocks noChangeArrowheads="1"/>
                        </wps:cNvSpPr>
                        <wps:spPr bwMode="auto">
                          <a:xfrm>
                            <a:off x="17145" y="1332865"/>
                            <a:ext cx="2057400"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Rectangle 64"/>
                        <wps:cNvSpPr>
                          <a:spLocks noChangeArrowheads="1"/>
                        </wps:cNvSpPr>
                        <wps:spPr bwMode="auto">
                          <a:xfrm>
                            <a:off x="3896360" y="758190"/>
                            <a:ext cx="16510" cy="5746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Rectangle 65"/>
                        <wps:cNvSpPr>
                          <a:spLocks noChangeArrowheads="1"/>
                        </wps:cNvSpPr>
                        <wps:spPr bwMode="auto">
                          <a:xfrm>
                            <a:off x="2099945" y="1332865"/>
                            <a:ext cx="1796415"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Rectangle 66"/>
                        <wps:cNvSpPr>
                          <a:spLocks noChangeArrowheads="1"/>
                        </wps:cNvSpPr>
                        <wps:spPr bwMode="auto">
                          <a:xfrm>
                            <a:off x="5869305" y="758190"/>
                            <a:ext cx="17145" cy="5746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Rectangle 67"/>
                        <wps:cNvSpPr>
                          <a:spLocks noChangeArrowheads="1"/>
                        </wps:cNvSpPr>
                        <wps:spPr bwMode="auto">
                          <a:xfrm>
                            <a:off x="17145" y="1516380"/>
                            <a:ext cx="2057400"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Rectangle 68"/>
                        <wps:cNvSpPr>
                          <a:spLocks noChangeArrowheads="1"/>
                        </wps:cNvSpPr>
                        <wps:spPr bwMode="auto">
                          <a:xfrm>
                            <a:off x="3896360" y="1332865"/>
                            <a:ext cx="25400" cy="1993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Rectangle 69"/>
                        <wps:cNvSpPr>
                          <a:spLocks noChangeArrowheads="1"/>
                        </wps:cNvSpPr>
                        <wps:spPr bwMode="auto">
                          <a:xfrm>
                            <a:off x="2099945" y="1516380"/>
                            <a:ext cx="1796415"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Rectangle 70"/>
                        <wps:cNvSpPr>
                          <a:spLocks noChangeArrowheads="1"/>
                        </wps:cNvSpPr>
                        <wps:spPr bwMode="auto">
                          <a:xfrm>
                            <a:off x="5869305" y="1332865"/>
                            <a:ext cx="25400" cy="1993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Rectangle 71"/>
                        <wps:cNvSpPr>
                          <a:spLocks noChangeArrowheads="1"/>
                        </wps:cNvSpPr>
                        <wps:spPr bwMode="auto">
                          <a:xfrm>
                            <a:off x="17145" y="1915795"/>
                            <a:ext cx="2057400"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Rectangle 72"/>
                        <wps:cNvSpPr>
                          <a:spLocks noChangeArrowheads="1"/>
                        </wps:cNvSpPr>
                        <wps:spPr bwMode="auto">
                          <a:xfrm>
                            <a:off x="2099945" y="1915795"/>
                            <a:ext cx="3786505"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Rectangle 73"/>
                        <wps:cNvSpPr>
                          <a:spLocks noChangeArrowheads="1"/>
                        </wps:cNvSpPr>
                        <wps:spPr bwMode="auto">
                          <a:xfrm>
                            <a:off x="17145" y="2291080"/>
                            <a:ext cx="2057400"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 name="Rectangle 74"/>
                        <wps:cNvSpPr>
                          <a:spLocks noChangeArrowheads="1"/>
                        </wps:cNvSpPr>
                        <wps:spPr bwMode="auto">
                          <a:xfrm>
                            <a:off x="2099945" y="2291080"/>
                            <a:ext cx="3786505"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Rectangle 75"/>
                        <wps:cNvSpPr>
                          <a:spLocks noChangeArrowheads="1"/>
                        </wps:cNvSpPr>
                        <wps:spPr bwMode="auto">
                          <a:xfrm>
                            <a:off x="17145" y="2546350"/>
                            <a:ext cx="586930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Rectangle 76"/>
                        <wps:cNvSpPr>
                          <a:spLocks noChangeArrowheads="1"/>
                        </wps:cNvSpPr>
                        <wps:spPr bwMode="auto">
                          <a:xfrm>
                            <a:off x="-8255" y="-8255"/>
                            <a:ext cx="25400" cy="257873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 name="Rectangle 77"/>
                        <wps:cNvSpPr>
                          <a:spLocks noChangeArrowheads="1"/>
                        </wps:cNvSpPr>
                        <wps:spPr bwMode="auto">
                          <a:xfrm>
                            <a:off x="2074545" y="15875"/>
                            <a:ext cx="25400" cy="255460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Rectangle 78"/>
                        <wps:cNvSpPr>
                          <a:spLocks noChangeArrowheads="1"/>
                        </wps:cNvSpPr>
                        <wps:spPr bwMode="auto">
                          <a:xfrm>
                            <a:off x="3896360" y="1532255"/>
                            <a:ext cx="16510" cy="10140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 name="Rectangle 79"/>
                        <wps:cNvSpPr>
                          <a:spLocks noChangeArrowheads="1"/>
                        </wps:cNvSpPr>
                        <wps:spPr bwMode="auto">
                          <a:xfrm>
                            <a:off x="5869305" y="1532255"/>
                            <a:ext cx="17145" cy="10140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 name="Rectangle 80"/>
                        <wps:cNvSpPr>
                          <a:spLocks noChangeArrowheads="1"/>
                        </wps:cNvSpPr>
                        <wps:spPr bwMode="auto">
                          <a:xfrm>
                            <a:off x="17145" y="-8255"/>
                            <a:ext cx="5877560"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 name="Line 81"/>
                        <wps:cNvCnPr>
                          <a:cxnSpLocks noChangeShapeType="1"/>
                        </wps:cNvCnPr>
                        <wps:spPr bwMode="auto">
                          <a:xfrm>
                            <a:off x="3921760" y="558800"/>
                            <a:ext cx="1947545" cy="0"/>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63" name="Rectangle 82"/>
                        <wps:cNvSpPr>
                          <a:spLocks noChangeArrowheads="1"/>
                        </wps:cNvSpPr>
                        <wps:spPr bwMode="auto">
                          <a:xfrm>
                            <a:off x="3921760" y="558800"/>
                            <a:ext cx="1947545" cy="762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 name="Rectangle 83"/>
                        <wps:cNvSpPr>
                          <a:spLocks noChangeArrowheads="1"/>
                        </wps:cNvSpPr>
                        <wps:spPr bwMode="auto">
                          <a:xfrm>
                            <a:off x="17145" y="734060"/>
                            <a:ext cx="5877560"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 name="Line 84"/>
                        <wps:cNvCnPr>
                          <a:cxnSpLocks noChangeShapeType="1"/>
                        </wps:cNvCnPr>
                        <wps:spPr bwMode="auto">
                          <a:xfrm>
                            <a:off x="5886450" y="93408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66" name="Rectangle 85"/>
                        <wps:cNvSpPr>
                          <a:spLocks noChangeArrowheads="1"/>
                        </wps:cNvSpPr>
                        <wps:spPr bwMode="auto">
                          <a:xfrm>
                            <a:off x="5886450" y="934085"/>
                            <a:ext cx="8255" cy="762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 name="Rectangle 86"/>
                        <wps:cNvSpPr>
                          <a:spLocks noChangeArrowheads="1"/>
                        </wps:cNvSpPr>
                        <wps:spPr bwMode="auto">
                          <a:xfrm>
                            <a:off x="3921760" y="1332865"/>
                            <a:ext cx="1947545"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8" name="Rectangle 87"/>
                        <wps:cNvSpPr>
                          <a:spLocks noChangeArrowheads="1"/>
                        </wps:cNvSpPr>
                        <wps:spPr bwMode="auto">
                          <a:xfrm>
                            <a:off x="3921760" y="1516380"/>
                            <a:ext cx="1947545" cy="158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 name="Line 88"/>
                        <wps:cNvCnPr>
                          <a:cxnSpLocks noChangeShapeType="1"/>
                        </wps:cNvCnPr>
                        <wps:spPr bwMode="auto">
                          <a:xfrm>
                            <a:off x="5886450" y="192341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70" name="Rectangle 89"/>
                        <wps:cNvSpPr>
                          <a:spLocks noChangeArrowheads="1"/>
                        </wps:cNvSpPr>
                        <wps:spPr bwMode="auto">
                          <a:xfrm>
                            <a:off x="5886450" y="1923415"/>
                            <a:ext cx="8255" cy="825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Line 90"/>
                        <wps:cNvCnPr>
                          <a:cxnSpLocks noChangeShapeType="1"/>
                        </wps:cNvCnPr>
                        <wps:spPr bwMode="auto">
                          <a:xfrm>
                            <a:off x="5886450" y="229870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72" name="Rectangle 91"/>
                        <wps:cNvSpPr>
                          <a:spLocks noChangeArrowheads="1"/>
                        </wps:cNvSpPr>
                        <wps:spPr bwMode="auto">
                          <a:xfrm>
                            <a:off x="5886450" y="2298700"/>
                            <a:ext cx="8255" cy="825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Line 92"/>
                        <wps:cNvCnPr>
                          <a:cxnSpLocks noChangeShapeType="1"/>
                        </wps:cNvCnPr>
                        <wps:spPr bwMode="auto">
                          <a:xfrm>
                            <a:off x="5886450" y="255397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74" name="Rectangle 93"/>
                        <wps:cNvSpPr>
                          <a:spLocks noChangeArrowheads="1"/>
                        </wps:cNvSpPr>
                        <wps:spPr bwMode="auto">
                          <a:xfrm>
                            <a:off x="5886450" y="2553970"/>
                            <a:ext cx="8255" cy="825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Kresliace plátno 75" o:spid="_x0000_s1026" editas="canvas" style="width:463.5pt;height:201.75pt;mso-position-horizontal-relative:char;mso-position-vertical-relative:line" coordsize="58864,256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">
                <v:shape id="_x0000_s1027" type="#_x0000_t75" style="position:absolute;width:58864;height:25622;visibility:visible;mso-wrap-style:square">
                  <v:fill o:detectmouseclick="t"/>
                  <v:path o:connecttype="none"/>
                </v:shape>
                <v:rect id="Rectangle 20" o:spid="_x0000_s1028" style="position:absolute;left:1263;top:1117;width:16040;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uLb4A&#10;AADaAAAADwAAAGRycy9kb3ducmV2LnhtbERP3WrCMBS+H/gO4Qy8W9N5MaRrlDEQnOzG6gMcmtOm&#10;LDkpSbTd2xtB8Orw8f2eejs7K64U4uBZwXtRgiBuvR64V3A+7d7WIGJC1mg9k4J/irDdLF5qrLSf&#10;+EjXJvUih3CsUIFJaaykjK0hh7HwI3HmOh8cpgxDL3XAKYc7K1dl+SEdDpwbDI70baj9ay5OgTw1&#10;u2nd2FD6w6r7tT/7Y0deqeXr/PUJItGcnuKHe6/zfLi/cr9y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nri2+AAAA2gAAAA8AAAAAAAAAAAAAAAAAmAIAAGRycy9kb3ducmV2&#10;LnhtbFBLBQYAAAAABAAEAPUAAACDAwAAAAA=&#10;" filled="f" stroked="f">
                  <v:textbox style="mso-fit-shape-to-text:t" inset="0,0,0,0">
                    <w:txbxContent>
                      <w:p w:rsidR="00033D9E" w:rsidRDefault="00033D9E">
                        <w:proofErr w:type="spellStart"/>
                        <w:r>
                          <w:rPr>
                            <w:rFonts w:cs="Arial Narrow"/>
                            <w:b/>
                            <w:bCs/>
                            <w:color w:val="000000"/>
                            <w:sz w:val="18"/>
                            <w:szCs w:val="18"/>
                            <w:lang w:val="en-US"/>
                          </w:rPr>
                          <w:t>Pohľadávky</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podľa</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zostatkovej</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doby</w:t>
                        </w:r>
                        <w:proofErr w:type="spellEnd"/>
                        <w:r>
                          <w:rPr>
                            <w:rFonts w:cs="Arial Narrow"/>
                            <w:b/>
                            <w:bCs/>
                            <w:color w:val="000000"/>
                            <w:sz w:val="18"/>
                            <w:szCs w:val="18"/>
                            <w:lang w:val="en-US"/>
                          </w:rPr>
                          <w:t xml:space="preserve"> </w:t>
                        </w:r>
                      </w:p>
                    </w:txbxContent>
                  </v:textbox>
                </v:rect>
                <v:rect id="Rectangle 21" o:spid="_x0000_s1029" style="position:absolute;left:7842;top:2876;width:443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UwWsAA&#10;AADaAAAADwAAAGRycy9kb3ducmV2LnhtbESP3YrCMBSE74V9h3AWvLPp9kKkGmVZEFzxxuoDHJrT&#10;HzY5KUnW1rc3guDlMDPfMJvdZI24kQ+9YwVfWQ6CuHa651bB9bJfrECEiKzROCYFdwqw237MNlhq&#10;N/KZblVsRYJwKFFBF+NQShnqjiyGzA3EyWuctxiT9K3UHscEt0YWeb6UFntOCx0O9NNR/Vf9WwXy&#10;Uu3HVWV87o5FczK/h3NDTqn55/S9BhFpiu/wq33QCgp4Xkk3QG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DUwWsAAAADaAAAADwAAAAAAAAAAAAAAAACYAgAAZHJzL2Rvd25y&#10;ZXYueG1sUEsFBgAAAAAEAAQA9QAAAIUDAAAAAA==&#10;" filled="f" stroked="f">
                  <v:textbox style="mso-fit-shape-to-text:t" inset="0,0,0,0">
                    <w:txbxContent>
                      <w:p w:rsidR="00033D9E" w:rsidRDefault="00033D9E">
                        <w:proofErr w:type="spellStart"/>
                        <w:proofErr w:type="gramStart"/>
                        <w:r>
                          <w:rPr>
                            <w:rFonts w:cs="Arial Narrow"/>
                            <w:b/>
                            <w:bCs/>
                            <w:color w:val="000000"/>
                            <w:sz w:val="18"/>
                            <w:szCs w:val="18"/>
                            <w:lang w:val="en-US"/>
                          </w:rPr>
                          <w:t>splatnosti</w:t>
                        </w:r>
                        <w:proofErr w:type="spellEnd"/>
                        <w:proofErr w:type="gramEnd"/>
                      </w:p>
                    </w:txbxContent>
                  </v:textbox>
                </v:rect>
                <v:rect id="Rectangle 22" o:spid="_x0000_s1030" style="position:absolute;left:23952;top:1993;width:1052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wcEA&#10;AADaAAAADwAAAGRycy9kb3ducmV2LnhtbESPzWrDMBCE74W+g9hCbrVcB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5lcHBAAAA2gAAAA8AAAAAAAAAAAAAAAAAmAIAAGRycy9kb3du&#10;cmV2LnhtbFBLBQYAAAAABAAEAPUAAACGAwAAAAA=&#10;" filled="f" stroked="f">
                  <v:textbox style="mso-fit-shape-to-text:t" inset="0,0,0,0">
                    <w:txbxContent>
                      <w:p w:rsidR="00033D9E" w:rsidRDefault="00033D9E">
                        <w:proofErr w:type="spellStart"/>
                        <w:r>
                          <w:rPr>
                            <w:rFonts w:cs="Arial Narrow"/>
                            <w:b/>
                            <w:bCs/>
                            <w:color w:val="000000"/>
                            <w:sz w:val="18"/>
                            <w:szCs w:val="18"/>
                            <w:lang w:val="en-US"/>
                          </w:rPr>
                          <w:t>Bežné</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účtovné</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obdobie</w:t>
                        </w:r>
                        <w:proofErr w:type="spellEnd"/>
                      </w:p>
                    </w:txbxContent>
                  </v:textbox>
                </v:rect>
                <v:rect id="Rectangle 23" o:spid="_x0000_s1031" style="position:absolute;left:40982;top:1117;width:1391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033D9E" w:rsidRDefault="00033D9E">
                        <w:proofErr w:type="spellStart"/>
                        <w:r>
                          <w:rPr>
                            <w:rFonts w:cs="Arial Narrow"/>
                            <w:b/>
                            <w:bCs/>
                            <w:color w:val="000000"/>
                            <w:sz w:val="18"/>
                            <w:szCs w:val="18"/>
                            <w:lang w:val="en-US"/>
                          </w:rPr>
                          <w:t>Bezprostredne</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predchádzajúce</w:t>
                        </w:r>
                        <w:proofErr w:type="spellEnd"/>
                        <w:r>
                          <w:rPr>
                            <w:rFonts w:cs="Arial Narrow"/>
                            <w:b/>
                            <w:bCs/>
                            <w:color w:val="000000"/>
                            <w:sz w:val="18"/>
                            <w:szCs w:val="18"/>
                            <w:lang w:val="en-US"/>
                          </w:rPr>
                          <w:t xml:space="preserve"> </w:t>
                        </w:r>
                      </w:p>
                    </w:txbxContent>
                  </v:textbox>
                </v:rect>
                <v:rect id="Rectangle 24" o:spid="_x0000_s1032" style="position:absolute;left:44615;top:2876;width:7499;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yoLsEA&#10;AADaAAAADwAAAGRycy9kb3ducmV2LnhtbESPzWrDMBCE74W+g9hCbrVcQ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qC7BAAAA2gAAAA8AAAAAAAAAAAAAAAAAmAIAAGRycy9kb3du&#10;cmV2LnhtbFBLBQYAAAAABAAEAPUAAACGAwAAAAA=&#10;" filled="f" stroked="f">
                  <v:textbox style="mso-fit-shape-to-text:t" inset="0,0,0,0">
                    <w:txbxContent>
                      <w:p w:rsidR="00033D9E" w:rsidRDefault="00033D9E">
                        <w:proofErr w:type="spellStart"/>
                        <w:proofErr w:type="gramStart"/>
                        <w:r>
                          <w:rPr>
                            <w:rFonts w:cs="Arial Narrow"/>
                            <w:b/>
                            <w:bCs/>
                            <w:color w:val="000000"/>
                            <w:sz w:val="18"/>
                            <w:szCs w:val="18"/>
                            <w:lang w:val="en-US"/>
                          </w:rPr>
                          <w:t>účtovné</w:t>
                        </w:r>
                        <w:proofErr w:type="spellEnd"/>
                        <w:proofErr w:type="gramEnd"/>
                        <w:r>
                          <w:rPr>
                            <w:rFonts w:cs="Arial Narrow"/>
                            <w:b/>
                            <w:bCs/>
                            <w:color w:val="000000"/>
                            <w:sz w:val="18"/>
                            <w:szCs w:val="18"/>
                            <w:lang w:val="en-US"/>
                          </w:rPr>
                          <w:t xml:space="preserve"> </w:t>
                        </w:r>
                        <w:proofErr w:type="spellStart"/>
                        <w:r>
                          <w:rPr>
                            <w:rFonts w:cs="Arial Narrow"/>
                            <w:b/>
                            <w:bCs/>
                            <w:color w:val="000000"/>
                            <w:sz w:val="18"/>
                            <w:szCs w:val="18"/>
                            <w:lang w:val="en-US"/>
                          </w:rPr>
                          <w:t>obdobie</w:t>
                        </w:r>
                        <w:proofErr w:type="spellEnd"/>
                      </w:p>
                    </w:txbxContent>
                  </v:textbox>
                </v:rect>
                <v:rect id="Rectangle 25" o:spid="_x0000_s1033" style="position:absolute;left:10121;top:5588;width:527;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033D9E" w:rsidRDefault="00033D9E">
                        <w:proofErr w:type="gramStart"/>
                        <w:r>
                          <w:rPr>
                            <w:rFonts w:cs="Arial Narrow"/>
                            <w:color w:val="000000"/>
                            <w:sz w:val="18"/>
                            <w:szCs w:val="18"/>
                            <w:lang w:val="en-US"/>
                          </w:rPr>
                          <w:t>a</w:t>
                        </w:r>
                        <w:proofErr w:type="gramEnd"/>
                      </w:p>
                    </w:txbxContent>
                  </v:textbox>
                </v:rect>
                <v:rect id="Rectangle 26" o:spid="_x0000_s1034" style="position:absolute;left:29686;top:5588;width:527;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rsidR="00033D9E" w:rsidRDefault="00033D9E">
                        <w:proofErr w:type="gramStart"/>
                        <w:r>
                          <w:rPr>
                            <w:rFonts w:cs="Arial Narrow"/>
                            <w:color w:val="000000"/>
                            <w:sz w:val="18"/>
                            <w:szCs w:val="18"/>
                            <w:lang w:val="en-US"/>
                          </w:rPr>
                          <w:t>b</w:t>
                        </w:r>
                        <w:proofErr w:type="gramEnd"/>
                      </w:p>
                    </w:txbxContent>
                  </v:textbox>
                </v:rect>
                <v:rect id="Rectangle 27" o:spid="_x0000_s1035" style="position:absolute;left:48660;top:5588;width:469;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033D9E" w:rsidRDefault="00033D9E">
                        <w:proofErr w:type="gramStart"/>
                        <w:r>
                          <w:rPr>
                            <w:rFonts w:cs="Arial Narrow"/>
                            <w:color w:val="000000"/>
                            <w:sz w:val="18"/>
                            <w:szCs w:val="18"/>
                            <w:lang w:val="en-US"/>
                          </w:rPr>
                          <w:t>c</w:t>
                        </w:r>
                        <w:proofErr w:type="gramEnd"/>
                      </w:p>
                    </w:txbxContent>
                  </v:textbox>
                </v:rect>
                <v:rect id="Rectangle 28" o:spid="_x0000_s1036" style="position:absolute;left:254;top:7505;width:1325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rsidR="00033D9E" w:rsidRDefault="00033D9E">
                        <w:proofErr w:type="spellStart"/>
                        <w:r>
                          <w:rPr>
                            <w:rFonts w:cs="Arial Narrow"/>
                            <w:color w:val="000000"/>
                            <w:sz w:val="18"/>
                            <w:szCs w:val="18"/>
                            <w:lang w:val="en-US"/>
                          </w:rPr>
                          <w:t>Pohľadávky</w:t>
                        </w:r>
                        <w:proofErr w:type="spellEnd"/>
                        <w:r>
                          <w:rPr>
                            <w:rFonts w:cs="Arial Narrow"/>
                            <w:color w:val="000000"/>
                            <w:sz w:val="18"/>
                            <w:szCs w:val="18"/>
                            <w:lang w:val="en-US"/>
                          </w:rPr>
                          <w:t xml:space="preserve"> </w:t>
                        </w:r>
                        <w:proofErr w:type="spellStart"/>
                        <w:r>
                          <w:rPr>
                            <w:rFonts w:cs="Arial Narrow"/>
                            <w:color w:val="000000"/>
                            <w:sz w:val="18"/>
                            <w:szCs w:val="18"/>
                            <w:lang w:val="en-US"/>
                          </w:rPr>
                          <w:t>po</w:t>
                        </w:r>
                        <w:proofErr w:type="spellEnd"/>
                        <w:r>
                          <w:rPr>
                            <w:rFonts w:cs="Arial Narrow"/>
                            <w:color w:val="000000"/>
                            <w:sz w:val="18"/>
                            <w:szCs w:val="18"/>
                            <w:lang w:val="en-US"/>
                          </w:rPr>
                          <w:t xml:space="preserve"> </w:t>
                        </w:r>
                        <w:proofErr w:type="spellStart"/>
                        <w:r>
                          <w:rPr>
                            <w:rFonts w:cs="Arial Narrow"/>
                            <w:color w:val="000000"/>
                            <w:sz w:val="18"/>
                            <w:szCs w:val="18"/>
                            <w:lang w:val="en-US"/>
                          </w:rPr>
                          <w:t>lehote</w:t>
                        </w:r>
                        <w:proofErr w:type="spellEnd"/>
                        <w:r>
                          <w:rPr>
                            <w:rFonts w:cs="Arial Narrow"/>
                            <w:color w:val="000000"/>
                            <w:sz w:val="18"/>
                            <w:szCs w:val="18"/>
                            <w:lang w:val="en-US"/>
                          </w:rPr>
                          <w:t xml:space="preserve"> </w:t>
                        </w:r>
                        <w:proofErr w:type="spellStart"/>
                        <w:r>
                          <w:rPr>
                            <w:rFonts w:cs="Arial Narrow"/>
                            <w:color w:val="000000"/>
                            <w:sz w:val="18"/>
                            <w:szCs w:val="18"/>
                            <w:lang w:val="en-US"/>
                          </w:rPr>
                          <w:t>splatnosti</w:t>
                        </w:r>
                        <w:proofErr w:type="spellEnd"/>
                      </w:p>
                    </w:txbxContent>
                  </v:textbox>
                </v:rect>
                <v:rect id="Rectangle 29" o:spid="_x0000_s1037" style="position:absolute;left:34747;top:7505;width:3651;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033D9E" w:rsidRDefault="00305291">
                        <w:r>
                          <w:rPr>
                            <w:rFonts w:cs="Arial Narrow"/>
                            <w:color w:val="000000"/>
                            <w:sz w:val="18"/>
                            <w:szCs w:val="18"/>
                            <w:lang w:val="en-US"/>
                          </w:rPr>
                          <w:t>4151312</w:t>
                        </w:r>
                      </w:p>
                    </w:txbxContent>
                  </v:textbox>
                </v:rect>
                <v:rect id="Rectangle 30" o:spid="_x0000_s1038" style="position:absolute;left:54476;top:7505;width:3651;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033D9E" w:rsidRDefault="00033D9E">
                        <w:r>
                          <w:rPr>
                            <w:rFonts w:cs="Arial Narrow"/>
                            <w:color w:val="000000"/>
                            <w:sz w:val="18"/>
                            <w:szCs w:val="18"/>
                            <w:lang w:val="en-US"/>
                          </w:rPr>
                          <w:t>2828148</w:t>
                        </w:r>
                      </w:p>
                    </w:txbxContent>
                  </v:textbox>
                </v:rect>
                <v:rect id="Rectangle 31" o:spid="_x0000_s1039" style="position:absolute;left:254;top:9817;width:18516;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033D9E" w:rsidRDefault="00033D9E">
                        <w:proofErr w:type="spellStart"/>
                        <w:r>
                          <w:rPr>
                            <w:rFonts w:cs="Arial Narrow"/>
                            <w:color w:val="000000"/>
                            <w:sz w:val="18"/>
                            <w:szCs w:val="18"/>
                            <w:lang w:val="en-US"/>
                          </w:rPr>
                          <w:t>Pohľadávky</w:t>
                        </w:r>
                        <w:proofErr w:type="spellEnd"/>
                        <w:r>
                          <w:rPr>
                            <w:rFonts w:cs="Arial Narrow"/>
                            <w:color w:val="000000"/>
                            <w:sz w:val="18"/>
                            <w:szCs w:val="18"/>
                            <w:lang w:val="en-US"/>
                          </w:rPr>
                          <w:t xml:space="preserve"> so </w:t>
                        </w:r>
                        <w:proofErr w:type="spellStart"/>
                        <w:r>
                          <w:rPr>
                            <w:rFonts w:cs="Arial Narrow"/>
                            <w:color w:val="000000"/>
                            <w:sz w:val="18"/>
                            <w:szCs w:val="18"/>
                            <w:lang w:val="en-US"/>
                          </w:rPr>
                          <w:t>zostatkovou</w:t>
                        </w:r>
                        <w:proofErr w:type="spellEnd"/>
                        <w:r>
                          <w:rPr>
                            <w:rFonts w:cs="Arial Narrow"/>
                            <w:color w:val="000000"/>
                            <w:sz w:val="18"/>
                            <w:szCs w:val="18"/>
                            <w:lang w:val="en-US"/>
                          </w:rPr>
                          <w:t xml:space="preserve"> </w:t>
                        </w:r>
                        <w:proofErr w:type="spellStart"/>
                        <w:r>
                          <w:rPr>
                            <w:rFonts w:cs="Arial Narrow"/>
                            <w:color w:val="000000"/>
                            <w:sz w:val="18"/>
                            <w:szCs w:val="18"/>
                            <w:lang w:val="en-US"/>
                          </w:rPr>
                          <w:t>dobou</w:t>
                        </w:r>
                        <w:proofErr w:type="spellEnd"/>
                        <w:r>
                          <w:rPr>
                            <w:rFonts w:cs="Arial Narrow"/>
                            <w:color w:val="000000"/>
                            <w:sz w:val="18"/>
                            <w:szCs w:val="18"/>
                            <w:lang w:val="en-US"/>
                          </w:rPr>
                          <w:t xml:space="preserve"> </w:t>
                        </w:r>
                        <w:proofErr w:type="spellStart"/>
                        <w:r>
                          <w:rPr>
                            <w:rFonts w:cs="Arial Narrow"/>
                            <w:color w:val="000000"/>
                            <w:sz w:val="18"/>
                            <w:szCs w:val="18"/>
                            <w:lang w:val="en-US"/>
                          </w:rPr>
                          <w:t>splatnosti</w:t>
                        </w:r>
                        <w:proofErr w:type="spellEnd"/>
                        <w:r>
                          <w:rPr>
                            <w:rFonts w:cs="Arial Narrow"/>
                            <w:color w:val="000000"/>
                            <w:sz w:val="18"/>
                            <w:szCs w:val="18"/>
                            <w:lang w:val="en-US"/>
                          </w:rPr>
                          <w:t xml:space="preserve"> </w:t>
                        </w:r>
                      </w:p>
                    </w:txbxContent>
                  </v:textbox>
                </v:rect>
                <v:rect id="Rectangle 32" o:spid="_x0000_s1040" style="position:absolute;left:254;top:11576;width:6724;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033D9E" w:rsidRDefault="00033D9E">
                        <w:proofErr w:type="gramStart"/>
                        <w:r>
                          <w:rPr>
                            <w:rFonts w:cs="Arial Narrow"/>
                            <w:color w:val="000000"/>
                            <w:sz w:val="18"/>
                            <w:szCs w:val="18"/>
                            <w:lang w:val="en-US"/>
                          </w:rPr>
                          <w:t>do</w:t>
                        </w:r>
                        <w:proofErr w:type="gramEnd"/>
                        <w:r>
                          <w:rPr>
                            <w:rFonts w:cs="Arial Narrow"/>
                            <w:color w:val="000000"/>
                            <w:sz w:val="18"/>
                            <w:szCs w:val="18"/>
                            <w:lang w:val="en-US"/>
                          </w:rPr>
                          <w:t xml:space="preserve"> </w:t>
                        </w:r>
                        <w:proofErr w:type="spellStart"/>
                        <w:r>
                          <w:rPr>
                            <w:rFonts w:cs="Arial Narrow"/>
                            <w:color w:val="000000"/>
                            <w:sz w:val="18"/>
                            <w:szCs w:val="18"/>
                            <w:lang w:val="en-US"/>
                          </w:rPr>
                          <w:t>jedného</w:t>
                        </w:r>
                        <w:proofErr w:type="spellEnd"/>
                        <w:r>
                          <w:rPr>
                            <w:rFonts w:cs="Arial Narrow"/>
                            <w:color w:val="000000"/>
                            <w:sz w:val="18"/>
                            <w:szCs w:val="18"/>
                            <w:lang w:val="en-US"/>
                          </w:rPr>
                          <w:t xml:space="preserve"> </w:t>
                        </w:r>
                        <w:proofErr w:type="spellStart"/>
                        <w:r>
                          <w:rPr>
                            <w:rFonts w:cs="Arial Narrow"/>
                            <w:color w:val="000000"/>
                            <w:sz w:val="18"/>
                            <w:szCs w:val="18"/>
                            <w:lang w:val="en-US"/>
                          </w:rPr>
                          <w:t>roka</w:t>
                        </w:r>
                        <w:proofErr w:type="spellEnd"/>
                      </w:p>
                    </w:txbxContent>
                  </v:textbox>
                </v:rect>
                <v:rect id="Rectangle 33" o:spid="_x0000_s1041" style="position:absolute;left:34747;top:11576;width:417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033D9E" w:rsidRDefault="00305291" w:rsidP="00305291">
                        <w:pPr>
                          <w:jc w:val="both"/>
                        </w:pPr>
                        <w:r>
                          <w:rPr>
                            <w:rFonts w:cs="Arial Narrow"/>
                            <w:color w:val="000000"/>
                            <w:sz w:val="18"/>
                            <w:szCs w:val="18"/>
                            <w:lang w:val="en-US"/>
                          </w:rPr>
                          <w:t>14151312</w:t>
                        </w:r>
                      </w:p>
                    </w:txbxContent>
                  </v:textbox>
                </v:rect>
                <v:rect id="Rectangle 34" o:spid="_x0000_s1042" style="position:absolute;left:54476;top:11576;width:365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rsidR="00033D9E" w:rsidRDefault="00033D9E">
                        <w:r>
                          <w:rPr>
                            <w:rFonts w:cs="Arial Narrow"/>
                            <w:color w:val="000000"/>
                            <w:sz w:val="18"/>
                            <w:szCs w:val="18"/>
                            <w:lang w:val="en-US"/>
                          </w:rPr>
                          <w:t>1181809</w:t>
                        </w:r>
                      </w:p>
                    </w:txbxContent>
                  </v:textbox>
                </v:rect>
                <v:rect id="Rectangle 35" o:spid="_x0000_s1043" style="position:absolute;left:254;top:13411;width:13487;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Mrbb4A&#10;AADbAAAADwAAAGRycy9kb3ducmV2LnhtbERPzYrCMBC+C/sOYYS9aaoHkWoUEQp12YvVBxia6Q8m&#10;k5JkbX37zcKCt/n4fmd/nKwRT/Khd6xgtcxAENdO99wquN+KxRZEiMgajWNS8KIAx8PHbI+5diNf&#10;6VnFVqQQDjkq6GIccilD3ZHFsHQDceIa5y3GBH0rtccxhVsj11m2kRZ7Tg0dDnTuqH5UP1aBvFXF&#10;uK2Mz9zXuvk2l/LakFPqcz6ddiAiTfEt/neXOs3fwN8v6QB5+A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STK22+AAAA2wAAAA8AAAAAAAAAAAAAAAAAmAIAAGRycy9kb3ducmV2&#10;LnhtbFBLBQYAAAAABAAEAPUAAACDAwAAAAA=&#10;" filled="f" stroked="f">
                  <v:textbox style="mso-fit-shape-to-text:t" inset="0,0,0,0">
                    <w:txbxContent>
                      <w:p w:rsidR="00033D9E" w:rsidRDefault="00033D9E">
                        <w:proofErr w:type="spellStart"/>
                        <w:r>
                          <w:rPr>
                            <w:rFonts w:cs="Arial Narrow"/>
                            <w:b/>
                            <w:bCs/>
                            <w:color w:val="000000"/>
                            <w:sz w:val="18"/>
                            <w:szCs w:val="18"/>
                            <w:lang w:val="en-US"/>
                          </w:rPr>
                          <w:t>Krátkodobé</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pohľadávky</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spolu</w:t>
                        </w:r>
                        <w:proofErr w:type="spellEnd"/>
                      </w:p>
                    </w:txbxContent>
                  </v:textbox>
                </v:rect>
                <v:rect id="Rectangle 36" o:spid="_x0000_s1044" style="position:absolute;left:33985;top:13411;width:365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O9r4A&#10;AADbAAAADwAAAGRycy9kb3ducmV2LnhtbERPzYrCMBC+C/sOYRa82XQ9qFSjyILgyl6sPsDQTH8w&#10;mZQka+vbG2HB23x8v7PZjdaIO/nQOVbwleUgiCunO24UXC+H2QpEiMgajWNS8KAAu+3HZIOFdgOf&#10;6V7GRqQQDgUqaGPsCylD1ZLFkLmeOHG18xZjgr6R2uOQwq2R8zxfSIsdp4YWe/puqbqVf1aBvJSH&#10;YVUan7vTvP41P8dzTU6p6ee4X4OINMa3+N991Gn+El6/pAPk9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vfjva+AAAA2wAAAA8AAAAAAAAAAAAAAAAAmAIAAGRycy9kb3ducmV2&#10;LnhtbFBLBQYAAAAABAAEAPUAAACDAwAAAAA=&#10;" filled="f" stroked="f">
                  <v:textbox style="mso-fit-shape-to-text:t" inset="0,0,0,0">
                    <w:txbxContent>
                      <w:p w:rsidR="00033D9E" w:rsidRDefault="00305291">
                        <w:r>
                          <w:rPr>
                            <w:rFonts w:cs="Arial Narrow"/>
                            <w:b/>
                            <w:bCs/>
                            <w:color w:val="000000"/>
                            <w:sz w:val="18"/>
                            <w:szCs w:val="18"/>
                            <w:lang w:val="en-US"/>
                          </w:rPr>
                          <w:t>4785181</w:t>
                        </w:r>
                      </w:p>
                    </w:txbxContent>
                  </v:textbox>
                </v:rect>
                <v:rect id="Rectangle 37" o:spid="_x0000_s1045" style="position:absolute;left:54476;top:13411;width:365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ahMEA&#10;AADbAAAADwAAAGRycy9kb3ducmV2LnhtbESPT2sCMRDF74V+hzCF3mq2HkRWo4ggaPHi6gcYNrN/&#10;MJksSequ375zKHib4b157zfr7eSdelBMfWAD37MCFHEdbM+tgdv18LUElTKyRReYDDwpwXbz/rbG&#10;0oaRL/SocqskhFOJBrqch1LrVHfkMc3CQCxaE6LHLGtstY04Srh3el4UC+2xZ2nocKB9R/W9+vUG&#10;9LU6jMvKxSL8zJuzOx0vDQVjPj+m3QpUpim/zP/XRyv4Aiu/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AGoTBAAAA2wAAAA8AAAAAAAAAAAAAAAAAmAIAAGRycy9kb3du&#10;cmV2LnhtbFBLBQYAAAAABAAEAPUAAACGAwAAAAA=&#10;" filled="f" stroked="f">
                  <v:textbox style="mso-fit-shape-to-text:t" inset="0,0,0,0">
                    <w:txbxContent>
                      <w:p w:rsidR="00033D9E" w:rsidRDefault="00033D9E">
                        <w:r>
                          <w:rPr>
                            <w:rFonts w:cs="Arial Narrow"/>
                            <w:b/>
                            <w:bCs/>
                            <w:color w:val="000000"/>
                            <w:sz w:val="18"/>
                            <w:szCs w:val="18"/>
                            <w:lang w:val="en-US"/>
                          </w:rPr>
                          <w:t>4009957</w:t>
                        </w:r>
                      </w:p>
                    </w:txbxContent>
                  </v:textbox>
                </v:rect>
                <v:rect id="Rectangle 38" o:spid="_x0000_s1046" style="position:absolute;left:254;top:15646;width:18516;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033D9E" w:rsidRDefault="00033D9E">
                        <w:proofErr w:type="spellStart"/>
                        <w:r>
                          <w:rPr>
                            <w:rFonts w:cs="Arial Narrow"/>
                            <w:color w:val="000000"/>
                            <w:sz w:val="18"/>
                            <w:szCs w:val="18"/>
                            <w:lang w:val="en-US"/>
                          </w:rPr>
                          <w:t>Pohľadávky</w:t>
                        </w:r>
                        <w:proofErr w:type="spellEnd"/>
                        <w:r>
                          <w:rPr>
                            <w:rFonts w:cs="Arial Narrow"/>
                            <w:color w:val="000000"/>
                            <w:sz w:val="18"/>
                            <w:szCs w:val="18"/>
                            <w:lang w:val="en-US"/>
                          </w:rPr>
                          <w:t xml:space="preserve"> so </w:t>
                        </w:r>
                        <w:proofErr w:type="spellStart"/>
                        <w:r>
                          <w:rPr>
                            <w:rFonts w:cs="Arial Narrow"/>
                            <w:color w:val="000000"/>
                            <w:sz w:val="18"/>
                            <w:szCs w:val="18"/>
                            <w:lang w:val="en-US"/>
                          </w:rPr>
                          <w:t>zostatkovou</w:t>
                        </w:r>
                        <w:proofErr w:type="spellEnd"/>
                        <w:r>
                          <w:rPr>
                            <w:rFonts w:cs="Arial Narrow"/>
                            <w:color w:val="000000"/>
                            <w:sz w:val="18"/>
                            <w:szCs w:val="18"/>
                            <w:lang w:val="en-US"/>
                          </w:rPr>
                          <w:t xml:space="preserve"> </w:t>
                        </w:r>
                        <w:proofErr w:type="spellStart"/>
                        <w:r>
                          <w:rPr>
                            <w:rFonts w:cs="Arial Narrow"/>
                            <w:color w:val="000000"/>
                            <w:sz w:val="18"/>
                            <w:szCs w:val="18"/>
                            <w:lang w:val="en-US"/>
                          </w:rPr>
                          <w:t>dobou</w:t>
                        </w:r>
                        <w:proofErr w:type="spellEnd"/>
                        <w:r>
                          <w:rPr>
                            <w:rFonts w:cs="Arial Narrow"/>
                            <w:color w:val="000000"/>
                            <w:sz w:val="18"/>
                            <w:szCs w:val="18"/>
                            <w:lang w:val="en-US"/>
                          </w:rPr>
                          <w:t xml:space="preserve"> </w:t>
                        </w:r>
                        <w:proofErr w:type="spellStart"/>
                        <w:r>
                          <w:rPr>
                            <w:rFonts w:cs="Arial Narrow"/>
                            <w:color w:val="000000"/>
                            <w:sz w:val="18"/>
                            <w:szCs w:val="18"/>
                            <w:lang w:val="en-US"/>
                          </w:rPr>
                          <w:t>splatnosti</w:t>
                        </w:r>
                        <w:proofErr w:type="spellEnd"/>
                        <w:r>
                          <w:rPr>
                            <w:rFonts w:cs="Arial Narrow"/>
                            <w:color w:val="000000"/>
                            <w:sz w:val="18"/>
                            <w:szCs w:val="18"/>
                            <w:lang w:val="en-US"/>
                          </w:rPr>
                          <w:t xml:space="preserve">  </w:t>
                        </w:r>
                      </w:p>
                    </w:txbxContent>
                  </v:textbox>
                </v:rect>
                <v:rect id="Rectangle 39" o:spid="_x0000_s1047" style="position:absolute;left:254;top:17399;width:775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rsidR="00033D9E" w:rsidRDefault="00033D9E">
                        <w:proofErr w:type="spellStart"/>
                        <w:proofErr w:type="gramStart"/>
                        <w:r>
                          <w:rPr>
                            <w:rFonts w:cs="Arial Narrow"/>
                            <w:color w:val="000000"/>
                            <w:sz w:val="18"/>
                            <w:szCs w:val="18"/>
                            <w:lang w:val="en-US"/>
                          </w:rPr>
                          <w:t>jeden</w:t>
                        </w:r>
                        <w:proofErr w:type="spellEnd"/>
                        <w:proofErr w:type="gramEnd"/>
                        <w:r>
                          <w:rPr>
                            <w:rFonts w:cs="Arial Narrow"/>
                            <w:color w:val="000000"/>
                            <w:sz w:val="18"/>
                            <w:szCs w:val="18"/>
                            <w:lang w:val="en-US"/>
                          </w:rPr>
                          <w:t xml:space="preserve"> </w:t>
                        </w:r>
                        <w:proofErr w:type="spellStart"/>
                        <w:r>
                          <w:rPr>
                            <w:rFonts w:cs="Arial Narrow"/>
                            <w:color w:val="000000"/>
                            <w:sz w:val="18"/>
                            <w:szCs w:val="18"/>
                            <w:lang w:val="en-US"/>
                          </w:rPr>
                          <w:t>až</w:t>
                        </w:r>
                        <w:proofErr w:type="spellEnd"/>
                        <w:r>
                          <w:rPr>
                            <w:rFonts w:cs="Arial Narrow"/>
                            <w:color w:val="000000"/>
                            <w:sz w:val="18"/>
                            <w:szCs w:val="18"/>
                            <w:lang w:val="en-US"/>
                          </w:rPr>
                          <w:t xml:space="preserve"> </w:t>
                        </w:r>
                        <w:proofErr w:type="spellStart"/>
                        <w:r>
                          <w:rPr>
                            <w:rFonts w:cs="Arial Narrow"/>
                            <w:color w:val="000000"/>
                            <w:sz w:val="18"/>
                            <w:szCs w:val="18"/>
                            <w:lang w:val="en-US"/>
                          </w:rPr>
                          <w:t>päť</w:t>
                        </w:r>
                        <w:proofErr w:type="spellEnd"/>
                        <w:r>
                          <w:rPr>
                            <w:rFonts w:cs="Arial Narrow"/>
                            <w:color w:val="000000"/>
                            <w:sz w:val="18"/>
                            <w:szCs w:val="18"/>
                            <w:lang w:val="en-US"/>
                          </w:rPr>
                          <w:t xml:space="preserve"> </w:t>
                        </w:r>
                        <w:proofErr w:type="spellStart"/>
                        <w:r>
                          <w:rPr>
                            <w:rFonts w:cs="Arial Narrow"/>
                            <w:color w:val="000000"/>
                            <w:sz w:val="18"/>
                            <w:szCs w:val="18"/>
                            <w:lang w:val="en-US"/>
                          </w:rPr>
                          <w:t>rokov</w:t>
                        </w:r>
                        <w:proofErr w:type="spellEnd"/>
                      </w:p>
                    </w:txbxContent>
                  </v:textbox>
                </v:rect>
                <v:rect id="Rectangle 40" o:spid="_x0000_s1048" style="position:absolute;left:38284;top:17399;width:527;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033D9E" w:rsidRDefault="00033D9E">
                        <w:r>
                          <w:rPr>
                            <w:rFonts w:cs="Arial Narrow"/>
                            <w:color w:val="000000"/>
                            <w:sz w:val="18"/>
                            <w:szCs w:val="18"/>
                            <w:lang w:val="en-US"/>
                          </w:rPr>
                          <w:t>0</w:t>
                        </w:r>
                      </w:p>
                    </w:txbxContent>
                  </v:textbox>
                </v:rect>
                <v:rect id="Rectangle 41" o:spid="_x0000_s1049" style="position:absolute;left:58019;top:17399;width:52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033D9E" w:rsidRDefault="00033D9E">
                        <w:r>
                          <w:rPr>
                            <w:rFonts w:cs="Arial Narrow"/>
                            <w:color w:val="000000"/>
                            <w:sz w:val="18"/>
                            <w:szCs w:val="18"/>
                            <w:lang w:val="en-US"/>
                          </w:rPr>
                          <w:t>0</w:t>
                        </w:r>
                      </w:p>
                    </w:txbxContent>
                  </v:textbox>
                </v:rect>
                <v:rect id="Rectangle 42" o:spid="_x0000_s1050" style="position:absolute;left:254;top:19399;width:18516;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rsidR="00033D9E" w:rsidRDefault="00033D9E">
                        <w:proofErr w:type="spellStart"/>
                        <w:r>
                          <w:rPr>
                            <w:rFonts w:cs="Arial Narrow"/>
                            <w:color w:val="000000"/>
                            <w:sz w:val="18"/>
                            <w:szCs w:val="18"/>
                            <w:lang w:val="en-US"/>
                          </w:rPr>
                          <w:t>Pohľadávky</w:t>
                        </w:r>
                        <w:proofErr w:type="spellEnd"/>
                        <w:r>
                          <w:rPr>
                            <w:rFonts w:cs="Arial Narrow"/>
                            <w:color w:val="000000"/>
                            <w:sz w:val="18"/>
                            <w:szCs w:val="18"/>
                            <w:lang w:val="en-US"/>
                          </w:rPr>
                          <w:t xml:space="preserve"> so </w:t>
                        </w:r>
                        <w:proofErr w:type="spellStart"/>
                        <w:r>
                          <w:rPr>
                            <w:rFonts w:cs="Arial Narrow"/>
                            <w:color w:val="000000"/>
                            <w:sz w:val="18"/>
                            <w:szCs w:val="18"/>
                            <w:lang w:val="en-US"/>
                          </w:rPr>
                          <w:t>zostatkovou</w:t>
                        </w:r>
                        <w:proofErr w:type="spellEnd"/>
                        <w:r>
                          <w:rPr>
                            <w:rFonts w:cs="Arial Narrow"/>
                            <w:color w:val="000000"/>
                            <w:sz w:val="18"/>
                            <w:szCs w:val="18"/>
                            <w:lang w:val="en-US"/>
                          </w:rPr>
                          <w:t xml:space="preserve"> </w:t>
                        </w:r>
                        <w:proofErr w:type="spellStart"/>
                        <w:r>
                          <w:rPr>
                            <w:rFonts w:cs="Arial Narrow"/>
                            <w:color w:val="000000"/>
                            <w:sz w:val="18"/>
                            <w:szCs w:val="18"/>
                            <w:lang w:val="en-US"/>
                          </w:rPr>
                          <w:t>dobou</w:t>
                        </w:r>
                        <w:proofErr w:type="spellEnd"/>
                        <w:r>
                          <w:rPr>
                            <w:rFonts w:cs="Arial Narrow"/>
                            <w:color w:val="000000"/>
                            <w:sz w:val="18"/>
                            <w:szCs w:val="18"/>
                            <w:lang w:val="en-US"/>
                          </w:rPr>
                          <w:t xml:space="preserve"> </w:t>
                        </w:r>
                        <w:proofErr w:type="spellStart"/>
                        <w:r>
                          <w:rPr>
                            <w:rFonts w:cs="Arial Narrow"/>
                            <w:color w:val="000000"/>
                            <w:sz w:val="18"/>
                            <w:szCs w:val="18"/>
                            <w:lang w:val="en-US"/>
                          </w:rPr>
                          <w:t>splatnosti</w:t>
                        </w:r>
                        <w:proofErr w:type="spellEnd"/>
                        <w:r>
                          <w:rPr>
                            <w:rFonts w:cs="Arial Narrow"/>
                            <w:color w:val="000000"/>
                            <w:sz w:val="18"/>
                            <w:szCs w:val="18"/>
                            <w:lang w:val="en-US"/>
                          </w:rPr>
                          <w:t xml:space="preserve"> </w:t>
                        </w:r>
                      </w:p>
                    </w:txbxContent>
                  </v:textbox>
                </v:rect>
                <v:rect id="Rectangle 43" o:spid="_x0000_s1051" style="position:absolute;left:254;top:21151;width:874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aPMEA&#10;AADbAAAADwAAAGRycy9kb3ducmV2LnhtbESP3YrCMBSE7wXfIRxh7zS1y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h2jzBAAAA2wAAAA8AAAAAAAAAAAAAAAAAmAIAAGRycy9kb3du&#10;cmV2LnhtbFBLBQYAAAAABAAEAPUAAACGAwAAAAA=&#10;" filled="f" stroked="f">
                  <v:textbox style="mso-fit-shape-to-text:t" inset="0,0,0,0">
                    <w:txbxContent>
                      <w:p w:rsidR="00033D9E" w:rsidRDefault="00033D9E">
                        <w:proofErr w:type="spellStart"/>
                        <w:proofErr w:type="gramStart"/>
                        <w:r>
                          <w:rPr>
                            <w:rFonts w:cs="Arial Narrow"/>
                            <w:color w:val="000000"/>
                            <w:sz w:val="18"/>
                            <w:szCs w:val="18"/>
                            <w:lang w:val="en-US"/>
                          </w:rPr>
                          <w:t>dlhšou</w:t>
                        </w:r>
                        <w:proofErr w:type="spellEnd"/>
                        <w:proofErr w:type="gramEnd"/>
                        <w:r>
                          <w:rPr>
                            <w:rFonts w:cs="Arial Narrow"/>
                            <w:color w:val="000000"/>
                            <w:sz w:val="18"/>
                            <w:szCs w:val="18"/>
                            <w:lang w:val="en-US"/>
                          </w:rPr>
                          <w:t xml:space="preserve"> </w:t>
                        </w:r>
                        <w:proofErr w:type="spellStart"/>
                        <w:r>
                          <w:rPr>
                            <w:rFonts w:cs="Arial Narrow"/>
                            <w:color w:val="000000"/>
                            <w:sz w:val="18"/>
                            <w:szCs w:val="18"/>
                            <w:lang w:val="en-US"/>
                          </w:rPr>
                          <w:t>ako</w:t>
                        </w:r>
                        <w:proofErr w:type="spellEnd"/>
                        <w:r>
                          <w:rPr>
                            <w:rFonts w:cs="Arial Narrow"/>
                            <w:color w:val="000000"/>
                            <w:sz w:val="18"/>
                            <w:szCs w:val="18"/>
                            <w:lang w:val="en-US"/>
                          </w:rPr>
                          <w:t xml:space="preserve"> </w:t>
                        </w:r>
                        <w:proofErr w:type="spellStart"/>
                        <w:r>
                          <w:rPr>
                            <w:rFonts w:cs="Arial Narrow"/>
                            <w:color w:val="000000"/>
                            <w:sz w:val="18"/>
                            <w:szCs w:val="18"/>
                            <w:lang w:val="en-US"/>
                          </w:rPr>
                          <w:t>päť</w:t>
                        </w:r>
                        <w:proofErr w:type="spellEnd"/>
                        <w:r>
                          <w:rPr>
                            <w:rFonts w:cs="Arial Narrow"/>
                            <w:color w:val="000000"/>
                            <w:sz w:val="18"/>
                            <w:szCs w:val="18"/>
                            <w:lang w:val="en-US"/>
                          </w:rPr>
                          <w:t xml:space="preserve"> </w:t>
                        </w:r>
                        <w:proofErr w:type="spellStart"/>
                        <w:r>
                          <w:rPr>
                            <w:rFonts w:cs="Arial Narrow"/>
                            <w:color w:val="000000"/>
                            <w:sz w:val="18"/>
                            <w:szCs w:val="18"/>
                            <w:lang w:val="en-US"/>
                          </w:rPr>
                          <w:t>rokov</w:t>
                        </w:r>
                        <w:proofErr w:type="spellEnd"/>
                      </w:p>
                    </w:txbxContent>
                  </v:textbox>
                </v:rect>
                <v:rect id="Rectangle 44" o:spid="_x0000_s1052" style="position:absolute;left:254;top:23704;width:12604;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rsidR="00033D9E" w:rsidRDefault="00033D9E">
                        <w:proofErr w:type="spellStart"/>
                        <w:r>
                          <w:rPr>
                            <w:rFonts w:cs="Arial Narrow"/>
                            <w:b/>
                            <w:bCs/>
                            <w:color w:val="000000"/>
                            <w:sz w:val="18"/>
                            <w:szCs w:val="18"/>
                            <w:lang w:val="en-US"/>
                          </w:rPr>
                          <w:t>Dlhodobé</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pohľadávky</w:t>
                        </w:r>
                        <w:proofErr w:type="spellEnd"/>
                        <w:r>
                          <w:rPr>
                            <w:rFonts w:cs="Arial Narrow"/>
                            <w:b/>
                            <w:bCs/>
                            <w:color w:val="000000"/>
                            <w:sz w:val="18"/>
                            <w:szCs w:val="18"/>
                            <w:lang w:val="en-US"/>
                          </w:rPr>
                          <w:t xml:space="preserve"> </w:t>
                        </w:r>
                        <w:proofErr w:type="spellStart"/>
                        <w:r>
                          <w:rPr>
                            <w:rFonts w:cs="Arial Narrow"/>
                            <w:b/>
                            <w:bCs/>
                            <w:color w:val="000000"/>
                            <w:sz w:val="18"/>
                            <w:szCs w:val="18"/>
                            <w:lang w:val="en-US"/>
                          </w:rPr>
                          <w:t>spolu</w:t>
                        </w:r>
                        <w:proofErr w:type="spellEnd"/>
                      </w:p>
                    </w:txbxContent>
                  </v:textbox>
                </v:rect>
                <v:rect id="Rectangle 45" o:spid="_x0000_s1053" style="position:absolute;left:38284;top:23704;width:527;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0MAA&#10;AADbAAAADwAAAGRycy9kb3ducmV2LnhtbESPzYoCMRCE74LvEFrYm2acg8hoFBEEV/biuA/QTHp+&#10;MOkMSXRm394Iwh6LqvqK2u5Ha8STfOgcK1guMhDEldMdNwp+b6f5GkSIyBqNY1LwRwH2u+lki4V2&#10;A1/pWcZGJAiHAhW0MfaFlKFqyWJYuJ44ebXzFmOSvpHa45Dg1sg8y1bSYsdpocWeji1V9/JhFchb&#10;eRrWpfGZu+T1j/k+X2tySn3NxsMGRKQx/oc/7bNWkK/g/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h0MAAAADbAAAADwAAAAAAAAAAAAAAAACYAgAAZHJzL2Rvd25y&#10;ZXYueG1sUEsFBgAAAAAEAAQA9QAAAIUDAAAAAA==&#10;" filled="f" stroked="f">
                  <v:textbox style="mso-fit-shape-to-text:t" inset="0,0,0,0">
                    <w:txbxContent>
                      <w:p w:rsidR="00033D9E" w:rsidRDefault="00033D9E">
                        <w:r>
                          <w:rPr>
                            <w:rFonts w:cs="Arial Narrow"/>
                            <w:b/>
                            <w:bCs/>
                            <w:color w:val="000000"/>
                            <w:sz w:val="18"/>
                            <w:szCs w:val="18"/>
                            <w:lang w:val="en-US"/>
                          </w:rPr>
                          <w:t>0</w:t>
                        </w:r>
                      </w:p>
                    </w:txbxContent>
                  </v:textbox>
                </v:rect>
                <v:rect id="Rectangle 46" o:spid="_x0000_s1054" style="position:absolute;left:58019;top:23704;width:528;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ES8EA&#10;AADbAAAADwAAAGRycy9kb3ducmV2LnhtbESPzYoCMRCE74LvEFrYm2acgyuzRhFBUNmL4z5AM+n5&#10;waQzJNEZ394sLOyxqKqvqM1utEY8yYfOsYLlIgNBXDndcaPg53acr0GEiKzROCYFLwqw204nGyy0&#10;G/hKzzI2IkE4FKigjbEvpAxVSxbDwvXEyaudtxiT9I3UHocEt0bmWbaSFjtOCy32dGipupcPq0De&#10;yuOwLo3P3CWvv835dK3JKfUxG/dfICKN8T/81z5pBfkn/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zREvBAAAA2wAAAA8AAAAAAAAAAAAAAAAAmAIAAGRycy9kb3du&#10;cmV2LnhtbFBLBQYAAAAABAAEAPUAAACGAwAAAAA=&#10;" filled="f" stroked="f">
                  <v:textbox style="mso-fit-shape-to-text:t" inset="0,0,0,0">
                    <w:txbxContent>
                      <w:p w:rsidR="00033D9E" w:rsidRDefault="00033D9E">
                        <w:r>
                          <w:rPr>
                            <w:rFonts w:cs="Arial Narrow"/>
                            <w:b/>
                            <w:bCs/>
                            <w:color w:val="000000"/>
                            <w:sz w:val="18"/>
                            <w:szCs w:val="18"/>
                            <w:lang w:val="en-US"/>
                          </w:rPr>
                          <w:t>0</w:t>
                        </w:r>
                      </w:p>
                    </w:txbxContent>
                  </v:textbox>
                </v:rect>
                <v:line id="Line 47" o:spid="_x0000_s1055" style="position:absolute;flip:y;visibility:visible;mso-wrap-style:square" from="0,0" to="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4YAMMIAAADbAAAADwAAAGRycy9kb3ducmV2LnhtbERPTWuDQBC9F/oflin01qxaKMFmE0Kh&#10;0lwi1ZCQ2+BOVeLOWnej5t93D4UcH+97tZlNJ0YaXGtZQbyIQBBXVrdcKziUny9LEM4ja+wsk4Ib&#10;OdisHx9WmGo78TeNha9FCGGXooLG+z6V0lUNGXQL2xMH7scOBn2AQy31gFMIN51MouhNGmw5NDTY&#10;00dD1aW4GgW/+Sk+l8X46vNzeTzF+2xXmEyp56d5+w7C0+zv4n/3l1aQhLHhS/gBcv0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4YAMMIAAADbAAAADwAAAAAAAAAAAAAA&#10;AAChAgAAZHJzL2Rvd25yZXYueG1sUEsFBgAAAAAEAAQA+QAAAJADAAAAAA==&#10;" strokecolor="#d4d4d4" strokeweight="0"/>
                <v:rect id="Rectangle 48" o:spid="_x0000_s1056" style="position:absolute;top:-82;width:82;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f9OcIA&#10;AADbAAAADwAAAGRycy9kb3ducmV2LnhtbESPzYoCMRCE78K+Q2hhL7JmFBQdjbLILujNn32AZtJO&#10;RiedIcnq6NMbQfBYVNVX1HzZ2lpcyIfKsYJBPwNBXDhdcang7/D7NQERIrLG2jEpuFGA5eKjM8dc&#10;uyvv6LKPpUgQDjkqMDE2uZShMGQx9F1DnLyj8xZjkr6U2uM1wW0th1k2lhYrTgsGG1oZKs77f6tA&#10;nra6ks3P2J+OvbOems0I7yOlPrvt9wxEpDa+w6/2WisYTuH5Jf0A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Z/05wgAAANsAAAAPAAAAAAAAAAAAAAAAAJgCAABkcnMvZG93&#10;bnJldi54bWxQSwUGAAAAAAQABAD1AAAAhwMAAAAA&#10;" fillcolor="#d4d4d4" stroked="f"/>
                <v:line id="Line 49" o:spid="_x0000_s1057" style="position:absolute;flip:y;visibility:visible;mso-wrap-style:square" from="20828,0" to="208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ma68EAAADbAAAADwAAAGRycy9kb3ducmV2LnhtbERPTYvCMBC9C/sfwgh707QKItUoIqzs&#10;XpRtRfE2NGNbbCa1ydb6781hwePjfS/XvalFR62rLCuIxxEI4tzqigsFx+xrNAfhPLLG2jIpeJKD&#10;9epjsMRE2wf/Upf6QoQQdgkqKL1vEildXpJBN7YNceCutjXoA2wLqVt8hHBTy0kUzaTBikNDiQ1t&#10;S8pv6Z9RcD+c40uWdlN/uGSnc7zf/aRmp9TnsN8sQHjq/Vv87/7WCqZhffgSfoBcv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KZrrwQAAANsAAAAPAAAAAAAAAAAAAAAA&#10;AKECAABkcnMvZG93bnJldi54bWxQSwUGAAAAAAQABAD5AAAAjwMAAAAA&#10;" strokecolor="#d4d4d4" strokeweight="0"/>
                <v:rect id="Rectangle 50" o:spid="_x0000_s1058" style="position:absolute;left:20828;top:-82;width:8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hn4sQA&#10;AADbAAAADwAAAGRycy9kb3ducmV2LnhtbESPUWvCMBSF3wf7D+EOfBmaqiiuaxSRCdvbVv0Bl+ba&#10;tDY3Jcm07tebwWCPh3POdzjFZrCduJAPjWMF00kGgrhyuuFawfGwH69AhIissXNMCm4UYLN+fCgw&#10;1+7KX3QpYy0ShEOOCkyMfS5lqAxZDBPXEyfv5LzFmKSvpfZ4TXDbyVmWLaXFhtOCwZ52hqpz+W0V&#10;yPZTN7J/W/r29HzWL+ZjgT8LpUZPw/YVRKQh/of/2u9awXwKv1/SD5D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IZ+LEAAAA2wAAAA8AAAAAAAAAAAAAAAAAmAIAAGRycy9k&#10;b3ducmV2LnhtbFBLBQYAAAAABAAEAPUAAACJAwAAAAA=&#10;" fillcolor="#d4d4d4" stroked="f"/>
                <v:line id="Line 51" o:spid="_x0000_s1059" style="position:absolute;visibility:visible;mso-wrap-style:square" from="171,5588" to="20745,5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NDDcYAAADbAAAADwAAAGRycy9kb3ducmV2LnhtbESPW2sCMRSE3wv9D+EUfCma1YKU1Sj1&#10;ViwIxUvx9XRz3F26OVmSqKu/3hQEH4eZ+YYZjhtTiRM5X1pW0O0kIIgzq0vOFey2i/Y7CB+QNVaW&#10;ScGFPIxHz09DTLU985pOm5CLCGGfooIihDqV0mcFGfQdWxNH72CdwRCly6V2eI5wU8lekvSlwZLj&#10;QoE1TQvK/jZHo2Df/cqu652bfE72r6sZ/37Pf+RBqdZL8zEAEagJj/C9vdQK3nrw/yX+ADm6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FjQw3GAAAA2wAAAA8AAAAAAAAA&#10;AAAAAAAAoQIAAGRycy9kb3ducmV2LnhtbFBLBQYAAAAABAAEAPkAAACUAwAAAAA=&#10;" strokecolor="#d4d4d4" strokeweight="0"/>
                <v:rect id="Rectangle 52" o:spid="_x0000_s1060" style="position:absolute;left:171;top:5588;width:20574;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ZcDsQA&#10;AADbAAAADwAAAGRycy9kb3ducmV2LnhtbESPUWvCMBSF3wf+h3CFvQxNN1Fc1yhDNtjetNsPuDTX&#10;prW5KUnU6q9fBoKPh3POdzjFerCdOJEPjWMFz9MMBHHldMO1gt+fz8kSRIjIGjvHpOBCAdar0UOB&#10;uXZn3tGpjLVIEA45KjAx9rmUoTJkMUxdT5y8vfMWY5K+ltrjOcFtJ1+ybCEtNpwWDPa0MVQdyqNV&#10;INutbmT/sfDt/umgX833HK9zpR7Hw/sbiEhDvIdv7S+tYDaD/y/pB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WXA7EAAAA2wAAAA8AAAAAAAAAAAAAAAAAmAIAAGRycy9k&#10;b3ducmV2LnhtbFBLBQYAAAAABAAEAPUAAACJAwAAAAA=&#10;" fillcolor="#d4d4d4" stroked="f"/>
                <v:line id="Line 53" o:spid="_x0000_s1061" style="position:absolute;flip:y;visibility:visible;mso-wrap-style:square" from="39046,0" to="3905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Kc6MUAAADbAAAADwAAAGRycy9kb3ducmV2LnhtbESPQWvCQBSE74X+h+UVvNVNVIpEN0EK&#10;FXtRmpSKt0f2mQSzb2N2G9N/3y0UPA4z8w2zzkbTioF611hWEE8jEMSl1Q1XCj6Lt+clCOeRNbaW&#10;ScEPOcjSx4c1Jtre+IOG3FciQNglqKD2vkukdGVNBt3UdsTBO9veoA+yr6Tu8RbgppWzKHqRBhsO&#10;CzV29FpTecm/jYLr4RifinyY+8Op+DrG++17brZKTZ7GzQqEp9Hfw//tnVYwX8Dfl/ADZPo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xKc6MUAAADbAAAADwAAAAAAAAAA&#10;AAAAAAChAgAAZHJzL2Rvd25yZXYueG1sUEsFBgAAAAAEAAQA+QAAAJMDAAAAAA==&#10;" strokecolor="#d4d4d4" strokeweight="0"/>
                <v:rect id="Rectangle 54" o:spid="_x0000_s1062" style="position:absolute;left:39046;top:-82;width:82;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Nh4cMA&#10;AADbAAAADwAAAGRycy9kb3ducmV2LnhtbESPUWvCMBSF3wX/Q7jCXmSmblS22igiDra3qfsBl+a2&#10;qTY3JYna7dcvg4GPh3POdzjlerCduJIPrWMF81kGgrhyuuVGwdfx7fEFRIjIGjvHpOCbAqxX41GJ&#10;hXY33tP1EBuRIBwKVGBi7AspQ2XIYpi5njh5tfMWY5K+kdrjLcFtJ5+ybCEttpwWDPa0NVSdDxer&#10;QJ4+dSv73cKf6ulZv5qPHH9ypR4mw2YJItIQ7+H/9rtW8JzD35f0A+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vNh4cMAAADbAAAADwAAAAAAAAAAAAAAAACYAgAAZHJzL2Rv&#10;d25yZXYueG1sUEsFBgAAAAAEAAQA9QAAAIgDAAAAAA==&#10;" fillcolor="#d4d4d4" stroked="f"/>
                <v:line id="Line 55" o:spid="_x0000_s1063" style="position:absolute;visibility:visible;mso-wrap-style:square" from="20999,5588" to="38963,5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hFDsYAAADbAAAADwAAAGRycy9kb3ducmV2LnhtbESPQWsCMRSE7wX/Q3hCL6VmVRDZGkVb&#10;WywIolW8PjfP3cXNy5KkuvrrjVDocZiZb5jRpDGVOJPzpWUF3U4CgjizuuRcwfbn83UIwgdkjZVl&#10;UnAlD5Nx62mEqbYXXtN5E3IRIexTVFCEUKdS+qwgg75ja+LoHa0zGKJ0udQOLxFuKtlLkoE0WHJc&#10;KLCm94Ky0+bXKNh3v7PbeutmX7P9y/KDD6v5Th6Vem430zcQgZrwH/5rL7SC/gAeX+IPkO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5YRQ7GAAAA2wAAAA8AAAAAAAAA&#10;AAAAAAAAoQIAAGRycy9kb3ducmV2LnhtbFBLBQYAAAAABAAEAPkAAACUAwAAAAA=&#10;" strokecolor="#d4d4d4" strokeweight="0"/>
                <v:rect id="Rectangle 56" o:spid="_x0000_s1064" style="position:absolute;left:20999;top:5588;width:17964;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1aDcQA&#10;AADbAAAADwAAAGRycy9kb3ducmV2LnhtbESP3WoCMRSE7wXfIZxCb4pmVdR2u1GKtNDe+fcAh81x&#10;s+vmZElS3fr0TaHg5TAz3zDFuretuJAPtWMFk3EGgrh0uuZKwfHwMXoGESKyxtYxKfihAOvVcFBg&#10;rt2Vd3TZx0okCIccFZgYu1zKUBqyGMauI07eyXmLMUlfSe3xmuC2ldMsW0iLNacFgx1tDJXn/bdV&#10;IJutrmX3vvDN6emsX8zXHG9zpR4f+rdXEJH6eA//tz+1gtkS/r6kH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tWg3EAAAA2wAAAA8AAAAAAAAAAAAAAAAAmAIAAGRycy9k&#10;b3ducmV2LnhtbFBLBQYAAAAABAAEAPUAAACJAwAAAAA=&#10;" fillcolor="#d4d4d4" stroked="f"/>
                <v:line id="Line 57" o:spid="_x0000_s1065" style="position:absolute;flip:y;visibility:visible;mso-wrap-style:square" from="58781,0" to="5878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W7cEAAADbAAAADwAAAGRycy9kb3ducmV2LnhtbERPTYvCMBC9C/sfwgh707QKItUoIqzs&#10;XpRtRfE2NGNbbCa1ydb6781hwePjfS/XvalFR62rLCuIxxEI4tzqigsFx+xrNAfhPLLG2jIpeJKD&#10;9epjsMRE2wf/Upf6QoQQdgkqKL1vEildXpJBN7YNceCutjXoA2wLqVt8hHBTy0kUzaTBikNDiQ1t&#10;S8pv6Z9RcD+c40uWdlN/uGSnc7zf/aRmp9TnsN8sQHjq/Vv87/7WCqZhbPgSfoBcv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X5btwQAAANsAAAAPAAAAAAAAAAAAAAAA&#10;AKECAABkcnMvZG93bnJldi54bWxQSwUGAAAAAAQABAD5AAAAjwMAAAAA&#10;" strokecolor="#d4d4d4" strokeweight="0"/>
                <v:rect id="Rectangle 58" o:spid="_x0000_s1066" style="position:absolute;left:58781;top:-82;width:83;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5r5MMA&#10;AADbAAAADwAAAGRycy9kb3ducmV2LnhtbESP0WoCMRRE3wv+Q7gFX4pma1F0u1GkKNg3a/sBl83d&#10;zermZkmirn59UxD6OMzMGaZY9bYVF/KhcazgdZyBIC6dbrhW8PO9Hc1BhIissXVMCm4UYLUcPBWY&#10;a3flL7ocYi0ShEOOCkyMXS5lKA1ZDGPXESevct5iTNLXUnu8Jrht5STLZtJiw2nBYEcfhsrT4WwV&#10;yONeN7LbzPyxejnphfmc4n2q1PC5X7+DiNTH//CjvdMK3hbw9yX9AL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75r5MMAAADbAAAADwAAAAAAAAAAAAAAAACYAgAAZHJzL2Rv&#10;d25yZXYueG1sUEsFBgAAAAAEAAQA9QAAAIgDAAAAAA==&#10;" fillcolor="#d4d4d4" stroked="f"/>
                <v:rect id="Rectangle 59" o:spid="_x0000_s1067" style="position:absolute;left:171;top:9258;width:20574;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wBf8EA&#10;AADbAAAADwAAAGRycy9kb3ducmV2LnhtbERPTYvCMBC9C/sfwgh701RR0WqUVVjwIqi7B72NzdgW&#10;m0lNonb315uD4PHxvmeLxlTiTs6XlhX0ugkI4szqknMFvz/fnTEIH5A1VpZJwR95WMw/WjNMtX3w&#10;ju77kIsYwj5FBUUIdSqlzwoy6Lu2Jo7c2TqDIUKXS+3wEcNNJftJMpIGS44NBda0Kii77G9GwXIy&#10;Xl63A978705HOh5Ol2HfJUp9tpuvKYhATXiLX+61VjCI6+OX+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ocAX/BAAAA2wAAAA8AAAAAAAAAAAAAAAAAmAIAAGRycy9kb3du&#10;cmV2LnhtbFBLBQYAAAAABAAEAPUAAACGAwAAAAA=&#10;" fillcolor="black" stroked="f"/>
                <v:rect id="Rectangle 60" o:spid="_x0000_s1068" style="position:absolute;left:38963;top:158;width:254;height:7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Ck5MYA&#10;AADbAAAADwAAAGRycy9kb3ducmV2LnhtbESPT2vCQBTE7wW/w/KE3ppNghWbuooWCr0U6p+D3p7Z&#10;ZxLMvk13t5r207sFweMwM79hpvPetOJMzjeWFWRJCoK4tLrhSsF28/40AeEDssbWMin4JQ/z2eBh&#10;ioW2F17ReR0qESHsC1RQh9AVUvqyJoM+sR1x9I7WGQxRukpqh5cIN63M03QsDTYcF2rs6K2m8rT+&#10;MQqWL5Pl99eIP/9Whz3td4fTc+5SpR6H/eIVRKA+3MO39odWMMrg/0v8AXJ2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VCk5MYAAADbAAAADwAAAAAAAAAAAAAAAACYAgAAZHJz&#10;L2Rvd25yZXYueG1sUEsFBgAAAAAEAAQA9QAAAIsDAAAAAA==&#10;" fillcolor="black" stroked="f"/>
                <v:rect id="Rectangle 61" o:spid="_x0000_s1069" style="position:absolute;left:20999;top:9258;width:37865;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I6k8YA&#10;AADbAAAADwAAAGRycy9kb3ducmV2LnhtbESPQWvCQBSE74X+h+UVvNVNgxWNbqQWBC+FanvQ2zP7&#10;TEKyb9PdVdP+ercgeBxm5htmvuhNK87kfG1ZwcswAUFcWF1zqeD7a/U8AeEDssbWMin4JQ+L/PFh&#10;jpm2F97QeRtKESHsM1RQhdBlUvqiIoN+aDvi6B2tMxiidKXUDi8RblqZJslYGqw5LlTY0XtFRbM9&#10;GQXL6WT58znij7/NYU/73aF5TV2i1OCpf5uBCNSHe/jWXmsFoxT+v8Qf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YI6k8YAAADbAAAADwAAAAAAAAAAAAAAAACYAgAAZHJz&#10;L2Rvd25yZXYueG1sUEsFBgAAAAAEAAQA9QAAAIsDAAAAAA==&#10;" fillcolor="black" stroked="f"/>
                <v:rect id="Rectangle 62" o:spid="_x0000_s1070" style="position:absolute;left:58693;top:158;width:254;height:7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6fCMYA&#10;AADbAAAADwAAAGRycy9kb3ducmV2LnhtbESPS2vDMBCE74X+B7GF3Bq5eZTEtRKaQKGXQl6H5Lax&#10;traJtXIk1XH766NAoMdhZr5hsnlnatGS85VlBS/9BARxbnXFhYLd9uN5AsIHZI21ZVLwSx7ms8eH&#10;DFNtL7ymdhMKESHsU1RQhtCkUvq8JIO+bxvi6H1bZzBE6QqpHV4i3NRykCSv0mDFcaHEhpYl5afN&#10;j1GwmE4W59WIv/7WxwMd9sfTeOASpXpP3fsbiEBd+A/f259awWgIty/xB8jZ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s6fCMYAAADbAAAADwAAAAAAAAAAAAAAAACYAgAAZHJz&#10;L2Rvd25yZXYueG1sUEsFBgAAAAAEAAQA9QAAAIsDAAAAAA==&#10;" fillcolor="black" stroked="f"/>
                <v:rect id="Rectangle 63" o:spid="_x0000_s1071" style="position:absolute;left:171;top:13328;width:20574;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cHfMYA&#10;AADbAAAADwAAAGRycy9kb3ducmV2LnhtbESPQWvCQBSE74X+h+UVvNVNJRWNbqQWBC+FanvQ2zP7&#10;TEKyb9PdVdP+ercgeBxm5htmvuhNK87kfG1ZwcswAUFcWF1zqeD7a/U8AeEDssbWMin4JQ+L/PFh&#10;jpm2F97QeRtKESHsM1RQhdBlUvqiIoN+aDvi6B2tMxiidKXUDi8Rblo5SpKxNFhzXKiwo/eKimZ7&#10;MgqW08ny5zPlj7/NYU/73aF5HblEqcFT/zYDEagP9/CtvdYK0hT+v8Qf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ScHfMYAAADbAAAADwAAAAAAAAAAAAAAAACYAgAAZHJz&#10;L2Rvd25yZXYueG1sUEsFBgAAAAAEAAQA9QAAAIsDAAAAAA==&#10;" fillcolor="black" stroked="f"/>
                <v:rect id="Rectangle 64" o:spid="_x0000_s1072" style="position:absolute;left:38963;top:7581;width:165;height:5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ui58UA&#10;AADbAAAADwAAAGRycy9kb3ducmV2LnhtbESPQWsCMRSE74L/ITzBm5utqNitUVQQvAjV9lBvz83r&#10;7uLmZU2ibvvrTUHocZiZb5jZojW1uJHzlWUFL0kKgji3uuJCwefHZjAF4QOyxtoyKfghD4t5tzPD&#10;TNs77+l2CIWIEPYZKihDaDIpfV6SQZ/Yhjh639YZDFG6QmqH9wg3tRym6UQarDgulNjQuqT8fLga&#10;BavX6eryPuLd7/50pOPX6TweulSpfq9dvoEI1Ib/8LO91QpGY/j7En+An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a6LnxQAAANsAAAAPAAAAAAAAAAAAAAAAAJgCAABkcnMv&#10;ZG93bnJldi54bWxQSwUGAAAAAAQABAD1AAAAigMAAAAA&#10;" fillcolor="black" stroked="f"/>
                <v:rect id="Rectangle 65" o:spid="_x0000_s1073" style="position:absolute;left:20999;top:13328;width:17964;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k8kMUA&#10;AADbAAAADwAAAGRycy9kb3ducmV2LnhtbESPQWsCMRSE74L/ITzBm5utqNitUVQQvAjV9lBvz83r&#10;7uLmZU2irv31TUHocZiZb5jZojW1uJHzlWUFL0kKgji3uuJCwefHZjAF4QOyxtoyKXiQh8W825lh&#10;pu2d93Q7hEJECPsMFZQhNJmUPi/JoE9sQxy9b+sMhihdIbXDe4SbWg7TdCINVhwXSmxoXVJ+PlyN&#10;gtXrdHV5H/HuZ3860vHrdB4PXapUv9cu30AEasN/+NneagWjCfx9iT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uTyQxQAAANsAAAAPAAAAAAAAAAAAAAAAAJgCAABkcnMv&#10;ZG93bnJldi54bWxQSwUGAAAAAAQABAD1AAAAigMAAAAA&#10;" fillcolor="black" stroked="f"/>
                <v:rect id="Rectangle 66" o:spid="_x0000_s1074" style="position:absolute;left:58693;top:7581;width:171;height:5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WZC8UA&#10;AADbAAAADwAAAGRycy9kb3ducmV2LnhtbESPQWsCMRSE74L/ITzBm2YVrXY1ihYKvQjV9lBvz81z&#10;d3Hzsk2irv76Rih4HGbmG2a+bEwlLuR8aVnBoJ+AIM6sLjlX8P313puC8AFZY2WZFNzIw3LRbs0x&#10;1fbKW7rsQi4ihH2KCooQ6lRKnxVk0PdtTRy9o3UGQ5Qul9rhNcJNJYdJ8iINlhwXCqzpraDstDsb&#10;BevX6fr3c8Sb+/awp/3P4TQeukSpbqdZzUAEasIz/N/+0ApGE3h8iT9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9ZkLxQAAANsAAAAPAAAAAAAAAAAAAAAAAJgCAABkcnMv&#10;ZG93bnJldi54bWxQSwUGAAAAAAQABAD1AAAAigMAAAAA&#10;" fillcolor="black" stroked="f"/>
                <v:rect id="Rectangle 67" o:spid="_x0000_s1075" style="position:absolute;left:171;top:15163;width:20574;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oNecEA&#10;AADbAAAADwAAAGRycy9kb3ducmV2LnhtbERPTYvCMBC9C/sfwgh701RR0WqUVVjwIqi7B72NzdgW&#10;m0lNonb315uD4PHxvmeLxlTiTs6XlhX0ugkI4szqknMFvz/fnTEIH5A1VpZJwR95WMw/WjNMtX3w&#10;ju77kIsYwj5FBUUIdSqlzwoy6Lu2Jo7c2TqDIUKXS+3wEcNNJftJMpIGS44NBda0Kii77G9GwXIy&#10;Xl63A978705HOh5Ol2HfJUp9tpuvKYhATXiLX+61VjCIY+OX+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qDXnBAAAA2wAAAA8AAAAAAAAAAAAAAAAAmAIAAGRycy9kb3du&#10;cmV2LnhtbFBLBQYAAAAABAAEAPUAAACGAwAAAAA=&#10;" fillcolor="black" stroked="f"/>
                <v:rect id="Rectangle 68" o:spid="_x0000_s1076" style="position:absolute;left:38963;top:13328;width:254;height:19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ao4sYA&#10;AADbAAAADwAAAGRycy9kb3ducmV2LnhtbESPQWvCQBSE74X+h+UVvDWbihWNWaUWBC+Faj3o7SX7&#10;TILZt+nuqml/vVsQehxm5hsmX/SmFRdyvrGs4CVJQRCXVjdcKdh9rZ4nIHxA1thaJgU/5GExf3zI&#10;MdP2yhu6bEMlIoR9hgrqELpMSl/WZNAntiOO3tE6gyFKV0nt8BrhppXDNB1Lgw3HhRo7eq+pPG3P&#10;RsFyOll+f47443dTHOiwL06vQ5cqNXjq32YgAvXhP3xvr7WC0RT+vsQfIO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yao4sYAAADbAAAADwAAAAAAAAAAAAAAAACYAgAAZHJz&#10;L2Rvd25yZXYueG1sUEsFBgAAAAAEAAQA9QAAAIsDAAAAAA==&#10;" fillcolor="black" stroked="f"/>
                <v:rect id="Rectangle 69" o:spid="_x0000_s1077" style="position:absolute;left:20999;top:15163;width:17964;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WXosMA&#10;AADbAAAADwAAAGRycy9kb3ducmV2LnhtbERPy2rCQBTdF/yH4Ra6ayaVWtLoKFoodFPwtai7a+aa&#10;BDN30plpEv16Z1FweTjv2WIwjejI+dqygpckBUFcWF1zqWC/+3zOQPiArLGxTAou5GExHz3MMNe2&#10;5w1121CKGMI+RwVVCG0upS8qMugT2xJH7mSdwRChK6V22Mdw08hxmr5JgzXHhgpb+qioOG//jILV&#10;e7b6Xb/y93VzPNDh53iejF2q1NPjsJyCCDSEu/jf/aUVTOL6+CX+AD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8WXosMAAADbAAAADwAAAAAAAAAAAAAAAACYAgAAZHJzL2Rv&#10;d25yZXYueG1sUEsFBgAAAAAEAAQA9QAAAIgDAAAAAA==&#10;" fillcolor="black" stroked="f"/>
                <v:rect id="Rectangle 70" o:spid="_x0000_s1078" style="position:absolute;left:58693;top:13328;width:254;height:19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kyOcUA&#10;AADbAAAADwAAAGRycy9kb3ducmV2LnhtbESPT2sCMRTE70K/Q3iF3tysoqKrUaog9FLwTw/19ty8&#10;7i5uXtYk1W0/vREEj8PM/IaZLVpTiws5X1lW0EtSEMS51RUXCr726+4YhA/IGmvLpOCPPCzmL50Z&#10;ZtpeeUuXXShEhLDPUEEZQpNJ6fOSDPrENsTR+7HOYIjSFVI7vEa4qWU/TUfSYMVxocSGViXlp92v&#10;UbCcjJfnzYA//7fHAx2+j6dh36VKvb2271MQgdrwDD/aH1rBsAf3L/EHy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iTI5xQAAANsAAAAPAAAAAAAAAAAAAAAAAJgCAABkcnMv&#10;ZG93bnJldi54bWxQSwUGAAAAAAQABAD1AAAAigMAAAAA&#10;" fillcolor="black" stroked="f"/>
                <v:rect id="Rectangle 71" o:spid="_x0000_s1079" style="position:absolute;left:171;top:19157;width:20574;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usTsYA&#10;AADbAAAADwAAAGRycy9kb3ducmV2LnhtbESPT2vCQBTE7wW/w/IK3uqmQYtN3YgWBC9C/XOot2f2&#10;NQnJvk13V41++m6h0OMwM79hZvPetOJCzteWFTyPEhDEhdU1lwoO+9XTFIQPyBpby6TgRh7m+eBh&#10;hpm2V97SZRdKESHsM1RQhdBlUvqiIoN+ZDvi6H1ZZzBE6UqpHV4j3LQyTZIXabDmuFBhR+8VFc3u&#10;bBQsX6fL748xb+7b05GOn6dmkrpEqeFjv3gDEagP/+G/9lormKTw+yX+AJ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FusTsYAAADbAAAADwAAAAAAAAAAAAAAAACYAgAAZHJz&#10;L2Rvd25yZXYueG1sUEsFBgAAAAAEAAQA9QAAAIsDAAAAAA==&#10;" fillcolor="black" stroked="f"/>
                <v:rect id="Rectangle 72" o:spid="_x0000_s1080" style="position:absolute;left:20999;top:19157;width:37865;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cJ1cUA&#10;AADbAAAADwAAAGRycy9kb3ducmV2LnhtbESPT2sCMRTE70K/Q3gFb5qtVtGtUWpB6EXw30Fvz83r&#10;7uLmZZtEXfvpG0HwOMzMb5jJrDGVuJDzpWUFb90EBHFmdcm5gt120RmB8AFZY2WZFNzIw2z60ppg&#10;qu2V13TZhFxECPsUFRQh1KmUPivIoO/amjh6P9YZDFG6XGqH1wg3lewlyVAaLDkuFFjTV0HZaXM2&#10;Cubj0fx39c7Lv/XxQIf98TTouUSp9mvz+QEiUBOe4Uf7WysY9OH+Jf4AOf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FwnVxQAAANsAAAAPAAAAAAAAAAAAAAAAAJgCAABkcnMv&#10;ZG93bnJldi54bWxQSwUGAAAAAAQABAD1AAAAigMAAAAA&#10;" fillcolor="black" stroked="f"/>
                <v:rect id="Rectangle 73" o:spid="_x0000_s1081" style="position:absolute;left:171;top:22910;width:20574;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6RocUA&#10;AADbAAAADwAAAGRycy9kb3ducmV2LnhtbESPQWsCMRSE74L/ITzBm5utqNitUVQQvAjV9lBvz83r&#10;7uLmZU2ibvvrTUHocZiZb5jZojW1uJHzlWUFL0kKgji3uuJCwefHZjAF4QOyxtoyKfghD4t5tzPD&#10;TNs77+l2CIWIEPYZKihDaDIpfV6SQZ/Yhjh639YZDFG6QmqH9wg3tRym6UQarDgulNjQuqT8fLga&#10;BavX6eryPuLd7/50pOPX6TweulSpfq9dvoEI1Ib/8LO91QrGI/j7En+An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pGhxQAAANsAAAAPAAAAAAAAAAAAAAAAAJgCAABkcnMv&#10;ZG93bnJldi54bWxQSwUGAAAAAAQABAD1AAAAigMAAAAA&#10;" fillcolor="black" stroked="f"/>
                <v:rect id="Rectangle 74" o:spid="_x0000_s1082" style="position:absolute;left:20999;top:22910;width:37865;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I0OsYA&#10;AADbAAAADwAAAGRycy9kb3ducmV2LnhtbESPT2vCQBTE7wW/w/IK3uqmYsSmbkQLQi+F+udQb8/s&#10;axKSfZvurpr207sFweMwM79h5ovetOJMzteWFTyPEhDEhdU1lwr2u/XTDIQPyBpby6Tglzws8sHD&#10;HDNtL7yh8zaUIkLYZ6igCqHLpPRFRQb9yHbE0fu2zmCI0pVSO7xEuGnlOEmm0mDNcaHCjt4qKprt&#10;yShYvcxWP58T/vjbHA90+Do26dglSg0f++UriEB9uIdv7XetIE3h/0v8ATK/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7I0OsYAAADbAAAADwAAAAAAAAAAAAAAAACYAgAAZHJz&#10;L2Rvd25yZXYueG1sUEsFBgAAAAAEAAQA9QAAAIsDAAAAAA==&#10;" fillcolor="black" stroked="f"/>
                <v:rect id="Rectangle 75" o:spid="_x0000_s1083" style="position:absolute;left:171;top:25463;width:58693;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2CqTcUA&#10;AADbAAAADwAAAGRycy9kb3ducmV2LnhtbESPQWsCMRSE74L/ITzBm5utqNitUVQQvAjV9lBvz83r&#10;7uLmZU2irv31TUHocZiZb5jZojW1uJHzlWUFL0kKgji3uuJCwefHZjAF4QOyxtoyKXiQh8W825lh&#10;pu2d93Q7hEJECPsMFZQhNJmUPi/JoE9sQxy9b+sMhihdIbXDe4SbWg7TdCINVhwXSmxoXVJ+PlyN&#10;gtXrdHV5H/HuZ3860vHrdB4PXapUv9cu30AEasN/+NneagXjCfx9iT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YKpNxQAAANsAAAAPAAAAAAAAAAAAAAAAAJgCAABkcnMv&#10;ZG93bnJldi54bWxQSwUGAAAAAAQABAD1AAAAigMAAAAA&#10;" fillcolor="black" stroked="f"/>
                <v:rect id="Rectangle 76" o:spid="_x0000_s1084" style="position:absolute;left:-82;top:-82;width:253;height:257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wP1sYA&#10;AADbAAAADwAAAGRycy9kb3ducmV2LnhtbESPT2vCQBTE74V+h+UVvNVNRa2mWaUKhV4K/jvo7Zl9&#10;TYLZt3F3G9N+elcQehxm5jdMNu9MLVpyvrKs4KWfgCDOra64ULDbfjxPQPiArLG2TAp+ycN89viQ&#10;YarthdfUbkIhIoR9igrKEJpUSp+XZND3bUMcvW/rDIYoXSG1w0uEm1oOkmQsDVYcF0psaFlSftr8&#10;GAWL6WRxXg356299PNBhfzyNBi5RqvfUvb+BCNSF//C9/akVjF7h9iX+ADm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CwP1sYAAADbAAAADwAAAAAAAAAAAAAAAACYAgAAZHJz&#10;L2Rvd25yZXYueG1sUEsFBgAAAAAEAAQA9QAAAIsDAAAAAA==&#10;" fillcolor="black" stroked="f"/>
                <v:rect id="Rectangle 77" o:spid="_x0000_s1085" style="position:absolute;left:20745;top:158;width:254;height:25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ObpMMA&#10;AADbAAAADwAAAGRycy9kb3ducmV2LnhtbERPy2rCQBTdF/yH4Ra6ayaVWtLoKFoodFPwtai7a+aa&#10;BDN30plpEv16Z1FweTjv2WIwjejI+dqygpckBUFcWF1zqWC/+3zOQPiArLGxTAou5GExHz3MMNe2&#10;5w1121CKGMI+RwVVCG0upS8qMugT2xJH7mSdwRChK6V22Mdw08hxmr5JgzXHhgpb+qioOG//jILV&#10;e7b6Xb/y93VzPNDh53iejF2q1NPjsJyCCDSEu/jf/aUVTOLY+CX+AD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bObpMMAAADbAAAADwAAAAAAAAAAAAAAAACYAgAAZHJzL2Rv&#10;d25yZXYueG1sUEsFBgAAAAAEAAQA9QAAAIgDAAAAAA==&#10;" fillcolor="black" stroked="f"/>
                <v:rect id="Rectangle 78" o:spid="_x0000_s1086" style="position:absolute;left:38963;top:15322;width:165;height:101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8+P8UA&#10;AADbAAAADwAAAGRycy9kb3ducmV2LnhtbESPQWsCMRSE70L/Q3iF3txsRUVXo1RB6KWgtod6e26e&#10;u4ublzVJdfXXG0HocZiZb5jpvDW1OJPzlWUF70kKgji3uuJCwc/3qjsC4QOyxtoyKbiSh/nspTPF&#10;TNsLb+i8DYWIEPYZKihDaDIpfV6SQZ/Yhjh6B+sMhihdIbXDS4SbWvbSdCgNVhwXSmxoWVJ+3P4Z&#10;BYvxaHFa9/nrttnvaPe7Pw56LlXq7bX9mIAI1Ib/8LP9qRUMxvD4En+An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z4/xQAAANsAAAAPAAAAAAAAAAAAAAAAAJgCAABkcnMv&#10;ZG93bnJldi54bWxQSwUGAAAAAAQABAD1AAAAigMAAAAA&#10;" fillcolor="black" stroked="f"/>
                <v:rect id="Rectangle 79" o:spid="_x0000_s1087" style="position:absolute;left:58693;top:15322;width:171;height:101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ldH8EA&#10;AADbAAAADwAAAGRycy9kb3ducmV2LnhtbERPTYvCMBC9C/sfwgjeNFVUtBplFQQvwuruQW9jM7bF&#10;ZlKTqHV//eaw4PHxvufLxlTiQc6XlhX0ewkI4szqknMFP9+b7gSED8gaK8uk4EUelouP1hxTbZ+8&#10;p8ch5CKGsE9RQRFCnUrps4IM+p6tiSN3sc5giNDlUjt8xnBTyUGSjKXBkmNDgTWtC8quh7tRsJpO&#10;VrevIe9+9+cTnY7n62jgEqU67eZzBiJQE97if/dWKxjH9fFL/AF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GpXR/BAAAA2wAAAA8AAAAAAAAAAAAAAAAAmAIAAGRycy9kb3du&#10;cmV2LnhtbFBLBQYAAAAABAAEAPUAAACGAwAAAAA=&#10;" fillcolor="black" stroked="f"/>
                <v:rect id="Rectangle 80" o:spid="_x0000_s1088" style="position:absolute;left:171;top:-82;width:58776;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X4hMUA&#10;AADbAAAADwAAAGRycy9kb3ducmV2LnhtbESPQWsCMRSE70L/Q3iF3tysoqKrUaog9FKo2kO9PTev&#10;u4ublzVJdfXXN4LgcZiZb5jZojW1OJPzlWUFvSQFQZxbXXGh4Hu37o5B+ICssbZMCq7kYTF/6cww&#10;0/bCGzpvQyEihH2GCsoQmkxKn5dk0Ce2IY7er3UGQ5SukNrhJcJNLftpOpIGK44LJTa0Kik/bv+M&#10;guVkvDx9Dfjztjnsaf9zOA77LlXq7bV9n4II1IZn+NH+0ApGPbh/iT9Az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5fiExQAAANsAAAAPAAAAAAAAAAAAAAAAAJgCAABkcnMv&#10;ZG93bnJldi54bWxQSwUGAAAAAAQABAD1AAAAigMAAAAA&#10;" fillcolor="black" stroked="f"/>
                <v:line id="Line 81" o:spid="_x0000_s1089" style="position:absolute;visibility:visible;mso-wrap-style:square" from="39217,5588" to="58693,5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BsEMcAAADbAAAADwAAAGRycy9kb3ducmV2LnhtbESPW2vCQBSE3wv+h+UIfSl1ow+hRFep&#10;9oKFgngpvp5mj0kwezbsbk3sr3cFwcdhZr5hJrPO1OJEzleWFQwHCQji3OqKCwW77cfzCwgfkDXW&#10;lknBmTzMpr2HCWbatrym0yYUIkLYZ6igDKHJpPR5SQb9wDbE0TtYZzBE6QqpHbYRbmo5SpJUGqw4&#10;LpTY0KKk/Lj5Mwr2w6/8f71z88/5/un7jX9X7z/yoNRjv3sdgwjUhXv41l5qBekIrl/iD5DT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0GwQxwAAANsAAAAPAAAAAAAA&#10;AAAAAAAAAKECAABkcnMvZG93bnJldi54bWxQSwUGAAAAAAQABAD5AAAAlQMAAAAA&#10;" strokecolor="#d4d4d4" strokeweight="0"/>
                <v:rect id="Rectangle 82" o:spid="_x0000_s1090" style="position:absolute;left:39217;top:5588;width:194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zE8MA&#10;AADbAAAADwAAAGRycy9kb3ducmV2LnhtbESPUWvCMBSF3wX/Q7jCXmSmbli22igiDra3qfsBl+a2&#10;qTY3JYna7dcvg4GPh3POdzjlerCduJIPrWMF81kGgrhyuuVGwdfx7fEFRIjIGjvHpOCbAqxX41GJ&#10;hXY33tP1EBuRIBwKVGBi7AspQ2XIYpi5njh5tfMWY5K+kdrjLcFtJ5+yLJcWW04LBnvaGqrOh4tV&#10;IE+fupX9LvenenrWr+ZjgT8LpR4mw2YJItIQ7+H/9rtWkD/D35f0A+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VzE8MAAADbAAAADwAAAAAAAAAAAAAAAACYAgAAZHJzL2Rv&#10;d25yZXYueG1sUEsFBgAAAAAEAAQA9QAAAIgDAAAAAA==&#10;" fillcolor="#d4d4d4" stroked="f"/>
                <v:rect id="Rectangle 83" o:spid="_x0000_s1091" style="position:absolute;left:171;top:7340;width:58776;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JbHMUA&#10;AADbAAAADwAAAGRycy9kb3ducmV2LnhtbESPQWsCMRSE74L/ITzBm5utqNitUVQQvAjV9lBvz83r&#10;7uLmZU2irv31TUHocZiZb5jZojW1uJHzlWUFL0kKgji3uuJCwefHZjAF4QOyxtoyKXiQh8W825lh&#10;pu2d93Q7hEJECPsMFZQhNJmUPi/JoE9sQxy9b+sMhihdIbXDe4SbWg7TdCINVhwXSmxoXVJ+PlyN&#10;gtXrdHV5H/HuZ3860vHrdB4PXapUv9cu30AEasN/+NneagWTEfx9iT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klscxQAAANsAAAAPAAAAAAAAAAAAAAAAAJgCAABkcnMv&#10;ZG93bnJldi54bWxQSwUGAAAAAAQABAD1AAAAigMAAAAA&#10;" fillcolor="black" stroked="f"/>
                <v:line id="Line 84" o:spid="_x0000_s1092" style="position:absolute;visibility:visible;mso-wrap-style:square" from="58864,9340" to="58870,93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n0ZMYAAADbAAAADwAAAGRycy9kb3ducmV2LnhtbESPQWsCMRSE7wX/Q3hCL6VmFRTZGkVb&#10;WywIolW8PjfP3cXNy5KkuvrrjVDocZiZb5jRpDGVOJPzpWUF3U4CgjizuuRcwfbn83UIwgdkjZVl&#10;UnAlD5Nx62mEqbYXXtN5E3IRIexTVFCEUKdS+qwgg75ja+LoHa0zGKJ0udQOLxFuKtlLkoE0WHJc&#10;KLCm94Ky0+bXKNh3v7PbeutmX7P9y/KDD6v5Th6Vem430zcQgZrwH/5rL7SCQR8eX+IPkO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059GTGAAAA2wAAAA8AAAAAAAAA&#10;AAAAAAAAoQIAAGRycy9kb3ducmV2LnhtbFBLBQYAAAAABAAEAPkAAACUAwAAAAA=&#10;" strokecolor="#d4d4d4" strokeweight="0"/>
                <v:rect id="Rectangle 85" o:spid="_x0000_s1093" style="position:absolute;left:58864;top:9340;width:83;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LQi8IA&#10;AADbAAAADwAAAGRycy9kb3ducmV2LnhtbESP0WoCMRRE3wv+Q7iCL0WzFVzqahQRhfbNbv2Ay+a6&#10;Wd3cLEmqW7/eFIQ+DjNzhlmue9uKK/nQOFbwNslAEFdON1wrOH7vx+8gQkTW2DomBb8UYL0avCyx&#10;0O7GX3QtYy0ShEOBCkyMXSFlqAxZDBPXESfv5LzFmKSvpfZ4S3DbymmW5dJiw2nBYEdbQ9Wl/LEK&#10;5PmgG9ntcn8+vV703HzO8D5TajTsNwsQkfr4H362P7SCPIe/L+kH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ktCLwgAAANsAAAAPAAAAAAAAAAAAAAAAAJgCAABkcnMvZG93&#10;bnJldi54bWxQSwUGAAAAAAQABAD1AAAAhwMAAAAA&#10;" fillcolor="#d4d4d4" stroked="f"/>
                <v:rect id="Rectangle 86" o:spid="_x0000_s1094" style="position:absolute;left:39217;top:13328;width:19476;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DFa8YA&#10;AADbAAAADwAAAGRycy9kb3ducmV2LnhtbESPzWsCMRTE70L/h/AK3jRbsX5sjVILQi+CXwe9PTev&#10;u4ubl20Sde1f3wiCx2FmfsNMZo2pxIWcLy0reOsmIIgzq0vOFey2i84IhA/IGivLpOBGHmbTl9YE&#10;U22vvKbLJuQiQtinqKAIoU6l9FlBBn3X1sTR+7HOYIjS5VI7vEa4qWQvSQbSYMlxocCavgrKTpuz&#10;UTAfj+a/qz4v/9bHAx32x9N7zyVKtV+bzw8QgZrwDD/a31rBYAj3L/EHyO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kDFa8YAAADbAAAADwAAAAAAAAAAAAAAAACYAgAAZHJz&#10;L2Rvd25yZXYueG1sUEsFBgAAAAAEAAQA9QAAAIsDAAAAAA==&#10;" fillcolor="black" stroked="f"/>
                <v:rect id="Rectangle 87" o:spid="_x0000_s1095" style="position:absolute;left:39217;top:15163;width:19476;height: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9RGcEA&#10;AADbAAAADwAAAGRycy9kb3ducmV2LnhtbERPTYvCMBC9C/sfwgjeNFVUtBplFQQvwuruQW9jM7bF&#10;ZlKTqHV//eaw4PHxvufLxlTiQc6XlhX0ewkI4szqknMFP9+b7gSED8gaK8uk4EUelouP1hxTbZ+8&#10;p8ch5CKGsE9RQRFCnUrps4IM+p6tiSN3sc5giNDlUjt8xnBTyUGSjKXBkmNDgTWtC8quh7tRsJpO&#10;VrevIe9+9+cTnY7n62jgEqU67eZzBiJQE97if/dWKxjHsfFL/AF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fURnBAAAA2wAAAA8AAAAAAAAAAAAAAAAAmAIAAGRycy9kb3du&#10;cmV2LnhtbFBLBQYAAAAABAAEAPUAAACGAwAAAAA=&#10;" fillcolor="black" stroked="f"/>
                <v:line id="Line 88" o:spid="_x0000_s1096" style="position:absolute;visibility:visible;mso-wrap-style:square" from="58864,19234" to="58870,19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T+YcYAAADbAAAADwAAAGRycy9kb3ducmV2LnhtbESPQWsCMRSE74L/ITyhF6lZPUi7NYq2&#10;ViwIZa3i9bl57i5uXpYk6ra/3hQKPQ4z8w0zmbWmFldyvrKsYDhIQBDnVldcKNh9vT8+gfABWWNt&#10;mRR8k4fZtNuZYKrtjTO6bkMhIoR9igrKEJpUSp+XZNAPbEMcvZN1BkOUrpDa4S3CTS1HSTKWBiuO&#10;CyU29FpSft5ejILD8CP/yXZusVoc+ps3Pn4u9/Kk1EOvnb+ACNSG//Bfe60VjJ/h90v8AXJ6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x0/mHGAAAA2wAAAA8AAAAAAAAA&#10;AAAAAAAAoQIAAGRycy9kb3ducmV2LnhtbFBLBQYAAAAABAAEAPkAAACUAwAAAAA=&#10;" strokecolor="#d4d4d4" strokeweight="0"/>
                <v:rect id="Rectangle 89" o:spid="_x0000_s1097" style="position:absolute;left:58864;top:19234;width:83;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57ub8A&#10;AADbAAAADwAAAGRycy9kb3ducmV2LnhtbERPy4rCMBTdC/5DuMJsRFMFX9UoIg44u/HxAZfm2lSb&#10;m5JE7czXm8XALA/nvdq0thZP8qFyrGA0zEAQF05XXCq4nD8HcxAhImusHZOCHwqwWXc7K8y1e/GR&#10;nqdYihTCIUcFJsYmlzIUhiyGoWuIE3d13mJM0JdSe3ylcFvLcZZNpcWKU4PBhnaGivvpYRXI27eu&#10;ZLOf+tu1f9cL8zXB34lSH712uwQRqY3/4j/3QSuYpfXpS/oBcv0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M7nu5vwAAANsAAAAPAAAAAAAAAAAAAAAAAJgCAABkcnMvZG93bnJl&#10;di54bWxQSwUGAAAAAAQABAD1AAAAhAMAAAAA&#10;" fillcolor="#d4d4d4" stroked="f"/>
                <v:line id="Line 90" o:spid="_x0000_s1098" style="position:absolute;visibility:visible;mso-wrap-style:square" from="58864,22987" to="58870,229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tkusYAAADbAAAADwAAAGRycy9kb3ducmV2LnhtbESPT2sCMRTE7wW/Q3hCL0Wz20Mtq1Fq&#10;1WKhUPyH19fNc3fp5mVJoq5+elMQehxm5jfMaNKaWpzI+cqygrSfgCDOra64ULDdLHqvIHxA1lhb&#10;JgUX8jAZdx5GmGl75hWd1qEQEcI+QwVlCE0mpc9LMuj7tiGO3sE6gyFKV0jt8BzhppbPSfIiDVYc&#10;F0ps6L2k/Hd9NAr26Wd+XW3d9GO6f/qa8c/3fCcPSj1227chiEBt+A/f20utYJDC35f4A+T4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fbZLrGAAAA2wAAAA8AAAAAAAAA&#10;AAAAAAAAoQIAAGRycy9kb3ducmV2LnhtbFBLBQYAAAAABAAEAPkAAACUAwAAAAA=&#10;" strokecolor="#d4d4d4" strokeweight="0"/>
                <v:rect id="Rectangle 91" o:spid="_x0000_s1099" style="position:absolute;left:58864;top:22987;width:83;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BAVcQA&#10;AADbAAAADwAAAGRycy9kb3ducmV2LnhtbESP3WoCMRSE7wXfIRyhN6LZCv50u1FKaaHeqe0DHDbH&#10;za6bkyVJddunN4Lg5TAz3zDFpretOJMPtWMFz9MMBHHpdM2Vgp/vz8kKRIjIGlvHpOCPAmzWw0GB&#10;uXYX3tP5ECuRIBxyVGBi7HIpQ2nIYpi6jjh5R+ctxiR9JbXHS4LbVs6ybCEt1pwWDHb0bqg8HX6t&#10;AtnsdC27j4VvjuOTfjHbOf7PlXoa9W+vICL18RG+t7+0guUMbl/SD5Dr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wQFXEAAAA2wAAAA8AAAAAAAAAAAAAAAAAmAIAAGRycy9k&#10;b3ducmV2LnhtbFBLBQYAAAAABAAEAPUAAACJAwAAAAA=&#10;" fillcolor="#d4d4d4" stroked="f"/>
                <v:line id="Line 92" o:spid="_x0000_s1100" style="position:absolute;visibility:visible;mso-wrap-style:square" from="58864,25539" to="58870,255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EVfVscAAADbAAAADwAAAGRycy9kb3ducmV2LnhtbESPW2sCMRSE3wv9D+EUfCma1YItq1Fq&#10;vaBQKN7w9XRz3F26OVmSqGt/vREKfRxm5htmOG5MJc7kfGlZQbeTgCDOrC45V7DbzttvIHxA1lhZ&#10;JgVX8jAePT4MMdX2wms6b0IuIoR9igqKEOpUSp8VZNB3bE0cvaN1BkOULpfa4SXCTSV7SdKXBkuO&#10;CwXW9FFQ9rM5GQWH7ir7Xe/cZDE5PH9O+ftrtpdHpVpPzfsARKAm/If/2kut4PUF7l/iD5Cj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oRV9WxwAAANsAAAAPAAAAAAAA&#10;AAAAAAAAAKECAABkcnMvZG93bnJldi54bWxQSwUGAAAAAAQABAD5AAAAlQMAAAAA&#10;" strokecolor="#d4d4d4" strokeweight="0"/>
                <v:rect id="Rectangle 93" o:spid="_x0000_s1101" style="position:absolute;left:58864;top:25539;width:83;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9V9usQA&#10;AADbAAAADwAAAGRycy9kb3ducmV2LnhtbESPzWrDMBCE74G8g9hCLyWRE/LTulZCCS20t/w9wGJt&#10;LDvWykhq4ubpq0Ihx2FmvmGKdW9bcSEfascKJuMMBHHpdM2VguPhY/QMIkRkja1jUvBDAdar4aDA&#10;XLsr7+iyj5VIEA45KjAxdrmUoTRkMYxdR5y8k/MWY5K+ktrjNcFtK6dZtpAWa04LBjvaGCrP+2+r&#10;QDZbXcvufeGb09NZv5ivOd7mSj0+9G+vICL18R7+b39qBcsZ/H1JP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VfbrEAAAA2wAAAA8AAAAAAAAAAAAAAAAAmAIAAGRycy9k&#10;b3ducmV2LnhtbFBLBQYAAAAABAAEAPUAAACJAwAAAAA=&#10;" fillcolor="#d4d4d4" stroked="f"/>
                <w10:anchorlock/>
              </v:group>
            </w:pict>
          </mc:Fallback>
        </mc:AlternateContent>
      </w:r>
    </w:p>
    <w:p w:rsidR="001D7323" w:rsidRPr="002077DB" w:rsidRDefault="001D7323" w:rsidP="002077DB">
      <w:bookmarkStart w:id="43" w:name="_GoBack"/>
      <w:bookmarkEnd w:id="43"/>
    </w:p>
    <w:p w:rsidR="00091B8C" w:rsidRDefault="00150E7E" w:rsidP="00EB74EB">
      <w:pPr>
        <w:pStyle w:val="Nzov"/>
        <w:keepNext w:val="0"/>
        <w:spacing w:before="0" w:beforeAutospacing="0" w:after="120"/>
        <w:jc w:val="both"/>
      </w:pPr>
      <w:r>
        <w:lastRenderedPageBreak/>
        <w:t>17</w:t>
      </w:r>
      <w:r w:rsidR="00366C8B">
        <w:t xml:space="preserve">. </w:t>
      </w:r>
      <w:r w:rsidR="00052F8B" w:rsidRPr="00DE678D">
        <w:t>Informácie k časti F. písm. t)</w:t>
      </w:r>
      <w:r w:rsidR="00366C8B">
        <w:t xml:space="preserve"> a u)</w:t>
      </w:r>
      <w:r w:rsidR="00052F8B" w:rsidRPr="00DE678D">
        <w:t xml:space="preserve"> prílohy č. 3  o pohľadávkach zabezpečených záložným právom alebo inou formou zabezpečeni</w:t>
      </w:r>
      <w:r w:rsidR="00B51558">
        <w:t>a </w:t>
      </w:r>
      <w:r w:rsidR="00052F8B" w:rsidRPr="00DE678D">
        <w:t xml:space="preserve">  </w:t>
      </w:r>
    </w:p>
    <w:p w:rsidR="00091B8C" w:rsidRPr="00DD26F5" w:rsidRDefault="00091B8C" w:rsidP="00091B8C">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635"/>
        <w:gridCol w:w="2216"/>
        <w:gridCol w:w="2146"/>
      </w:tblGrid>
      <w:tr w:rsidR="00091B8C" w:rsidRPr="003F477D" w:rsidTr="00BB2A0F">
        <w:trPr>
          <w:jc w:val="center"/>
        </w:trPr>
        <w:tc>
          <w:tcPr>
            <w:tcW w:w="4748" w:type="dxa"/>
            <w:vMerge w:val="restart"/>
            <w:tcBorders>
              <w:top w:val="single" w:sz="12" w:space="0" w:color="auto"/>
              <w:bottom w:val="nil"/>
              <w:right w:val="single" w:sz="12" w:space="0" w:color="auto"/>
            </w:tcBorders>
            <w:vAlign w:val="center"/>
          </w:tcPr>
          <w:p w:rsidR="00091B8C" w:rsidRPr="003F477D" w:rsidRDefault="00091B8C" w:rsidP="00BB2A0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tcPr>
          <w:p w:rsidR="00091B8C" w:rsidRPr="003F477D" w:rsidRDefault="00091B8C" w:rsidP="00BB2A0F">
            <w:pPr>
              <w:pStyle w:val="TopHeader"/>
            </w:pPr>
            <w:r w:rsidRPr="003F477D">
              <w:t>Bežné účtovné obdobie</w:t>
            </w:r>
          </w:p>
        </w:tc>
      </w:tr>
      <w:tr w:rsidR="00091B8C" w:rsidRPr="003F477D" w:rsidTr="00BB2A0F">
        <w:trPr>
          <w:jc w:val="center"/>
        </w:trPr>
        <w:tc>
          <w:tcPr>
            <w:tcW w:w="4748" w:type="dxa"/>
            <w:vMerge/>
            <w:tcBorders>
              <w:top w:val="single" w:sz="12" w:space="0" w:color="auto"/>
              <w:bottom w:val="nil"/>
              <w:right w:val="single" w:sz="12" w:space="0" w:color="auto"/>
            </w:tcBorders>
            <w:vAlign w:val="center"/>
          </w:tcPr>
          <w:p w:rsidR="00091B8C" w:rsidRPr="003F477D" w:rsidRDefault="00091B8C" w:rsidP="00BB2A0F">
            <w:pPr>
              <w:rPr>
                <w:b/>
                <w:bCs/>
                <w:szCs w:val="22"/>
              </w:rPr>
            </w:pPr>
          </w:p>
        </w:tc>
        <w:tc>
          <w:tcPr>
            <w:tcW w:w="2268" w:type="dxa"/>
            <w:tcBorders>
              <w:top w:val="single" w:sz="12" w:space="0" w:color="auto"/>
              <w:left w:val="single" w:sz="12" w:space="0" w:color="auto"/>
              <w:bottom w:val="nil"/>
              <w:right w:val="single" w:sz="12" w:space="0" w:color="auto"/>
            </w:tcBorders>
            <w:vAlign w:val="center"/>
          </w:tcPr>
          <w:p w:rsidR="00091B8C" w:rsidRPr="003F477D" w:rsidRDefault="00091B8C" w:rsidP="00BB2A0F">
            <w:pPr>
              <w:pStyle w:val="TopHeader"/>
            </w:pPr>
            <w:r w:rsidRPr="003F477D">
              <w:t>Hodnota predmetu záložného práva</w:t>
            </w:r>
          </w:p>
        </w:tc>
        <w:tc>
          <w:tcPr>
            <w:tcW w:w="2196" w:type="dxa"/>
            <w:tcBorders>
              <w:top w:val="single" w:sz="12" w:space="0" w:color="auto"/>
              <w:left w:val="single" w:sz="12" w:space="0" w:color="auto"/>
              <w:bottom w:val="nil"/>
            </w:tcBorders>
            <w:vAlign w:val="center"/>
          </w:tcPr>
          <w:p w:rsidR="00091B8C" w:rsidRPr="003F477D" w:rsidRDefault="00091B8C" w:rsidP="00BB2A0F">
            <w:pPr>
              <w:pStyle w:val="TopHeader"/>
            </w:pPr>
            <w:r w:rsidRPr="003F477D">
              <w:t>Hodnota</w:t>
            </w:r>
            <w:r w:rsidRPr="003F477D">
              <w:br/>
              <w:t> pohľadávky</w:t>
            </w:r>
          </w:p>
        </w:tc>
      </w:tr>
      <w:tr w:rsidR="00091B8C" w:rsidRPr="003F477D" w:rsidTr="00BB2A0F">
        <w:trPr>
          <w:trHeight w:val="510"/>
          <w:jc w:val="center"/>
        </w:trPr>
        <w:tc>
          <w:tcPr>
            <w:tcW w:w="4748" w:type="dxa"/>
            <w:tcBorders>
              <w:top w:val="single" w:sz="12" w:space="0" w:color="auto"/>
              <w:right w:val="single" w:sz="12" w:space="0" w:color="auto"/>
            </w:tcBorders>
            <w:vAlign w:val="center"/>
          </w:tcPr>
          <w:p w:rsidR="00091B8C" w:rsidRPr="003F477D" w:rsidRDefault="00091B8C" w:rsidP="00BB2A0F">
            <w:pPr>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91B8C" w:rsidRPr="003F477D" w:rsidRDefault="00EB74EB" w:rsidP="00664F4F">
            <w:pPr>
              <w:rPr>
                <w:szCs w:val="22"/>
              </w:rPr>
            </w:pPr>
            <w:r>
              <w:rPr>
                <w:szCs w:val="22"/>
              </w:rPr>
              <w:t xml:space="preserve">            </w:t>
            </w:r>
          </w:p>
        </w:tc>
        <w:tc>
          <w:tcPr>
            <w:tcW w:w="2196" w:type="dxa"/>
            <w:tcBorders>
              <w:top w:val="single" w:sz="12" w:space="0" w:color="auto"/>
            </w:tcBorders>
            <w:vAlign w:val="center"/>
          </w:tcPr>
          <w:p w:rsidR="00091B8C" w:rsidRPr="003F477D" w:rsidRDefault="00653CD9" w:rsidP="00664F4F">
            <w:pPr>
              <w:rPr>
                <w:szCs w:val="22"/>
              </w:rPr>
            </w:pPr>
            <w:r>
              <w:rPr>
                <w:szCs w:val="22"/>
              </w:rPr>
              <w:t xml:space="preserve">               </w:t>
            </w:r>
          </w:p>
        </w:tc>
      </w:tr>
      <w:tr w:rsidR="00091B8C" w:rsidRPr="003F477D" w:rsidTr="00BB2A0F">
        <w:trPr>
          <w:trHeight w:val="340"/>
          <w:jc w:val="center"/>
        </w:trPr>
        <w:tc>
          <w:tcPr>
            <w:tcW w:w="4748" w:type="dxa"/>
            <w:tcBorders>
              <w:bottom w:val="single" w:sz="12" w:space="0" w:color="auto"/>
              <w:right w:val="single" w:sz="12" w:space="0" w:color="auto"/>
            </w:tcBorders>
            <w:vAlign w:val="center"/>
          </w:tcPr>
          <w:p w:rsidR="00091B8C" w:rsidRPr="003F477D" w:rsidRDefault="00091B8C" w:rsidP="00BB2A0F">
            <w:pPr>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tcPr>
          <w:p w:rsidR="00091B8C" w:rsidRPr="003F477D" w:rsidRDefault="00091B8C" w:rsidP="00BB2A0F">
            <w:pPr>
              <w:jc w:val="center"/>
              <w:rPr>
                <w:szCs w:val="22"/>
              </w:rPr>
            </w:pPr>
            <w:r w:rsidRPr="003F477D">
              <w:rPr>
                <w:szCs w:val="22"/>
              </w:rPr>
              <w:t>x</w:t>
            </w:r>
          </w:p>
        </w:tc>
        <w:tc>
          <w:tcPr>
            <w:tcW w:w="2196" w:type="dxa"/>
            <w:tcBorders>
              <w:bottom w:val="single" w:sz="12" w:space="0" w:color="auto"/>
            </w:tcBorders>
            <w:vAlign w:val="center"/>
          </w:tcPr>
          <w:p w:rsidR="00091B8C" w:rsidRPr="003F477D" w:rsidRDefault="00EB74EB" w:rsidP="00BB2A0F">
            <w:pPr>
              <w:rPr>
                <w:szCs w:val="22"/>
              </w:rPr>
            </w:pPr>
            <w:r>
              <w:rPr>
                <w:szCs w:val="22"/>
              </w:rPr>
              <w:t xml:space="preserve">               nemá</w:t>
            </w:r>
          </w:p>
        </w:tc>
      </w:tr>
    </w:tbl>
    <w:p w:rsidR="00091B8C" w:rsidRDefault="00091B8C" w:rsidP="00091B8C"/>
    <w:p w:rsidR="00292B96" w:rsidRDefault="00664F4F" w:rsidP="009F3418">
      <w:r>
        <w:t>Spoločnosť nemá pohľadávky kryté záložným právom.</w:t>
      </w:r>
    </w:p>
    <w:p w:rsidR="00292B96" w:rsidRPr="009F3418" w:rsidRDefault="00292B96" w:rsidP="009F3418"/>
    <w:p w:rsidR="00462BF0" w:rsidRDefault="00150E7E" w:rsidP="00857E56">
      <w:pPr>
        <w:pStyle w:val="Nzov"/>
        <w:spacing w:before="0" w:beforeAutospacing="0" w:after="0"/>
        <w:jc w:val="left"/>
      </w:pPr>
      <w:r>
        <w:t>18</w:t>
      </w:r>
      <w:r w:rsidR="00366C8B">
        <w:t xml:space="preserve">. </w:t>
      </w:r>
      <w:r w:rsidR="00052F8B" w:rsidRPr="00DE678D">
        <w:t>Informácie k časti F. písm. w)  prílohy č. 3 o</w:t>
      </w:r>
      <w:r w:rsidR="00462BF0">
        <w:t> krátkodobom finančnom majetku</w:t>
      </w:r>
    </w:p>
    <w:p w:rsidR="00052F8B" w:rsidRDefault="00462BF0" w:rsidP="00462BF0">
      <w:pPr>
        <w:pStyle w:val="Nzov"/>
        <w:keepNext w:val="0"/>
        <w:spacing w:before="0" w:beforeAutospacing="0" w:after="0"/>
        <w:jc w:val="left"/>
        <w:rPr>
          <w:b w:val="0"/>
        </w:rPr>
      </w:pPr>
      <w:r w:rsidRPr="00462BF0">
        <w:rPr>
          <w:b w:val="0"/>
        </w:rPr>
        <w:t>Tabuľka č. 1</w:t>
      </w:r>
      <w:r w:rsidR="00052F8B" w:rsidRPr="00462BF0">
        <w:rPr>
          <w:b w:val="0"/>
        </w:rPr>
        <w:t xml:space="preserve"> </w:t>
      </w:r>
    </w:p>
    <w:bookmarkStart w:id="44" w:name="_MON_1487747112"/>
    <w:bookmarkStart w:id="45" w:name="_MON_1393151239"/>
    <w:bookmarkStart w:id="46" w:name="_MON_1393151273"/>
    <w:bookmarkStart w:id="47" w:name="_MON_1424767731"/>
    <w:bookmarkEnd w:id="44"/>
    <w:bookmarkEnd w:id="45"/>
    <w:bookmarkEnd w:id="46"/>
    <w:bookmarkEnd w:id="47"/>
    <w:bookmarkStart w:id="48" w:name="_MON_1455099306"/>
    <w:bookmarkEnd w:id="48"/>
    <w:p w:rsidR="00047292" w:rsidRPr="004222E1" w:rsidRDefault="00930C9E" w:rsidP="004222E1">
      <w:pPr>
        <w:rPr>
          <w:b/>
        </w:rPr>
      </w:pPr>
      <w:r>
        <w:object w:dxaOrig="10106" w:dyaOrig="2687">
          <v:shape id="_x0000_i1028" type="#_x0000_t75" style="width:462.75pt;height:123pt" o:ole="">
            <v:imagedata r:id="rId13" o:title=""/>
          </v:shape>
          <o:OLEObject Type="Embed" ProgID="Excel.Sheet.8" ShapeID="_x0000_i1028" DrawAspect="Content" ObjectID="_1567577859" r:id="rId14"/>
        </w:object>
      </w:r>
    </w:p>
    <w:p w:rsidR="00052F8B" w:rsidRDefault="00150E7E" w:rsidP="00047292">
      <w:pPr>
        <w:pStyle w:val="Nzov"/>
        <w:keepNext w:val="0"/>
        <w:widowControl w:val="0"/>
        <w:spacing w:before="0" w:beforeAutospacing="0" w:after="120"/>
        <w:jc w:val="left"/>
        <w:rPr>
          <w:lang w:eastAsia="sk-SK"/>
        </w:rPr>
      </w:pPr>
      <w:r>
        <w:rPr>
          <w:lang w:eastAsia="sk-SK"/>
        </w:rPr>
        <w:t>19</w:t>
      </w:r>
      <w:r w:rsidR="00366C8B">
        <w:rPr>
          <w:lang w:eastAsia="sk-SK"/>
        </w:rPr>
        <w:t xml:space="preserve">. Informácie k časti  F. písm. x) prílohy č. 3 </w:t>
      </w:r>
      <w:r w:rsidR="00052F8B" w:rsidRPr="00DE678D">
        <w:rPr>
          <w:lang w:eastAsia="sk-SK"/>
        </w:rPr>
        <w:t>o vývoji opravnej položky ku krátkodobému finančnému majetku</w:t>
      </w:r>
    </w:p>
    <w:p w:rsidR="009D0F46" w:rsidRDefault="009D0F46" w:rsidP="009D0F46">
      <w:pPr>
        <w:rPr>
          <w:lang w:eastAsia="sk-SK"/>
        </w:rPr>
      </w:pPr>
      <w:r>
        <w:rPr>
          <w:lang w:eastAsia="sk-SK"/>
        </w:rPr>
        <w:t>Spoločnosť opravnej položke ku krátkodobému finančnému majetku neúčtovala.</w:t>
      </w:r>
    </w:p>
    <w:p w:rsidR="009D0F46" w:rsidRPr="009D0F46" w:rsidRDefault="009D0F46" w:rsidP="009D0F46"/>
    <w:p w:rsidR="00366C8B" w:rsidRPr="00DE678D" w:rsidRDefault="00150E7E" w:rsidP="00A73167">
      <w:pPr>
        <w:pStyle w:val="Nzov"/>
        <w:spacing w:before="0" w:beforeAutospacing="0" w:after="120"/>
        <w:jc w:val="left"/>
      </w:pPr>
      <w:r>
        <w:t>20</w:t>
      </w:r>
      <w:r w:rsidR="00366C8B">
        <w:t>. Informácie k časti F. písm.</w:t>
      </w:r>
      <w:r w:rsidR="00366C8B" w:rsidRPr="00DE678D">
        <w:t xml:space="preserve">  </w:t>
      </w:r>
      <w:r w:rsidR="00366C8B">
        <w:t xml:space="preserve">y) prílohy č. 3 </w:t>
      </w:r>
      <w:r w:rsidR="00366C8B" w:rsidRPr="00DE678D">
        <w:t>o krátkodobom finančnom majetku, n</w:t>
      </w:r>
      <w:r w:rsidR="00366C8B">
        <w:t>a </w:t>
      </w:r>
      <w:r w:rsidR="00366C8B" w:rsidRPr="00DE678D">
        <w:t xml:space="preserve">ktorý bolo zriadené záložné právo </w:t>
      </w:r>
      <w:r w:rsidR="00366C8B">
        <w:t>a </w:t>
      </w:r>
      <w:r w:rsidR="00366C8B" w:rsidRPr="00DE678D">
        <w:t>o krátkodobom finančnom majetku, pri ktorom má účtovná jednotk</w:t>
      </w:r>
      <w:r w:rsidR="00366C8B">
        <w:t>a </w:t>
      </w:r>
      <w:r w:rsidR="00366C8B" w:rsidRPr="00DE678D">
        <w:t>ob</w:t>
      </w:r>
      <w:r w:rsidR="00366C8B">
        <w:t xml:space="preserve">medzené právo nakladať sa ním </w:t>
      </w:r>
    </w:p>
    <w:p w:rsidR="00EB74EB" w:rsidRPr="00DD26F5" w:rsidRDefault="00EB74EB" w:rsidP="00EB74EB">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712"/>
        <w:gridCol w:w="2285"/>
      </w:tblGrid>
      <w:tr w:rsidR="00EB74EB" w:rsidRPr="003F477D" w:rsidTr="00BB2A0F">
        <w:trPr>
          <w:trHeight w:val="397"/>
          <w:jc w:val="center"/>
        </w:trPr>
        <w:tc>
          <w:tcPr>
            <w:tcW w:w="6874" w:type="dxa"/>
            <w:tcBorders>
              <w:top w:val="single" w:sz="12" w:space="0" w:color="auto"/>
              <w:bottom w:val="nil"/>
              <w:right w:val="single" w:sz="12" w:space="0" w:color="auto"/>
            </w:tcBorders>
            <w:vAlign w:val="center"/>
          </w:tcPr>
          <w:p w:rsidR="00EB74EB" w:rsidRPr="003F477D" w:rsidRDefault="00EB74EB" w:rsidP="00BB2A0F">
            <w:pPr>
              <w:pStyle w:val="TopHeader"/>
            </w:pPr>
            <w:r w:rsidRPr="003F477D">
              <w:t>Názov položky</w:t>
            </w:r>
          </w:p>
        </w:tc>
        <w:tc>
          <w:tcPr>
            <w:tcW w:w="2338" w:type="dxa"/>
            <w:tcBorders>
              <w:top w:val="single" w:sz="12" w:space="0" w:color="auto"/>
              <w:left w:val="single" w:sz="12" w:space="0" w:color="auto"/>
              <w:bottom w:val="nil"/>
            </w:tcBorders>
            <w:vAlign w:val="center"/>
          </w:tcPr>
          <w:p w:rsidR="00EB74EB" w:rsidRPr="003F477D" w:rsidRDefault="00EB74EB" w:rsidP="00BB2A0F">
            <w:pPr>
              <w:pStyle w:val="TopHeader"/>
            </w:pPr>
            <w:r w:rsidRPr="003F477D">
              <w:t>Hodnota za bežné účtovné obdobie</w:t>
            </w:r>
          </w:p>
        </w:tc>
      </w:tr>
      <w:tr w:rsidR="00EB74EB" w:rsidRPr="003F477D" w:rsidTr="00BB2A0F">
        <w:trPr>
          <w:trHeight w:val="340"/>
          <w:jc w:val="center"/>
        </w:trPr>
        <w:tc>
          <w:tcPr>
            <w:tcW w:w="6874" w:type="dxa"/>
            <w:tcBorders>
              <w:top w:val="single" w:sz="12" w:space="0" w:color="auto"/>
              <w:bottom w:val="single" w:sz="12" w:space="0" w:color="auto"/>
              <w:right w:val="single" w:sz="12" w:space="0" w:color="auto"/>
            </w:tcBorders>
            <w:vAlign w:val="center"/>
          </w:tcPr>
          <w:p w:rsidR="00EB74EB" w:rsidRPr="003F477D" w:rsidRDefault="00EB74EB" w:rsidP="00BB2A0F">
            <w:pPr>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EB74EB" w:rsidRPr="003F477D" w:rsidRDefault="005E5A37" w:rsidP="00BB2A0F">
            <w:pPr>
              <w:rPr>
                <w:szCs w:val="22"/>
              </w:rPr>
            </w:pPr>
            <w:r>
              <w:rPr>
                <w:szCs w:val="22"/>
              </w:rPr>
              <w:t xml:space="preserve">                  nemá</w:t>
            </w:r>
          </w:p>
        </w:tc>
      </w:tr>
    </w:tbl>
    <w:p w:rsidR="00292B96" w:rsidRDefault="00292B96" w:rsidP="00A73167">
      <w:pPr>
        <w:pStyle w:val="Nzov"/>
        <w:spacing w:before="0" w:beforeAutospacing="0" w:after="120"/>
        <w:jc w:val="left"/>
      </w:pPr>
    </w:p>
    <w:p w:rsidR="00052F8B" w:rsidRDefault="00150E7E" w:rsidP="00A73167">
      <w:pPr>
        <w:pStyle w:val="Nzov"/>
        <w:spacing w:before="0" w:beforeAutospacing="0" w:after="120"/>
        <w:jc w:val="left"/>
      </w:pPr>
      <w:r>
        <w:t>21.</w:t>
      </w:r>
      <w:r w:rsidR="00366C8B">
        <w:t xml:space="preserve"> Informácie k časti F. písm.</w:t>
      </w:r>
      <w:r w:rsidR="00052F8B" w:rsidRPr="00DE678D">
        <w:t xml:space="preserve">  </w:t>
      </w:r>
      <w:r w:rsidR="00366C8B">
        <w:t>za) prílohy č. 3</w:t>
      </w:r>
      <w:r w:rsidR="00052F8B" w:rsidRPr="00DE678D">
        <w:t xml:space="preserve"> o ocenení krátkodobého finančného  majetku, ku dňu ku ktorému s</w:t>
      </w:r>
      <w:r w:rsidR="00B51558">
        <w:t>a </w:t>
      </w:r>
      <w:r w:rsidR="00052F8B" w:rsidRPr="00DE678D">
        <w:t>zostavuje účtovná závierk</w:t>
      </w:r>
      <w:r w:rsidR="00B51558">
        <w:t>a </w:t>
      </w:r>
      <w:r w:rsidR="00052F8B" w:rsidRPr="00DE678D">
        <w:t>reálnou hodnotou</w:t>
      </w:r>
    </w:p>
    <w:p w:rsidR="009D0F46" w:rsidRPr="009D0F46" w:rsidRDefault="009D0F46" w:rsidP="009D0F46">
      <w:r>
        <w:t>Spoločnosť nevykazuje krátkodobý finančný majetku ocenený reálnou hodnotou.</w:t>
      </w:r>
    </w:p>
    <w:p w:rsidR="009D0F46" w:rsidRDefault="009D0F46" w:rsidP="002552C6"/>
    <w:p w:rsidR="002552C6" w:rsidRPr="002552C6" w:rsidRDefault="002552C6" w:rsidP="002552C6"/>
    <w:p w:rsidR="00336252" w:rsidRDefault="00336252" w:rsidP="009C7DE1">
      <w:pPr>
        <w:pStyle w:val="Nzov"/>
        <w:spacing w:before="120" w:beforeAutospacing="0" w:after="120"/>
        <w:jc w:val="left"/>
      </w:pPr>
    </w:p>
    <w:p w:rsidR="00052F8B" w:rsidRDefault="00150E7E" w:rsidP="009C7DE1">
      <w:pPr>
        <w:pStyle w:val="Nzov"/>
        <w:spacing w:before="120" w:beforeAutospacing="0" w:after="120"/>
        <w:jc w:val="left"/>
      </w:pPr>
      <w:r>
        <w:t>23</w:t>
      </w:r>
      <w:r w:rsidR="00324C96">
        <w:t xml:space="preserve">. Informácie </w:t>
      </w:r>
      <w:r w:rsidR="00052F8B" w:rsidRPr="00DE678D">
        <w:t xml:space="preserve">k časti F. písm. </w:t>
      </w:r>
      <w:proofErr w:type="spellStart"/>
      <w:r w:rsidR="00052F8B" w:rsidRPr="00DE678D">
        <w:t>zc</w:t>
      </w:r>
      <w:proofErr w:type="spellEnd"/>
      <w:r w:rsidR="00052F8B" w:rsidRPr="00DE678D">
        <w:t>) prílohy č. 3</w:t>
      </w:r>
      <w:r w:rsidR="00324C96">
        <w:t xml:space="preserve"> o majetku prenajatom formou finančného prenájmu</w:t>
      </w:r>
    </w:p>
    <w:p w:rsidR="00771EB8" w:rsidRDefault="00771EB8" w:rsidP="00771EB8">
      <w:r>
        <w:t>Spoločnosť nemá pre daný bod poznámok obsahovú náplň.</w:t>
      </w:r>
    </w:p>
    <w:p w:rsidR="00336252" w:rsidRDefault="00336252" w:rsidP="0049741F"/>
    <w:p w:rsidR="00292B96" w:rsidRDefault="00710446" w:rsidP="00A73167">
      <w:pPr>
        <w:pStyle w:val="Nzov"/>
        <w:spacing w:before="0" w:beforeAutospacing="0" w:after="120"/>
        <w:jc w:val="both"/>
        <w:rPr>
          <w:szCs w:val="22"/>
        </w:rPr>
      </w:pPr>
      <w:r>
        <w:rPr>
          <w:szCs w:val="22"/>
        </w:rPr>
        <w:lastRenderedPageBreak/>
        <w:t>G. INFORMÁCIE O ÚDAJOCH VYKÁZANÝCH NA STRANE PASÍV</w:t>
      </w:r>
    </w:p>
    <w:p w:rsidR="00C7387F" w:rsidRDefault="00150E7E" w:rsidP="00A73167">
      <w:pPr>
        <w:pStyle w:val="Nzov"/>
        <w:spacing w:before="0" w:beforeAutospacing="0" w:after="120"/>
        <w:jc w:val="both"/>
        <w:rPr>
          <w:szCs w:val="22"/>
        </w:rPr>
      </w:pPr>
      <w:r>
        <w:rPr>
          <w:szCs w:val="22"/>
        </w:rPr>
        <w:t>24.</w:t>
      </w:r>
      <w:r w:rsidR="00324C96">
        <w:rPr>
          <w:szCs w:val="22"/>
        </w:rPr>
        <w:t xml:space="preserve"> Informácie k </w:t>
      </w:r>
      <w:r w:rsidR="00C7387F" w:rsidRPr="00DE678D">
        <w:rPr>
          <w:szCs w:val="22"/>
        </w:rPr>
        <w:t>čas</w:t>
      </w:r>
      <w:r w:rsidR="00324C96">
        <w:rPr>
          <w:szCs w:val="22"/>
        </w:rPr>
        <w:t>ti</w:t>
      </w:r>
      <w:r w:rsidR="00C7387F" w:rsidRPr="00DE678D">
        <w:rPr>
          <w:szCs w:val="22"/>
        </w:rPr>
        <w:t xml:space="preserve"> G. písm. </w:t>
      </w:r>
      <w:r w:rsidR="00324C96">
        <w:rPr>
          <w:szCs w:val="22"/>
        </w:rPr>
        <w:t>a</w:t>
      </w:r>
      <w:r w:rsidR="00C7387F" w:rsidRPr="00DE678D">
        <w:rPr>
          <w:szCs w:val="22"/>
        </w:rPr>
        <w:t>) tret</w:t>
      </w:r>
      <w:r w:rsidR="00324C96">
        <w:rPr>
          <w:szCs w:val="22"/>
        </w:rPr>
        <w:t>ie</w:t>
      </w:r>
      <w:r w:rsidR="00FE304F">
        <w:rPr>
          <w:szCs w:val="22"/>
        </w:rPr>
        <w:t>mu</w:t>
      </w:r>
      <w:r w:rsidR="00C7387F" w:rsidRPr="00DE678D">
        <w:rPr>
          <w:szCs w:val="22"/>
        </w:rPr>
        <w:t xml:space="preserve"> bod</w:t>
      </w:r>
      <w:r w:rsidR="00324C96">
        <w:rPr>
          <w:szCs w:val="22"/>
        </w:rPr>
        <w:t>u</w:t>
      </w:r>
      <w:r w:rsidR="00C7387F" w:rsidRPr="00DE678D">
        <w:rPr>
          <w:szCs w:val="22"/>
        </w:rPr>
        <w:t xml:space="preserve"> prílohy č. 3</w:t>
      </w:r>
      <w:r w:rsidR="00324C96">
        <w:rPr>
          <w:szCs w:val="22"/>
        </w:rPr>
        <w:t xml:space="preserve"> o rozdelení účtovného zisku alebo o vysporiadaní účtovnej straty</w:t>
      </w:r>
      <w:r w:rsidR="007C3558">
        <w:rPr>
          <w:szCs w:val="22"/>
        </w:rPr>
        <w:t xml:space="preserve"> </w:t>
      </w:r>
    </w:p>
    <w:bookmarkStart w:id="49" w:name="_MON_1424767846"/>
    <w:bookmarkStart w:id="50" w:name="_MON_1455099467"/>
    <w:bookmarkStart w:id="51" w:name="_MON_1487747218"/>
    <w:bookmarkEnd w:id="49"/>
    <w:bookmarkEnd w:id="50"/>
    <w:bookmarkEnd w:id="51"/>
    <w:bookmarkStart w:id="52" w:name="_MON_1393152147"/>
    <w:bookmarkEnd w:id="52"/>
    <w:p w:rsidR="0049741F" w:rsidRDefault="00DD752F" w:rsidP="0049741F">
      <w:r>
        <w:object w:dxaOrig="9285" w:dyaOrig="7740">
          <v:shape id="_x0000_i1029" type="#_x0000_t75" style="width:464.25pt;height:387pt" o:ole="">
            <v:imagedata r:id="rId15" o:title=""/>
          </v:shape>
          <o:OLEObject Type="Embed" ProgID="Excel.Sheet.8" ShapeID="_x0000_i1029" DrawAspect="Content" ObjectID="_1567577860" r:id="rId16"/>
        </w:object>
      </w:r>
    </w:p>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857E56" w:rsidRDefault="00857E56" w:rsidP="009C7DE1"/>
    <w:p w:rsidR="00C7387F" w:rsidRDefault="00150E7E" w:rsidP="00EF3D95">
      <w:pPr>
        <w:pStyle w:val="Nzov"/>
        <w:spacing w:before="0" w:beforeAutospacing="0" w:after="120"/>
        <w:jc w:val="left"/>
      </w:pPr>
      <w:r>
        <w:t>25.</w:t>
      </w:r>
      <w:r w:rsidR="00324C96">
        <w:t xml:space="preserve"> Informácie k časti G. písm. b) prílohy č. 3 o</w:t>
      </w:r>
      <w:r w:rsidR="00462BF0">
        <w:t> </w:t>
      </w:r>
      <w:r w:rsidR="00324C96">
        <w:t>rezervách</w:t>
      </w:r>
    </w:p>
    <w:p w:rsidR="00462BF0" w:rsidRDefault="00462BF0" w:rsidP="00462BF0">
      <w:r>
        <w:t>Tabuľka č. 1</w:t>
      </w:r>
    </w:p>
    <w:bookmarkStart w:id="53" w:name="_MON_1487748105"/>
    <w:bookmarkStart w:id="54" w:name="_MON_1393152414"/>
    <w:bookmarkStart w:id="55" w:name="_MON_1393152437"/>
    <w:bookmarkStart w:id="56" w:name="_MON_1393152758"/>
    <w:bookmarkStart w:id="57" w:name="_MON_1424770214"/>
    <w:bookmarkStart w:id="58" w:name="_MON_1424770221"/>
    <w:bookmarkStart w:id="59" w:name="_MON_1424770303"/>
    <w:bookmarkStart w:id="60" w:name="_MON_1424770517"/>
    <w:bookmarkStart w:id="61" w:name="_MON_1455099765"/>
    <w:bookmarkEnd w:id="53"/>
    <w:bookmarkEnd w:id="54"/>
    <w:bookmarkEnd w:id="55"/>
    <w:bookmarkEnd w:id="56"/>
    <w:bookmarkEnd w:id="57"/>
    <w:bookmarkEnd w:id="58"/>
    <w:bookmarkEnd w:id="59"/>
    <w:bookmarkEnd w:id="60"/>
    <w:bookmarkEnd w:id="61"/>
    <w:bookmarkStart w:id="62" w:name="_MON_1487747367"/>
    <w:bookmarkEnd w:id="62"/>
    <w:p w:rsidR="0049741F" w:rsidRDefault="00193636" w:rsidP="00462BF0">
      <w:r>
        <w:object w:dxaOrig="9650" w:dyaOrig="8349">
          <v:shape id="_x0000_i1030" type="#_x0000_t75" style="width:462.75pt;height:400.5pt" o:ole="">
            <v:imagedata r:id="rId17" o:title=""/>
          </v:shape>
          <o:OLEObject Type="Embed" ProgID="Excel.Sheet.8" ShapeID="_x0000_i1030" DrawAspect="Content" ObjectID="_1567577861" r:id="rId18"/>
        </w:object>
      </w:r>
    </w:p>
    <w:p w:rsidR="0049741F" w:rsidRPr="00462BF0" w:rsidRDefault="0049741F" w:rsidP="00462BF0"/>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9C7DE1" w:rsidRDefault="009C7DE1">
      <w:r>
        <w:t>Tabuľka č. 2</w:t>
      </w:r>
    </w:p>
    <w:p w:rsidR="000C797D" w:rsidRDefault="000C797D"/>
    <w:bookmarkStart w:id="63" w:name="_MON_1487748245"/>
    <w:bookmarkEnd w:id="63"/>
    <w:bookmarkStart w:id="64" w:name="_MON_1455100314"/>
    <w:bookmarkEnd w:id="64"/>
    <w:p w:rsidR="000C797D" w:rsidRDefault="00193636">
      <w:r>
        <w:object w:dxaOrig="9650" w:dyaOrig="8349">
          <v:shape id="_x0000_i1031" type="#_x0000_t75" style="width:462.75pt;height:399.75pt" o:ole="">
            <v:imagedata r:id="rId19" o:title=""/>
          </v:shape>
          <o:OLEObject Type="Embed" ProgID="Excel.Sheet.8" ShapeID="_x0000_i1031" DrawAspect="Content" ObjectID="_1567577862" r:id="rId20"/>
        </w:object>
      </w:r>
    </w:p>
    <w:p w:rsidR="000C797D" w:rsidRDefault="000C797D"/>
    <w:p w:rsidR="00AA48E7" w:rsidRDefault="00AA48E7" w:rsidP="00AA48E7">
      <w:pPr>
        <w:pStyle w:val="Nzov"/>
        <w:spacing w:before="0" w:beforeAutospacing="0" w:after="120"/>
        <w:jc w:val="left"/>
      </w:pPr>
    </w:p>
    <w:p w:rsidR="00670EC7" w:rsidRDefault="00150E7E" w:rsidP="00AA48E7">
      <w:pPr>
        <w:pStyle w:val="Nzov"/>
        <w:spacing w:before="0" w:beforeAutospacing="0" w:after="120"/>
        <w:jc w:val="left"/>
      </w:pPr>
      <w:r>
        <w:t>26</w:t>
      </w:r>
      <w:r w:rsidR="00324C96">
        <w:t xml:space="preserve">. Informácie k </w:t>
      </w:r>
      <w:r w:rsidR="00670EC7" w:rsidRPr="00DE678D">
        <w:t>čas</w:t>
      </w:r>
      <w:r w:rsidR="00324C96">
        <w:t>ti</w:t>
      </w:r>
      <w:r w:rsidR="00670EC7" w:rsidRPr="00DE678D">
        <w:t xml:space="preserve"> G. písm. c) </w:t>
      </w:r>
      <w:r w:rsidR="00B51558">
        <w:t>a </w:t>
      </w:r>
      <w:r w:rsidR="00670EC7" w:rsidRPr="00DE678D">
        <w:t>d) prílohy č. 3</w:t>
      </w:r>
      <w:r w:rsidR="00324C96">
        <w:t xml:space="preserve"> o</w:t>
      </w:r>
      <w:r w:rsidR="00897DB3">
        <w:t> </w:t>
      </w:r>
      <w:r w:rsidR="00324C96">
        <w:t>záväzkoch</w:t>
      </w:r>
    </w:p>
    <w:bookmarkStart w:id="65" w:name="_MON_1487749813"/>
    <w:bookmarkStart w:id="66" w:name="_MON_1393153212"/>
    <w:bookmarkStart w:id="67" w:name="_MON_1393153379"/>
    <w:bookmarkStart w:id="68" w:name="_MON_1393153467"/>
    <w:bookmarkStart w:id="69" w:name="_MON_1424770634"/>
    <w:bookmarkStart w:id="70" w:name="_MON_1425212766"/>
    <w:bookmarkStart w:id="71" w:name="_MON_1455100407"/>
    <w:bookmarkStart w:id="72" w:name="_MON_1455100423"/>
    <w:bookmarkStart w:id="73" w:name="_MON_1455100575"/>
    <w:bookmarkEnd w:id="65"/>
    <w:bookmarkEnd w:id="66"/>
    <w:bookmarkEnd w:id="67"/>
    <w:bookmarkEnd w:id="68"/>
    <w:bookmarkEnd w:id="69"/>
    <w:bookmarkEnd w:id="70"/>
    <w:bookmarkEnd w:id="71"/>
    <w:bookmarkEnd w:id="72"/>
    <w:bookmarkEnd w:id="73"/>
    <w:bookmarkStart w:id="74" w:name="_MON_1487748316"/>
    <w:bookmarkEnd w:id="74"/>
    <w:p w:rsidR="00897DB3" w:rsidRDefault="00193636" w:rsidP="00897DB3">
      <w:r>
        <w:object w:dxaOrig="9980" w:dyaOrig="3976">
          <v:shape id="_x0000_i1032" type="#_x0000_t75" style="width:463.5pt;height:183.75pt" o:ole="">
            <v:imagedata r:id="rId21" o:title=""/>
          </v:shape>
          <o:OLEObject Type="Embed" ProgID="Excel.Sheet.8" ShapeID="_x0000_i1032" DrawAspect="Content" ObjectID="_1567577863" r:id="rId22"/>
        </w:object>
      </w:r>
    </w:p>
    <w:p w:rsidR="00A36A86" w:rsidRPr="00A36A86" w:rsidRDefault="00A36A86" w:rsidP="00A36A86"/>
    <w:p w:rsidR="00670EC7" w:rsidRPr="00DE678D" w:rsidRDefault="00150E7E" w:rsidP="00F71A47">
      <w:pPr>
        <w:pStyle w:val="Nzov"/>
        <w:spacing w:before="0" w:beforeAutospacing="0" w:after="120"/>
        <w:jc w:val="both"/>
      </w:pPr>
      <w:r>
        <w:t>27</w:t>
      </w:r>
      <w:r w:rsidR="00324C96">
        <w:t>. Informácie k </w:t>
      </w:r>
      <w:r w:rsidR="00670EC7" w:rsidRPr="00DE678D">
        <w:t>čas</w:t>
      </w:r>
      <w:r w:rsidR="00324C96">
        <w:t>ti F. písm. v) a časti</w:t>
      </w:r>
      <w:r w:rsidR="00670EC7" w:rsidRPr="00DE678D">
        <w:t xml:space="preserve"> G. písm. f) prílohy č. 3</w:t>
      </w:r>
      <w:r w:rsidR="00324C96">
        <w:t xml:space="preserve"> o odloženej daňovej pohľadávke alebo </w:t>
      </w:r>
      <w:r w:rsidR="002D6145">
        <w:t xml:space="preserve">o </w:t>
      </w:r>
      <w:r w:rsidR="00324C96">
        <w:t>odloženom daňovom záväzku</w:t>
      </w:r>
    </w:p>
    <w:tbl>
      <w:tblPr>
        <w:tblW w:w="5000" w:type="pct"/>
        <w:tblLook w:val="04A0" w:firstRow="1" w:lastRow="0" w:firstColumn="1" w:lastColumn="0" w:noHBand="0" w:noVBand="1"/>
      </w:tblPr>
      <w:tblGrid>
        <w:gridCol w:w="4289"/>
        <w:gridCol w:w="2345"/>
        <w:gridCol w:w="2363"/>
      </w:tblGrid>
      <w:tr w:rsidR="00670EC7" w:rsidRPr="00DE678D" w:rsidTr="00F40CF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670EC7" w:rsidRPr="00DE678D" w:rsidRDefault="00670EC7" w:rsidP="00205F85">
            <w:pPr>
              <w:pStyle w:val="TopHeader"/>
            </w:pPr>
            <w:r w:rsidRPr="00DE678D">
              <w:t>Názo</w:t>
            </w:r>
            <w:r w:rsidR="00B51558">
              <w:t>v </w:t>
            </w:r>
            <w:r w:rsidRPr="00DE678D">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670EC7" w:rsidRPr="00DE678D" w:rsidRDefault="00670EC7" w:rsidP="00205F85">
            <w:pPr>
              <w:pStyle w:val="TopHeader"/>
            </w:pPr>
            <w:r w:rsidRPr="00DE678D">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670EC7" w:rsidRPr="00DE678D" w:rsidRDefault="00670EC7" w:rsidP="00205F85">
            <w:pPr>
              <w:pStyle w:val="TopHeader"/>
            </w:pPr>
            <w:r w:rsidRPr="00DE678D">
              <w:t>Bezprostredne predchádzajúce účtovné obdobie</w:t>
            </w:r>
          </w:p>
        </w:tc>
      </w:tr>
      <w:tr w:rsidR="00670EC7" w:rsidRPr="00DE678D" w:rsidTr="00F40CF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670EC7" w:rsidRPr="00DE678D" w:rsidRDefault="00670EC7" w:rsidP="00205F85">
            <w:pPr>
              <w:rPr>
                <w:b/>
                <w:bCs/>
                <w:color w:val="000000"/>
                <w:szCs w:val="22"/>
              </w:rPr>
            </w:pPr>
            <w:r w:rsidRPr="00DE678D">
              <w:rPr>
                <w:b/>
                <w:bCs/>
                <w:color w:val="000000"/>
                <w:szCs w:val="22"/>
              </w:rPr>
              <w:t xml:space="preserve">Dočasné rozdiely medzi účtovnou hodnotou majetku </w:t>
            </w:r>
            <w:r w:rsidR="00B51558">
              <w:rPr>
                <w:b/>
                <w:bCs/>
                <w:color w:val="000000"/>
                <w:szCs w:val="22"/>
              </w:rPr>
              <w:t>a </w:t>
            </w:r>
            <w:r w:rsidRPr="00DE678D">
              <w:rPr>
                <w:b/>
                <w:bCs/>
                <w:color w:val="000000"/>
                <w:szCs w:val="22"/>
              </w:rPr>
              <w:t>daňovou základňou</w:t>
            </w:r>
            <w:r w:rsidR="00465B39">
              <w:rPr>
                <w:b/>
                <w:bCs/>
                <w:color w:val="000000"/>
                <w:szCs w:val="22"/>
              </w:rPr>
              <w:t>, z</w:t>
            </w:r>
            <w:r w:rsidR="00DE6A97">
              <w:rPr>
                <w:b/>
                <w:bCs/>
                <w:color w:val="000000"/>
                <w:szCs w:val="22"/>
              </w:rPr>
              <w:t> </w:t>
            </w:r>
            <w:r w:rsidR="00465B39">
              <w:rPr>
                <w:b/>
                <w:bCs/>
                <w:color w:val="000000"/>
                <w:szCs w:val="22"/>
              </w:rPr>
              <w:t>toho</w:t>
            </w:r>
            <w:r w:rsidR="00DE6A97">
              <w:rPr>
                <w:b/>
                <w:bCs/>
                <w:color w:val="000000"/>
                <w:szCs w:val="22"/>
              </w:rPr>
              <w:t>:</w:t>
            </w:r>
          </w:p>
        </w:tc>
        <w:tc>
          <w:tcPr>
            <w:tcW w:w="1335" w:type="pct"/>
            <w:tcBorders>
              <w:top w:val="single" w:sz="12" w:space="0" w:color="auto"/>
              <w:left w:val="single" w:sz="12" w:space="0" w:color="auto"/>
              <w:bottom w:val="single" w:sz="4"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12" w:space="0" w:color="auto"/>
              <w:left w:val="nil"/>
              <w:bottom w:val="single" w:sz="4" w:space="0" w:color="auto"/>
              <w:right w:val="single" w:sz="12" w:space="0" w:color="auto"/>
            </w:tcBorders>
            <w:noWrap/>
            <w:vAlign w:val="center"/>
          </w:tcPr>
          <w:p w:rsidR="00670EC7" w:rsidRPr="00DE678D" w:rsidRDefault="00670EC7" w:rsidP="00205F85">
            <w:pPr>
              <w:rPr>
                <w:color w:val="000000"/>
                <w:szCs w:val="22"/>
              </w:rPr>
            </w:pPr>
            <w:r w:rsidRPr="00DE678D">
              <w:rPr>
                <w:color w:val="000000"/>
                <w:szCs w:val="22"/>
              </w:rPr>
              <w:t> </w:t>
            </w:r>
          </w:p>
        </w:tc>
      </w:tr>
      <w:tr w:rsidR="00670EC7" w:rsidRPr="00DE678D" w:rsidTr="00F40CFD">
        <w:trPr>
          <w:trHeight w:val="330"/>
        </w:trPr>
        <w:tc>
          <w:tcPr>
            <w:tcW w:w="2320" w:type="pct"/>
            <w:tcBorders>
              <w:top w:val="nil"/>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O</w:t>
            </w:r>
            <w:r w:rsidR="00670EC7" w:rsidRPr="00DE678D">
              <w:rPr>
                <w:color w:val="000000"/>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4" w:space="0" w:color="auto"/>
              <w:left w:val="nil"/>
              <w:bottom w:val="single" w:sz="6" w:space="0" w:color="auto"/>
              <w:right w:val="single" w:sz="12" w:space="0" w:color="auto"/>
            </w:tcBorders>
            <w:noWrap/>
            <w:vAlign w:val="center"/>
          </w:tcPr>
          <w:p w:rsidR="007B5C7C" w:rsidRPr="00DE678D" w:rsidRDefault="00670EC7" w:rsidP="00205F85">
            <w:pPr>
              <w:rPr>
                <w:color w:val="000000"/>
                <w:szCs w:val="22"/>
              </w:rPr>
            </w:pPr>
            <w:r w:rsidRPr="00DE678D">
              <w:rPr>
                <w:color w:val="000000"/>
                <w:szCs w:val="22"/>
              </w:rPr>
              <w:t> </w:t>
            </w:r>
          </w:p>
        </w:tc>
      </w:tr>
      <w:tr w:rsidR="00670EC7" w:rsidRPr="00DE678D" w:rsidTr="00F40CF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Z</w:t>
            </w:r>
            <w:r w:rsidR="00670EC7" w:rsidRPr="00DE678D">
              <w:rPr>
                <w:color w:val="000000"/>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6" w:space="0" w:color="auto"/>
              <w:left w:val="nil"/>
              <w:bottom w:val="single" w:sz="6" w:space="0" w:color="auto"/>
              <w:right w:val="single" w:sz="12" w:space="0" w:color="auto"/>
            </w:tcBorders>
            <w:noWrap/>
            <w:vAlign w:val="center"/>
          </w:tcPr>
          <w:p w:rsidR="007B5C7C" w:rsidRDefault="007B5C7C" w:rsidP="00205F85">
            <w:pPr>
              <w:rPr>
                <w:color w:val="000000"/>
                <w:szCs w:val="22"/>
              </w:rPr>
            </w:pPr>
          </w:p>
          <w:p w:rsidR="00F40CFD" w:rsidRPr="00DE678D" w:rsidRDefault="00F40CFD" w:rsidP="00205F85">
            <w:pPr>
              <w:rPr>
                <w:color w:val="000000"/>
                <w:szCs w:val="22"/>
              </w:rPr>
            </w:pPr>
          </w:p>
        </w:tc>
      </w:tr>
      <w:tr w:rsidR="00F5571D" w:rsidRPr="00DE678D" w:rsidTr="00F40CF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rsidR="00F5571D" w:rsidRPr="00DE678D" w:rsidRDefault="00F5571D" w:rsidP="00205F85">
            <w:pPr>
              <w:rPr>
                <w:b/>
                <w:bCs/>
                <w:color w:val="000000"/>
                <w:szCs w:val="22"/>
              </w:rPr>
            </w:pPr>
            <w:r w:rsidRPr="00DE678D">
              <w:rPr>
                <w:b/>
                <w:bCs/>
                <w:color w:val="000000"/>
                <w:szCs w:val="22"/>
              </w:rPr>
              <w:t>Dočasné rozdiely medzi účtovnou hodnotou záväzko</w:t>
            </w:r>
            <w:r>
              <w:rPr>
                <w:b/>
                <w:bCs/>
                <w:color w:val="000000"/>
                <w:szCs w:val="22"/>
              </w:rPr>
              <w:t>v a </w:t>
            </w:r>
            <w:r w:rsidRPr="00DE678D">
              <w:rPr>
                <w:b/>
                <w:bCs/>
                <w:color w:val="000000"/>
                <w:szCs w:val="22"/>
              </w:rPr>
              <w:t>daňovou základňou</w:t>
            </w:r>
            <w:r>
              <w:rPr>
                <w:b/>
                <w:bCs/>
                <w:color w:val="000000"/>
                <w:szCs w:val="22"/>
              </w:rPr>
              <w:t>, z toho:</w:t>
            </w:r>
          </w:p>
        </w:tc>
        <w:tc>
          <w:tcPr>
            <w:tcW w:w="1335" w:type="pct"/>
            <w:tcBorders>
              <w:top w:val="single" w:sz="6" w:space="0" w:color="auto"/>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4" w:space="0" w:color="auto"/>
              <w:right w:val="single" w:sz="12" w:space="0" w:color="auto"/>
            </w:tcBorders>
            <w:noWrap/>
            <w:vAlign w:val="center"/>
          </w:tcPr>
          <w:p w:rsidR="00F5571D" w:rsidRPr="00DE678D" w:rsidRDefault="003F40F7" w:rsidP="006A2E97">
            <w:pPr>
              <w:jc w:val="center"/>
              <w:rPr>
                <w:color w:val="000000"/>
                <w:szCs w:val="22"/>
              </w:rPr>
            </w:pPr>
            <w:r>
              <w:rPr>
                <w:color w:val="000000"/>
                <w:szCs w:val="22"/>
              </w:rPr>
              <w:t xml:space="preserve">                       </w:t>
            </w:r>
          </w:p>
        </w:tc>
      </w:tr>
      <w:tr w:rsidR="00F5571D" w:rsidRPr="00DE678D" w:rsidTr="00F40CFD">
        <w:trPr>
          <w:trHeight w:val="330"/>
        </w:trPr>
        <w:tc>
          <w:tcPr>
            <w:tcW w:w="2320" w:type="pct"/>
            <w:tcBorders>
              <w:top w:val="nil"/>
              <w:left w:val="single" w:sz="12" w:space="0" w:color="auto"/>
              <w:bottom w:val="single" w:sz="6" w:space="0" w:color="auto"/>
              <w:right w:val="single" w:sz="12" w:space="0" w:color="auto"/>
            </w:tcBorders>
            <w:noWrap/>
            <w:vAlign w:val="center"/>
          </w:tcPr>
          <w:p w:rsidR="00F5571D" w:rsidRPr="00DE678D" w:rsidRDefault="00F5571D" w:rsidP="00205F85">
            <w:pPr>
              <w:rPr>
                <w:color w:val="000000"/>
                <w:szCs w:val="22"/>
              </w:rPr>
            </w:pPr>
            <w:r>
              <w:rPr>
                <w:color w:val="000000"/>
                <w:szCs w:val="22"/>
              </w:rPr>
              <w:t>O</w:t>
            </w:r>
            <w:r w:rsidRPr="00DE678D">
              <w:rPr>
                <w:color w:val="000000"/>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4" w:space="0" w:color="auto"/>
              <w:left w:val="nil"/>
              <w:bottom w:val="single" w:sz="6"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F5571D" w:rsidRPr="00DE678D" w:rsidTr="00F40CF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F5571D" w:rsidRPr="00DE678D" w:rsidRDefault="00F5571D" w:rsidP="00465B39">
            <w:pPr>
              <w:rPr>
                <w:color w:val="000000"/>
                <w:szCs w:val="22"/>
              </w:rPr>
            </w:pPr>
            <w:r>
              <w:rPr>
                <w:color w:val="000000"/>
                <w:szCs w:val="22"/>
              </w:rPr>
              <w:t>Z</w:t>
            </w:r>
            <w:r w:rsidRPr="00DE678D">
              <w:rPr>
                <w:color w:val="000000"/>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6" w:space="0" w:color="auto"/>
              <w:right w:val="single" w:sz="12" w:space="0" w:color="auto"/>
            </w:tcBorders>
            <w:noWrap/>
            <w:vAlign w:val="center"/>
          </w:tcPr>
          <w:p w:rsidR="00F5571D" w:rsidRPr="00DE678D" w:rsidRDefault="003F40F7" w:rsidP="006A2E97">
            <w:pPr>
              <w:rPr>
                <w:color w:val="000000"/>
                <w:szCs w:val="22"/>
              </w:rPr>
            </w:pPr>
            <w:r>
              <w:rPr>
                <w:color w:val="000000"/>
                <w:szCs w:val="22"/>
              </w:rPr>
              <w:t xml:space="preserve">                             </w:t>
            </w:r>
          </w:p>
        </w:tc>
      </w:tr>
      <w:tr w:rsidR="00F5571D" w:rsidRPr="00DE678D" w:rsidTr="00F40CF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F5571D" w:rsidRPr="00DE678D" w:rsidRDefault="00F5571D" w:rsidP="00205F85">
            <w:pPr>
              <w:rPr>
                <w:b/>
                <w:bCs/>
                <w:color w:val="000000"/>
                <w:szCs w:val="22"/>
              </w:rPr>
            </w:pPr>
            <w:r w:rsidRPr="00DE678D">
              <w:rPr>
                <w:b/>
                <w:bCs/>
                <w:color w:val="000000"/>
                <w:szCs w:val="22"/>
              </w:rPr>
              <w:t xml:space="preserve">Možnosť umorovať daňovú stratu </w:t>
            </w:r>
            <w:r>
              <w:rPr>
                <w:b/>
                <w:bCs/>
                <w:color w:val="000000"/>
                <w:szCs w:val="22"/>
              </w:rPr>
              <w:t>v </w:t>
            </w:r>
            <w:r w:rsidRPr="00DE678D">
              <w:rPr>
                <w:b/>
                <w:bCs/>
                <w:color w:val="000000"/>
                <w:szCs w:val="22"/>
              </w:rPr>
              <w:t>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4"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F5571D"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F5571D" w:rsidRPr="00DE678D" w:rsidRDefault="00F5571D" w:rsidP="00205F85">
            <w:pPr>
              <w:rPr>
                <w:b/>
                <w:bCs/>
                <w:color w:val="000000"/>
                <w:szCs w:val="22"/>
              </w:rPr>
            </w:pPr>
            <w:r w:rsidRPr="00DE678D">
              <w:rPr>
                <w:b/>
                <w:bCs/>
                <w:color w:val="000000"/>
                <w:szCs w:val="22"/>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4" w:space="0" w:color="auto"/>
              <w:left w:val="nil"/>
              <w:bottom w:val="single" w:sz="4"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Sadzb</w:t>
            </w:r>
            <w:r>
              <w:rPr>
                <w:b/>
                <w:bCs/>
                <w:color w:val="000000"/>
                <w:szCs w:val="22"/>
              </w:rPr>
              <w:t>a </w:t>
            </w:r>
            <w:r w:rsidRPr="00DE678D">
              <w:rPr>
                <w:b/>
                <w:bCs/>
                <w:color w:val="000000"/>
                <w:szCs w:val="22"/>
              </w:rPr>
              <w:t>dane z príjmo</w:t>
            </w:r>
            <w:r>
              <w:rPr>
                <w:b/>
                <w:bCs/>
                <w:color w:val="000000"/>
                <w:szCs w:val="22"/>
              </w:rPr>
              <w:t>v </w:t>
            </w:r>
            <w:r w:rsidRPr="00DE678D">
              <w:rPr>
                <w:b/>
                <w:bCs/>
                <w:color w:val="000000"/>
                <w:szCs w:val="22"/>
              </w:rPr>
              <w:t xml:space="preserve">( </w:t>
            </w:r>
            <w:r>
              <w:rPr>
                <w:b/>
                <w:bCs/>
                <w:color w:val="000000"/>
                <w:szCs w:val="22"/>
              </w:rPr>
              <w:t>v </w:t>
            </w:r>
            <w:r w:rsidRPr="00DE678D">
              <w:rPr>
                <w:b/>
                <w:bCs/>
                <w:color w:val="000000"/>
                <w:szCs w:val="22"/>
              </w:rPr>
              <w:t>%)</w:t>
            </w:r>
          </w:p>
        </w:tc>
        <w:tc>
          <w:tcPr>
            <w:tcW w:w="1335" w:type="pct"/>
            <w:tcBorders>
              <w:top w:val="nil"/>
              <w:left w:val="single" w:sz="12" w:space="0" w:color="auto"/>
              <w:bottom w:val="single" w:sz="4" w:space="0" w:color="auto"/>
              <w:right w:val="single" w:sz="8" w:space="0" w:color="auto"/>
            </w:tcBorders>
            <w:noWrap/>
            <w:vAlign w:val="center"/>
          </w:tcPr>
          <w:p w:rsidR="00D225B8" w:rsidRPr="00DE678D" w:rsidRDefault="00193636" w:rsidP="003F40F7">
            <w:pPr>
              <w:jc w:val="right"/>
              <w:rPr>
                <w:color w:val="000000"/>
                <w:szCs w:val="22"/>
              </w:rPr>
            </w:pPr>
            <w:r>
              <w:rPr>
                <w:color w:val="000000"/>
                <w:szCs w:val="22"/>
              </w:rPr>
              <w:t>21</w:t>
            </w:r>
          </w:p>
        </w:tc>
        <w:tc>
          <w:tcPr>
            <w:tcW w:w="1345" w:type="pct"/>
            <w:tcBorders>
              <w:top w:val="single" w:sz="4" w:space="0" w:color="auto"/>
              <w:left w:val="nil"/>
              <w:bottom w:val="single" w:sz="4"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22</w:t>
            </w: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rsidR="00D225B8" w:rsidRPr="00DE678D" w:rsidRDefault="00D225B8" w:rsidP="003F40F7">
            <w:pPr>
              <w:jc w:val="right"/>
              <w:rPr>
                <w:color w:val="000000"/>
                <w:szCs w:val="22"/>
              </w:rPr>
            </w:pPr>
          </w:p>
        </w:tc>
        <w:tc>
          <w:tcPr>
            <w:tcW w:w="1345" w:type="pct"/>
            <w:tcBorders>
              <w:top w:val="single" w:sz="4" w:space="0" w:color="auto"/>
              <w:left w:val="nil"/>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Cs/>
                <w:color w:val="000000"/>
                <w:szCs w:val="22"/>
              </w:rPr>
            </w:pPr>
            <w:r>
              <w:rPr>
                <w:bCs/>
                <w:color w:val="000000"/>
                <w:szCs w:val="22"/>
              </w:rPr>
              <w:t>Z</w:t>
            </w:r>
            <w:r w:rsidRPr="00DE678D">
              <w:rPr>
                <w:bCs/>
                <w:color w:val="000000"/>
                <w:szCs w:val="22"/>
              </w:rPr>
              <w:t>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Default="00D225B8" w:rsidP="003F40F7">
            <w:pPr>
              <w:jc w:val="right"/>
              <w:rPr>
                <w:color w:val="000000"/>
                <w:szCs w:val="22"/>
              </w:rPr>
            </w:pPr>
          </w:p>
          <w:p w:rsidR="00D739F4" w:rsidRPr="00DE678D" w:rsidRDefault="00D739F4"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465B39">
            <w:pPr>
              <w:rPr>
                <w:bCs/>
                <w:color w:val="000000"/>
                <w:szCs w:val="22"/>
              </w:rPr>
            </w:pPr>
            <w:r>
              <w:rPr>
                <w:bCs/>
                <w:color w:val="000000"/>
                <w:szCs w:val="22"/>
              </w:rPr>
              <w:t>Z</w:t>
            </w:r>
            <w:r w:rsidRPr="00DE678D">
              <w:rPr>
                <w:bCs/>
                <w:color w:val="000000"/>
                <w:szCs w:val="22"/>
              </w:rPr>
              <w:t>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45"/>
        </w:trPr>
        <w:tc>
          <w:tcPr>
            <w:tcW w:w="2320" w:type="pct"/>
            <w:tcBorders>
              <w:top w:val="nil"/>
              <w:left w:val="single" w:sz="12" w:space="0" w:color="auto"/>
              <w:bottom w:val="nil"/>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r>
              <w:rPr>
                <w:color w:val="000000"/>
                <w:szCs w:val="22"/>
              </w:rP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90</w:t>
            </w:r>
          </w:p>
        </w:tc>
      </w:tr>
      <w:tr w:rsidR="00D225B8" w:rsidRPr="00DE678D" w:rsidTr="00F40CF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Zmen</w:t>
            </w:r>
            <w:r>
              <w:rPr>
                <w:b/>
                <w:bCs/>
                <w:color w:val="000000"/>
                <w:szCs w:val="22"/>
              </w:rPr>
              <w:t>a </w:t>
            </w:r>
            <w:r w:rsidRPr="00DE678D">
              <w:rPr>
                <w:b/>
                <w:bCs/>
                <w:color w:val="000000"/>
                <w:szCs w:val="22"/>
              </w:rPr>
              <w:t>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465B39">
            <w:pPr>
              <w:rPr>
                <w:color w:val="000000"/>
                <w:szCs w:val="22"/>
              </w:rPr>
            </w:pPr>
            <w:r>
              <w:rPr>
                <w:color w:val="000000"/>
                <w:szCs w:val="22"/>
              </w:rPr>
              <w:t>Z</w:t>
            </w:r>
            <w:r w:rsidRPr="00DE678D">
              <w:rPr>
                <w:color w:val="000000"/>
                <w:szCs w:val="22"/>
              </w:rPr>
              <w:t>aúčtovan</w:t>
            </w:r>
            <w:r>
              <w:rPr>
                <w:color w:val="000000"/>
                <w:szCs w:val="22"/>
              </w:rPr>
              <w:t>á</w:t>
            </w:r>
            <w:r w:rsidRPr="00DE678D">
              <w:rPr>
                <w:color w:val="000000"/>
                <w:szCs w:val="22"/>
              </w:rPr>
              <w:t xml:space="preserve">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193636" w:rsidP="00D739F4">
            <w:pPr>
              <w:jc w:val="right"/>
              <w:rPr>
                <w:color w:val="000000"/>
                <w:szCs w:val="22"/>
              </w:rPr>
            </w:pPr>
            <w:r>
              <w:rPr>
                <w:color w:val="000000"/>
                <w:szCs w:val="22"/>
              </w:rPr>
              <w:t>-84</w:t>
            </w: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90</w:t>
            </w:r>
          </w:p>
        </w:tc>
      </w:tr>
      <w:tr w:rsidR="00D225B8" w:rsidRPr="00DE678D" w:rsidTr="00F40CFD">
        <w:trPr>
          <w:trHeight w:val="345"/>
        </w:trPr>
        <w:tc>
          <w:tcPr>
            <w:tcW w:w="2320" w:type="pct"/>
            <w:tcBorders>
              <w:top w:val="nil"/>
              <w:left w:val="single" w:sz="12" w:space="0" w:color="auto"/>
              <w:bottom w:val="single" w:sz="12" w:space="0" w:color="auto"/>
              <w:right w:val="single" w:sz="12" w:space="0" w:color="auto"/>
            </w:tcBorders>
            <w:noWrap/>
            <w:vAlign w:val="center"/>
          </w:tcPr>
          <w:p w:rsidR="00D225B8" w:rsidRPr="00DE678D" w:rsidRDefault="00D225B8" w:rsidP="00465B39">
            <w:pPr>
              <w:rPr>
                <w:color w:val="000000"/>
                <w:szCs w:val="22"/>
              </w:rPr>
            </w:pPr>
            <w:r>
              <w:rPr>
                <w:color w:val="000000"/>
                <w:szCs w:val="22"/>
              </w:rPr>
              <w:lastRenderedPageBreak/>
              <w:t>Z</w:t>
            </w:r>
            <w:r w:rsidRPr="00DE678D">
              <w:rPr>
                <w:color w:val="000000"/>
                <w:szCs w:val="22"/>
              </w:rPr>
              <w:t>aúčtovan</w:t>
            </w:r>
            <w:r>
              <w:rPr>
                <w:color w:val="000000"/>
                <w:szCs w:val="22"/>
              </w:rPr>
              <w:t>á</w:t>
            </w:r>
            <w:r w:rsidRPr="00DE678D">
              <w:rPr>
                <w:color w:val="000000"/>
                <w:szCs w:val="22"/>
              </w:rPr>
              <w:t xml:space="preserve">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rsidR="00D225B8" w:rsidRPr="00DE678D" w:rsidRDefault="00D225B8" w:rsidP="00F5571D">
            <w:pPr>
              <w:jc w:val="right"/>
              <w:rPr>
                <w:color w:val="000000"/>
                <w:szCs w:val="22"/>
              </w:rPr>
            </w:pPr>
          </w:p>
        </w:tc>
        <w:tc>
          <w:tcPr>
            <w:tcW w:w="1345" w:type="pct"/>
            <w:tcBorders>
              <w:top w:val="single" w:sz="6" w:space="0" w:color="auto"/>
              <w:left w:val="single" w:sz="6" w:space="0" w:color="auto"/>
              <w:bottom w:val="single" w:sz="12" w:space="0" w:color="auto"/>
              <w:right w:val="single" w:sz="12" w:space="0" w:color="auto"/>
            </w:tcBorders>
            <w:noWrap/>
            <w:vAlign w:val="center"/>
          </w:tcPr>
          <w:p w:rsidR="00D225B8" w:rsidRPr="00DE678D" w:rsidRDefault="00D225B8" w:rsidP="00F5571D">
            <w:pPr>
              <w:jc w:val="right"/>
              <w:rPr>
                <w:color w:val="000000"/>
                <w:szCs w:val="22"/>
              </w:rPr>
            </w:pPr>
          </w:p>
        </w:tc>
      </w:tr>
    </w:tbl>
    <w:p w:rsidR="00F71A47" w:rsidRDefault="00F71A47" w:rsidP="00F71A47">
      <w:pPr>
        <w:pStyle w:val="Nzov"/>
        <w:spacing w:before="0" w:beforeAutospacing="0" w:after="0"/>
        <w:jc w:val="left"/>
      </w:pPr>
    </w:p>
    <w:p w:rsidR="00331383" w:rsidRPr="00331383" w:rsidRDefault="00331383" w:rsidP="00331383"/>
    <w:p w:rsidR="00670EC7" w:rsidRDefault="00150E7E" w:rsidP="00F71A47">
      <w:pPr>
        <w:pStyle w:val="Nzov"/>
        <w:spacing w:before="120" w:beforeAutospacing="0" w:after="120"/>
        <w:jc w:val="left"/>
      </w:pPr>
      <w:r>
        <w:t>28</w:t>
      </w:r>
      <w:r w:rsidR="00324C96">
        <w:t xml:space="preserve">. Informácie k </w:t>
      </w:r>
      <w:r w:rsidR="00670EC7" w:rsidRPr="00DE678D">
        <w:t>čas</w:t>
      </w:r>
      <w:r w:rsidR="00324C96">
        <w:t>ti</w:t>
      </w:r>
      <w:r w:rsidR="00670EC7" w:rsidRPr="00DE678D">
        <w:t xml:space="preserve"> G. písm. g) prílohy č. 3</w:t>
      </w:r>
      <w:r w:rsidR="00324C96">
        <w:t xml:space="preserve"> o záväzkoch zo sociálneho fondu</w:t>
      </w:r>
    </w:p>
    <w:bookmarkStart w:id="75" w:name="_MON_1487750593"/>
    <w:bookmarkStart w:id="76" w:name="_MON_1488019961"/>
    <w:bookmarkStart w:id="77" w:name="_MON_1488716366"/>
    <w:bookmarkStart w:id="78" w:name="_MON_1393154304"/>
    <w:bookmarkStart w:id="79" w:name="_MON_1424771040"/>
    <w:bookmarkEnd w:id="75"/>
    <w:bookmarkEnd w:id="76"/>
    <w:bookmarkEnd w:id="77"/>
    <w:bookmarkEnd w:id="78"/>
    <w:bookmarkEnd w:id="79"/>
    <w:bookmarkStart w:id="80" w:name="_MON_1455100816"/>
    <w:bookmarkEnd w:id="80"/>
    <w:p w:rsidR="00897DB3" w:rsidRDefault="00B60829" w:rsidP="00897DB3">
      <w:r>
        <w:object w:dxaOrig="9475" w:dyaOrig="3353">
          <v:shape id="_x0000_i1033" type="#_x0000_t75" style="width:462.75pt;height:164.25pt" o:ole="">
            <v:imagedata r:id="rId23" o:title=""/>
          </v:shape>
          <o:OLEObject Type="Embed" ProgID="Excel.Sheet.8" ShapeID="_x0000_i1033" DrawAspect="Content" ObjectID="_1567577864" r:id="rId24"/>
        </w:object>
      </w:r>
    </w:p>
    <w:p w:rsidR="004E582B" w:rsidRDefault="004E582B" w:rsidP="00897DB3"/>
    <w:p w:rsidR="00670EC7" w:rsidRDefault="00150E7E" w:rsidP="00907263">
      <w:pPr>
        <w:pStyle w:val="Nzov"/>
        <w:keepNext w:val="0"/>
        <w:widowControl w:val="0"/>
        <w:spacing w:before="0" w:beforeAutospacing="0" w:after="120"/>
        <w:jc w:val="left"/>
      </w:pPr>
      <w:r>
        <w:t>29</w:t>
      </w:r>
      <w:r w:rsidR="00324C96">
        <w:t xml:space="preserve">. Informácie k časti G. písm. </w:t>
      </w:r>
      <w:r w:rsidR="00B01EFC">
        <w:t>h) prílohy č. 3 o vydaných dlhopisoch</w:t>
      </w:r>
    </w:p>
    <w:p w:rsidR="004E582B" w:rsidRDefault="004E582B" w:rsidP="004E582B">
      <w:r>
        <w:t>Spoločnosť o dlhopisoch neúčtovala.</w:t>
      </w:r>
    </w:p>
    <w:p w:rsidR="00292B96" w:rsidRDefault="00292B96" w:rsidP="00331383"/>
    <w:p w:rsidR="00331383" w:rsidRDefault="00331383" w:rsidP="00331383"/>
    <w:p w:rsidR="00331383" w:rsidRPr="00331383" w:rsidRDefault="00331383" w:rsidP="00331383"/>
    <w:p w:rsidR="008C260C" w:rsidRDefault="00150E7E" w:rsidP="006A2E97">
      <w:pPr>
        <w:pStyle w:val="Nzov"/>
        <w:keepNext w:val="0"/>
        <w:widowControl w:val="0"/>
        <w:spacing w:before="0" w:beforeAutospacing="0" w:after="120"/>
        <w:jc w:val="both"/>
      </w:pPr>
      <w:r>
        <w:t>30</w:t>
      </w:r>
      <w:r w:rsidR="00B01EFC">
        <w:t xml:space="preserve">. Informácie k </w:t>
      </w:r>
      <w:r w:rsidR="00670EC7" w:rsidRPr="00DE678D">
        <w:t>čas</w:t>
      </w:r>
      <w:r w:rsidR="00B01EFC">
        <w:t>ti</w:t>
      </w:r>
      <w:r w:rsidR="00670EC7" w:rsidRPr="00DE678D">
        <w:t xml:space="preserve"> G. písm. i)  prílohy č. 3</w:t>
      </w:r>
      <w:r w:rsidR="00B01EFC">
        <w:t xml:space="preserve"> o bankových úveroch, pôžičkách a krátkodobých finančných výpomociach</w:t>
      </w:r>
    </w:p>
    <w:p w:rsidR="006A2E97" w:rsidRDefault="00B60829" w:rsidP="006A2E97">
      <w:r>
        <w:t>Spoločnosť k 31.12.2016</w:t>
      </w:r>
      <w:r w:rsidR="00B81A41">
        <w:t xml:space="preserve"> nemá  úvery ani  k 31.12.2015.</w:t>
      </w:r>
      <w:r w:rsidR="006A2E97">
        <w:t>.</w:t>
      </w:r>
    </w:p>
    <w:p w:rsidR="00A00EF3" w:rsidRDefault="00A00EF3" w:rsidP="00B10DD1"/>
    <w:p w:rsidR="00A00EF3" w:rsidRPr="00B10DD1" w:rsidRDefault="00A00EF3" w:rsidP="00B10DD1"/>
    <w:p w:rsidR="00D71414" w:rsidRDefault="00150E7E" w:rsidP="006A2E97">
      <w:pPr>
        <w:pStyle w:val="Nzov"/>
        <w:spacing w:before="0" w:beforeAutospacing="0" w:after="120"/>
        <w:jc w:val="both"/>
      </w:pPr>
      <w:r>
        <w:t>31</w:t>
      </w:r>
      <w:r w:rsidR="00B01EFC">
        <w:t>. Informácie k </w:t>
      </w:r>
      <w:r w:rsidR="00670EC7" w:rsidRPr="00DE678D">
        <w:t>čas</w:t>
      </w:r>
      <w:r w:rsidR="00B01EFC">
        <w:t>ti</w:t>
      </w:r>
      <w:r w:rsidR="00670EC7" w:rsidRPr="00DE678D">
        <w:t xml:space="preserve"> G. písm. j) prílohy č. 3</w:t>
      </w:r>
      <w:r w:rsidR="00B01EFC">
        <w:t xml:space="preserve"> o významných položkách časového rozlíšenia na strane pasív</w:t>
      </w:r>
    </w:p>
    <w:p w:rsidR="006A2E97" w:rsidRDefault="006A2E97" w:rsidP="006A2E97">
      <w:r>
        <w:t>Spoločnosť neúčtovala na účtoch časového rozlíšenia pasív.</w:t>
      </w:r>
    </w:p>
    <w:p w:rsidR="006A2E97" w:rsidRPr="006A2E97" w:rsidRDefault="006A2E97" w:rsidP="006A2E97"/>
    <w:p w:rsidR="00670EC7" w:rsidRDefault="00150E7E" w:rsidP="007C3558">
      <w:pPr>
        <w:pStyle w:val="Nzov"/>
        <w:spacing w:before="0" w:beforeAutospacing="0" w:after="0"/>
        <w:jc w:val="both"/>
      </w:pPr>
      <w:r>
        <w:t>32</w:t>
      </w:r>
      <w:r w:rsidR="00B01EFC">
        <w:t>. Informácie k </w:t>
      </w:r>
      <w:r w:rsidR="00670EC7" w:rsidRPr="00DE678D">
        <w:t>čas</w:t>
      </w:r>
      <w:r w:rsidR="00B01EFC">
        <w:t xml:space="preserve">ti </w:t>
      </w:r>
      <w:r w:rsidR="00670EC7" w:rsidRPr="00DE678D">
        <w:t xml:space="preserve"> G. písm. k) prílohy č. 3</w:t>
      </w:r>
      <w:r w:rsidR="00B01EFC">
        <w:t xml:space="preserve"> o významných položkách derivátov</w:t>
      </w:r>
      <w:r w:rsidR="005E396B">
        <w:t xml:space="preserve"> za bežné účtovné obdobie </w:t>
      </w:r>
    </w:p>
    <w:p w:rsidR="0063558B" w:rsidRDefault="0063558B" w:rsidP="0063558B">
      <w:r>
        <w:t>Spoločnosť o derivátoch neúčtovala.</w:t>
      </w:r>
    </w:p>
    <w:p w:rsidR="0063558B" w:rsidRPr="0063558B" w:rsidRDefault="0063558B" w:rsidP="0063558B"/>
    <w:p w:rsidR="00670EC7" w:rsidRDefault="00150E7E" w:rsidP="00FD78EA">
      <w:pPr>
        <w:pStyle w:val="Nzov"/>
        <w:spacing w:before="0" w:beforeAutospacing="0" w:after="120"/>
        <w:jc w:val="left"/>
      </w:pPr>
      <w:r>
        <w:t>33</w:t>
      </w:r>
      <w:r w:rsidR="00B01EFC">
        <w:t xml:space="preserve">. Informácie k </w:t>
      </w:r>
      <w:r w:rsidR="00670EC7" w:rsidRPr="00DE678D">
        <w:t>čas</w:t>
      </w:r>
      <w:r w:rsidR="00B01EFC">
        <w:t>ti</w:t>
      </w:r>
      <w:r w:rsidR="00670EC7" w:rsidRPr="00DE678D">
        <w:t xml:space="preserve"> G. písm. l) prílohy č. 3</w:t>
      </w:r>
      <w:r w:rsidR="00B01EFC">
        <w:t xml:space="preserve"> o položkách zabezpečených derivátmi</w:t>
      </w:r>
    </w:p>
    <w:p w:rsidR="00D90786" w:rsidRDefault="0063558B" w:rsidP="00D90786">
      <w:r>
        <w:t>Spoločnosť nevykazuje položky zabezpečené derivátmi.</w:t>
      </w:r>
    </w:p>
    <w:p w:rsidR="0063558B" w:rsidRDefault="0063558B" w:rsidP="00D90786"/>
    <w:p w:rsidR="0063558B" w:rsidRDefault="0063558B" w:rsidP="00D90786"/>
    <w:p w:rsidR="00E811FB" w:rsidRDefault="00150E7E" w:rsidP="00FD78EA">
      <w:pPr>
        <w:pStyle w:val="Nzov"/>
        <w:keepNext w:val="0"/>
        <w:widowControl w:val="0"/>
        <w:spacing w:before="0" w:beforeAutospacing="0" w:after="120"/>
        <w:jc w:val="left"/>
      </w:pPr>
      <w:r>
        <w:t>34</w:t>
      </w:r>
      <w:r w:rsidR="00B01EFC">
        <w:t xml:space="preserve">. Informácie k časti </w:t>
      </w:r>
      <w:r w:rsidR="00E811FB" w:rsidRPr="00DE678D">
        <w:t>G. písm. m) prílohy č. 3</w:t>
      </w:r>
      <w:r w:rsidR="00B01EFC">
        <w:t xml:space="preserve"> o majetku prenajatom formou finančného prenájmu</w:t>
      </w:r>
    </w:p>
    <w:p w:rsidR="006A2E97" w:rsidRPr="00B81A41" w:rsidRDefault="004372AF" w:rsidP="00A36A86">
      <w:r>
        <w:t>Spoločnosť pre daný b</w:t>
      </w:r>
      <w:r w:rsidR="00B81A41">
        <w:t>od poznámok nemá obsahovú náplň.</w:t>
      </w:r>
    </w:p>
    <w:p w:rsidR="006A2E97" w:rsidRDefault="006A2E97" w:rsidP="00A36A86">
      <w:pPr>
        <w:rPr>
          <w:b/>
        </w:rPr>
      </w:pPr>
    </w:p>
    <w:p w:rsidR="00BA0400" w:rsidRDefault="00BA0400" w:rsidP="00A36A86">
      <w:pPr>
        <w:rPr>
          <w:b/>
        </w:rPr>
      </w:pPr>
    </w:p>
    <w:p w:rsidR="00A36A86" w:rsidRPr="00A36A86" w:rsidRDefault="00A36A86" w:rsidP="00A36A86">
      <w:pPr>
        <w:rPr>
          <w:b/>
        </w:rPr>
      </w:pPr>
      <w:r>
        <w:rPr>
          <w:b/>
        </w:rPr>
        <w:t>H</w:t>
      </w:r>
      <w:r w:rsidRPr="00A36A86">
        <w:rPr>
          <w:b/>
        </w:rPr>
        <w:t>. INFORM</w:t>
      </w:r>
      <w:r>
        <w:rPr>
          <w:b/>
        </w:rPr>
        <w:t>Á</w:t>
      </w:r>
      <w:r w:rsidRPr="00A36A86">
        <w:rPr>
          <w:b/>
        </w:rPr>
        <w:t>CIE O VÝNOSOCH</w:t>
      </w:r>
    </w:p>
    <w:p w:rsidR="00D31892" w:rsidRDefault="00D31892" w:rsidP="00D31892"/>
    <w:p w:rsidR="00D31892" w:rsidRPr="00D31892" w:rsidRDefault="00D31892" w:rsidP="00D31892"/>
    <w:p w:rsidR="00F71A47" w:rsidRDefault="00F71A47" w:rsidP="00075AEB">
      <w:pPr>
        <w:pStyle w:val="Nzov"/>
        <w:spacing w:before="0" w:beforeAutospacing="0" w:after="0"/>
        <w:jc w:val="both"/>
      </w:pPr>
    </w:p>
    <w:p w:rsidR="00E811FB" w:rsidRDefault="00150E7E" w:rsidP="00F71A47">
      <w:pPr>
        <w:pStyle w:val="Nzov"/>
        <w:spacing w:before="0" w:beforeAutospacing="0" w:after="120"/>
        <w:jc w:val="both"/>
      </w:pPr>
      <w:r>
        <w:t>36</w:t>
      </w:r>
      <w:r w:rsidR="003920E7">
        <w:t xml:space="preserve">. Informácie k </w:t>
      </w:r>
      <w:r w:rsidR="00E811FB" w:rsidRPr="00DE678D">
        <w:t>čas</w:t>
      </w:r>
      <w:r w:rsidR="003920E7">
        <w:t>ti</w:t>
      </w:r>
      <w:r w:rsidR="00E811FB" w:rsidRPr="00DE678D">
        <w:t xml:space="preserve"> H. písm. b) prílohy č. 3</w:t>
      </w:r>
      <w:r w:rsidR="003920E7">
        <w:t xml:space="preserve"> o zmene stavu vnútroorganizačných zásob</w:t>
      </w:r>
    </w:p>
    <w:bookmarkStart w:id="81" w:name="_MON_1393158535"/>
    <w:bookmarkStart w:id="82" w:name="_MON_1393232586"/>
    <w:bookmarkStart w:id="83" w:name="_MON_1424773258"/>
    <w:bookmarkStart w:id="84" w:name="_MON_1424773615"/>
    <w:bookmarkStart w:id="85" w:name="_MON_1455101626"/>
    <w:bookmarkStart w:id="86" w:name="_MON_1455102410"/>
    <w:bookmarkStart w:id="87" w:name="_MON_1455102449"/>
    <w:bookmarkStart w:id="88" w:name="_MON_1487751199"/>
    <w:bookmarkStart w:id="89" w:name="_MON_1487751783"/>
    <w:bookmarkStart w:id="90" w:name="_MON_1487751815"/>
    <w:bookmarkStart w:id="91" w:name="_MON_1487751901"/>
    <w:bookmarkStart w:id="92" w:name="_MON_1487752007"/>
    <w:bookmarkStart w:id="93" w:name="_MON_1487758053"/>
    <w:bookmarkStart w:id="94" w:name="_MON_1487758176"/>
    <w:bookmarkStart w:id="95" w:name="_MON_1487758344"/>
    <w:bookmarkStart w:id="96" w:name="_MON_1393157896"/>
    <w:bookmarkStart w:id="97" w:name="_MON_1393158015"/>
    <w:bookmarkStart w:id="98" w:name="_MON_1393158056"/>
    <w:bookmarkStart w:id="99" w:name="_MON_1393158075"/>
    <w:bookmarkStart w:id="100" w:name="_MON_1393158111"/>
    <w:bookmarkStart w:id="101" w:name="_MON_1393158124"/>
    <w:bookmarkStart w:id="102" w:name="_MON_1393158302"/>
    <w:bookmarkStart w:id="103" w:name="_MON_1393158314"/>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Start w:id="104" w:name="_MON_1393158437"/>
    <w:bookmarkEnd w:id="104"/>
    <w:p w:rsidR="00B54624" w:rsidRDefault="00B81A41" w:rsidP="00B54624">
      <w:r>
        <w:object w:dxaOrig="9872" w:dyaOrig="6894">
          <v:shape id="_x0000_i1034" type="#_x0000_t75" style="width:462.75pt;height:322.5pt" o:ole="">
            <v:imagedata r:id="rId25" o:title=""/>
          </v:shape>
          <o:OLEObject Type="Embed" ProgID="Excel.Sheet.8" ShapeID="_x0000_i1034" DrawAspect="Content" ObjectID="_1567577865" r:id="rId26"/>
        </w:object>
      </w:r>
    </w:p>
    <w:p w:rsidR="00A00EF3" w:rsidRDefault="00A00EF3" w:rsidP="00B54624"/>
    <w:p w:rsidR="00677EB7" w:rsidRPr="00677EB7" w:rsidRDefault="00677EB7" w:rsidP="00CD0268"/>
    <w:p w:rsidR="005F3646" w:rsidRDefault="003920E7" w:rsidP="00677EB7">
      <w:pPr>
        <w:pStyle w:val="Nzov"/>
        <w:numPr>
          <w:ilvl w:val="0"/>
          <w:numId w:val="12"/>
        </w:numPr>
        <w:jc w:val="left"/>
      </w:pPr>
      <w:r>
        <w:t xml:space="preserve">Informácie k </w:t>
      </w:r>
      <w:r w:rsidR="005F3646" w:rsidRPr="00DE678D">
        <w:t>čas</w:t>
      </w:r>
      <w:r>
        <w:t>ti</w:t>
      </w:r>
      <w:r w:rsidR="005F3646" w:rsidRPr="00DE678D">
        <w:t xml:space="preserve"> H. písm. g)  prílohy č. 3</w:t>
      </w:r>
      <w:r>
        <w:t xml:space="preserve"> o čistom obrate</w:t>
      </w:r>
    </w:p>
    <w:bookmarkStart w:id="105" w:name="_MON_1487752590"/>
    <w:bookmarkStart w:id="106" w:name="_MON_1487752599"/>
    <w:bookmarkStart w:id="107" w:name="_MON_1386698871"/>
    <w:bookmarkStart w:id="108" w:name="_MON_1386699002"/>
    <w:bookmarkStart w:id="109" w:name="_MON_1386699049"/>
    <w:bookmarkStart w:id="110" w:name="_MON_1393159805"/>
    <w:bookmarkStart w:id="111" w:name="_MON_1393233011"/>
    <w:bookmarkStart w:id="112" w:name="_MON_1424776038"/>
    <w:bookmarkStart w:id="113" w:name="_MON_1424776053"/>
    <w:bookmarkStart w:id="114" w:name="_MON_1455102499"/>
    <w:bookmarkEnd w:id="105"/>
    <w:bookmarkEnd w:id="106"/>
    <w:bookmarkEnd w:id="107"/>
    <w:bookmarkEnd w:id="108"/>
    <w:bookmarkEnd w:id="109"/>
    <w:bookmarkEnd w:id="110"/>
    <w:bookmarkEnd w:id="111"/>
    <w:bookmarkEnd w:id="112"/>
    <w:bookmarkEnd w:id="113"/>
    <w:bookmarkEnd w:id="114"/>
    <w:bookmarkStart w:id="115" w:name="_MON_1487752466"/>
    <w:bookmarkEnd w:id="115"/>
    <w:p w:rsidR="00677EB7" w:rsidRDefault="006C4DD8" w:rsidP="00677EB7">
      <w:r>
        <w:object w:dxaOrig="10312" w:dyaOrig="3482">
          <v:shape id="_x0000_i1035" type="#_x0000_t75" style="width:457.5pt;height:154.5pt" o:ole="">
            <v:imagedata r:id="rId27" o:title=""/>
          </v:shape>
          <o:OLEObject Type="Embed" ProgID="Excel.Sheet.8" ShapeID="_x0000_i1035" DrawAspect="Content" ObjectID="_1567577866" r:id="rId28"/>
        </w:object>
      </w:r>
    </w:p>
    <w:p w:rsidR="006C4DD8" w:rsidRDefault="006C4DD8" w:rsidP="00677EB7"/>
    <w:p w:rsidR="006C4DD8" w:rsidRDefault="006C4DD8" w:rsidP="00677EB7"/>
    <w:p w:rsidR="006C4DD8" w:rsidRDefault="006C4DD8" w:rsidP="00677EB7"/>
    <w:p w:rsidR="00A36A86" w:rsidRDefault="00A36A86" w:rsidP="00A36A86">
      <w:pPr>
        <w:pStyle w:val="Nzov"/>
        <w:ind w:left="360"/>
        <w:jc w:val="left"/>
      </w:pPr>
      <w:r>
        <w:lastRenderedPageBreak/>
        <w:t>I. INFORMÁCIE O NÁKLADOCH</w:t>
      </w:r>
    </w:p>
    <w:p w:rsidR="00BA0400" w:rsidRDefault="00BA0400" w:rsidP="00BA0400">
      <w:pPr>
        <w:pStyle w:val="Nzov"/>
        <w:spacing w:before="0" w:beforeAutospacing="0" w:after="0"/>
        <w:jc w:val="left"/>
        <w:rPr>
          <w:szCs w:val="22"/>
        </w:rPr>
      </w:pPr>
      <w:r w:rsidRPr="00BA0400">
        <w:rPr>
          <w:bCs w:val="0"/>
          <w:kern w:val="0"/>
          <w:szCs w:val="24"/>
        </w:rPr>
        <w:t>39</w:t>
      </w:r>
      <w:r>
        <w:rPr>
          <w:b w:val="0"/>
          <w:bCs w:val="0"/>
          <w:kern w:val="0"/>
          <w:szCs w:val="24"/>
        </w:rPr>
        <w:t xml:space="preserve">. </w:t>
      </w:r>
      <w:r w:rsidRPr="003F477D">
        <w:rPr>
          <w:szCs w:val="22"/>
        </w:rPr>
        <w:t>Informácie k prílohe č. 3 časti I. o nákladoch voči audítorovi, audítorskej spoločnosti</w:t>
      </w:r>
    </w:p>
    <w:p w:rsidR="00BA0400" w:rsidRPr="00BA0400" w:rsidRDefault="00BA0400" w:rsidP="00BA0400"/>
    <w:tbl>
      <w:tblPr>
        <w:tblW w:w="5000" w:type="pct"/>
        <w:jc w:val="center"/>
        <w:tblLook w:val="00A0" w:firstRow="1" w:lastRow="0" w:firstColumn="1" w:lastColumn="0" w:noHBand="0" w:noVBand="0"/>
      </w:tblPr>
      <w:tblGrid>
        <w:gridCol w:w="5322"/>
        <w:gridCol w:w="1787"/>
        <w:gridCol w:w="1888"/>
      </w:tblGrid>
      <w:tr w:rsidR="00BA0400" w:rsidRPr="003F477D" w:rsidTr="0022174E">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tcPr>
          <w:p w:rsidR="00BA0400" w:rsidRPr="003F477D" w:rsidRDefault="00BA0400" w:rsidP="0022174E">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tcPr>
          <w:p w:rsidR="00BA0400" w:rsidRPr="003F477D" w:rsidRDefault="00BA0400" w:rsidP="0022174E">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tcPr>
          <w:p w:rsidR="00BA0400" w:rsidRPr="003F477D" w:rsidRDefault="00BA0400" w:rsidP="0022174E">
            <w:pPr>
              <w:pStyle w:val="TopHeader"/>
            </w:pPr>
            <w:r w:rsidRPr="003F477D">
              <w:t>Bezprostredne predchádzajúce účtovné obdobie</w:t>
            </w:r>
          </w:p>
        </w:tc>
      </w:tr>
      <w:tr w:rsidR="006C4DD8" w:rsidRPr="003F477D" w:rsidTr="0022174E">
        <w:trPr>
          <w:trHeight w:val="369"/>
          <w:jc w:val="center"/>
        </w:trPr>
        <w:tc>
          <w:tcPr>
            <w:tcW w:w="2958" w:type="pct"/>
            <w:tcBorders>
              <w:top w:val="nil"/>
              <w:left w:val="single" w:sz="12" w:space="0" w:color="auto"/>
              <w:bottom w:val="single" w:sz="4" w:space="0" w:color="auto"/>
              <w:right w:val="single" w:sz="12" w:space="0" w:color="auto"/>
            </w:tcBorders>
            <w:vAlign w:val="center"/>
          </w:tcPr>
          <w:p w:rsidR="006C4DD8" w:rsidRPr="003F477D" w:rsidRDefault="006C4DD8" w:rsidP="006C4DD8">
            <w:pPr>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rsidR="006C4DD8" w:rsidRPr="003F477D" w:rsidRDefault="006C4DD8" w:rsidP="006C4DD8">
            <w:pPr>
              <w:rPr>
                <w:b/>
                <w:szCs w:val="22"/>
              </w:rPr>
            </w:pPr>
            <w:r w:rsidRPr="003F477D">
              <w:rPr>
                <w:b/>
                <w:szCs w:val="22"/>
              </w:rPr>
              <w:t> </w:t>
            </w:r>
            <w:r>
              <w:rPr>
                <w:b/>
                <w:szCs w:val="22"/>
              </w:rPr>
              <w:t xml:space="preserve">        8 400 </w:t>
            </w:r>
          </w:p>
        </w:tc>
        <w:tc>
          <w:tcPr>
            <w:tcW w:w="1049" w:type="pct"/>
            <w:tcBorders>
              <w:top w:val="nil"/>
              <w:left w:val="single" w:sz="12" w:space="0" w:color="auto"/>
              <w:bottom w:val="single" w:sz="4" w:space="0" w:color="auto"/>
              <w:right w:val="single" w:sz="12" w:space="0" w:color="auto"/>
            </w:tcBorders>
            <w:noWrap/>
            <w:vAlign w:val="center"/>
          </w:tcPr>
          <w:p w:rsidR="006C4DD8" w:rsidRPr="003F477D" w:rsidRDefault="006C4DD8" w:rsidP="006C4DD8">
            <w:pPr>
              <w:rPr>
                <w:b/>
                <w:szCs w:val="22"/>
              </w:rPr>
            </w:pPr>
            <w:r w:rsidRPr="003F477D">
              <w:rPr>
                <w:b/>
                <w:szCs w:val="22"/>
              </w:rPr>
              <w:t> </w:t>
            </w:r>
            <w:r>
              <w:rPr>
                <w:b/>
                <w:szCs w:val="22"/>
              </w:rPr>
              <w:t xml:space="preserve">        5 000 </w:t>
            </w:r>
          </w:p>
        </w:tc>
      </w:tr>
      <w:tr w:rsidR="006C4DD8" w:rsidRPr="003F477D" w:rsidTr="0022174E">
        <w:trPr>
          <w:trHeight w:val="369"/>
          <w:jc w:val="center"/>
        </w:trPr>
        <w:tc>
          <w:tcPr>
            <w:tcW w:w="2958" w:type="pct"/>
            <w:tcBorders>
              <w:top w:val="nil"/>
              <w:left w:val="single" w:sz="12" w:space="0" w:color="auto"/>
              <w:bottom w:val="single" w:sz="6" w:space="0" w:color="auto"/>
              <w:right w:val="single" w:sz="12" w:space="0" w:color="auto"/>
            </w:tcBorders>
            <w:noWrap/>
            <w:vAlign w:val="center"/>
          </w:tcPr>
          <w:p w:rsidR="006C4DD8" w:rsidRPr="003F477D" w:rsidRDefault="006C4DD8" w:rsidP="006C4DD8">
            <w:pPr>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tcPr>
          <w:p w:rsidR="006C4DD8" w:rsidRPr="003F477D" w:rsidRDefault="006C4DD8" w:rsidP="006C4DD8">
            <w:pPr>
              <w:rPr>
                <w:szCs w:val="22"/>
              </w:rPr>
            </w:pPr>
            <w:r w:rsidRPr="003F477D">
              <w:rPr>
                <w:szCs w:val="22"/>
              </w:rPr>
              <w:t> </w:t>
            </w:r>
            <w:r>
              <w:rPr>
                <w:szCs w:val="22"/>
              </w:rPr>
              <w:t xml:space="preserve">        8 400</w:t>
            </w:r>
          </w:p>
        </w:tc>
        <w:tc>
          <w:tcPr>
            <w:tcW w:w="1049" w:type="pct"/>
            <w:tcBorders>
              <w:top w:val="nil"/>
              <w:left w:val="single" w:sz="12" w:space="0" w:color="auto"/>
              <w:bottom w:val="single" w:sz="6" w:space="0" w:color="auto"/>
              <w:right w:val="single" w:sz="12" w:space="0" w:color="auto"/>
            </w:tcBorders>
            <w:noWrap/>
            <w:vAlign w:val="center"/>
          </w:tcPr>
          <w:p w:rsidR="006C4DD8" w:rsidRPr="003F477D" w:rsidRDefault="006C4DD8" w:rsidP="006C4DD8">
            <w:pPr>
              <w:rPr>
                <w:szCs w:val="22"/>
              </w:rPr>
            </w:pPr>
            <w:r w:rsidRPr="003F477D">
              <w:rPr>
                <w:szCs w:val="22"/>
              </w:rPr>
              <w:t> </w:t>
            </w:r>
            <w:r>
              <w:rPr>
                <w:szCs w:val="22"/>
              </w:rPr>
              <w:t xml:space="preserve">        3 000</w:t>
            </w:r>
          </w:p>
        </w:tc>
      </w:tr>
      <w:tr w:rsidR="006C4DD8" w:rsidRPr="003F477D" w:rsidTr="0022174E">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tcPr>
          <w:p w:rsidR="006C4DD8" w:rsidRPr="003F477D" w:rsidRDefault="006C4DD8" w:rsidP="006C4DD8">
            <w:pPr>
              <w:rPr>
                <w:szCs w:val="22"/>
              </w:rPr>
            </w:pPr>
            <w:r w:rsidRPr="003F477D">
              <w:rPr>
                <w:szCs w:val="22"/>
              </w:rPr>
              <w:t xml:space="preserve">iné </w:t>
            </w:r>
            <w:proofErr w:type="spellStart"/>
            <w:r w:rsidRPr="003F477D">
              <w:rPr>
                <w:szCs w:val="22"/>
              </w:rPr>
              <w:t>uisťovacie</w:t>
            </w:r>
            <w:proofErr w:type="spellEnd"/>
            <w:r w:rsidRPr="003F477D">
              <w:rPr>
                <w:szCs w:val="22"/>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tcPr>
          <w:p w:rsidR="006C4DD8" w:rsidRPr="003F477D" w:rsidRDefault="006C4DD8" w:rsidP="006C4DD8">
            <w:pPr>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tcPr>
          <w:p w:rsidR="006C4DD8" w:rsidRPr="003F477D" w:rsidRDefault="006C4DD8" w:rsidP="006C4DD8">
            <w:pPr>
              <w:rPr>
                <w:szCs w:val="22"/>
              </w:rPr>
            </w:pPr>
            <w:r w:rsidRPr="003F477D">
              <w:rPr>
                <w:szCs w:val="22"/>
              </w:rPr>
              <w:t> </w:t>
            </w:r>
          </w:p>
        </w:tc>
      </w:tr>
      <w:tr w:rsidR="006C4DD8" w:rsidRPr="003F477D" w:rsidTr="0022174E">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6C4DD8" w:rsidRPr="003F477D" w:rsidRDefault="006C4DD8" w:rsidP="006C4DD8">
            <w:pPr>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tcPr>
          <w:p w:rsidR="006C4DD8" w:rsidRPr="003F477D" w:rsidRDefault="006C4DD8" w:rsidP="006C4DD8">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tcPr>
          <w:p w:rsidR="006C4DD8" w:rsidRPr="003F477D" w:rsidRDefault="006C4DD8" w:rsidP="006C4DD8">
            <w:pPr>
              <w:rPr>
                <w:szCs w:val="22"/>
              </w:rPr>
            </w:pPr>
            <w:r w:rsidRPr="003F477D">
              <w:rPr>
                <w:szCs w:val="22"/>
              </w:rPr>
              <w:t> </w:t>
            </w:r>
          </w:p>
        </w:tc>
      </w:tr>
      <w:tr w:rsidR="006C4DD8" w:rsidRPr="003F477D" w:rsidTr="006C4DD8">
        <w:trPr>
          <w:trHeight w:val="170"/>
          <w:jc w:val="center"/>
        </w:trPr>
        <w:tc>
          <w:tcPr>
            <w:tcW w:w="2958" w:type="pct"/>
            <w:tcBorders>
              <w:top w:val="nil"/>
              <w:left w:val="single" w:sz="12" w:space="0" w:color="auto"/>
              <w:bottom w:val="single" w:sz="4" w:space="0" w:color="auto"/>
              <w:right w:val="single" w:sz="12" w:space="0" w:color="auto"/>
            </w:tcBorders>
            <w:noWrap/>
            <w:vAlign w:val="center"/>
          </w:tcPr>
          <w:p w:rsidR="006C4DD8" w:rsidRPr="003F477D" w:rsidRDefault="006C4DD8" w:rsidP="006C4DD8">
            <w:pPr>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tcPr>
          <w:p w:rsidR="006C4DD8" w:rsidRPr="003F477D" w:rsidRDefault="006C4DD8" w:rsidP="006C4DD8">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tcPr>
          <w:p w:rsidR="006C4DD8" w:rsidRPr="003F477D" w:rsidRDefault="006C4DD8" w:rsidP="006C4DD8">
            <w:pPr>
              <w:rPr>
                <w:szCs w:val="22"/>
              </w:rPr>
            </w:pPr>
            <w:r w:rsidRPr="003F477D">
              <w:rPr>
                <w:szCs w:val="22"/>
              </w:rPr>
              <w:t> </w:t>
            </w:r>
          </w:p>
        </w:tc>
      </w:tr>
      <w:tr w:rsidR="006C4DD8" w:rsidRPr="003F477D" w:rsidTr="0022174E">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tcPr>
          <w:p w:rsidR="006C4DD8" w:rsidRPr="003F477D" w:rsidRDefault="006C4DD8" w:rsidP="006C4DD8">
            <w:pPr>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tcPr>
          <w:p w:rsidR="006C4DD8" w:rsidRPr="003F477D" w:rsidRDefault="006C4DD8" w:rsidP="006C4DD8">
            <w:pPr>
              <w:rPr>
                <w:szCs w:val="22"/>
              </w:rPr>
            </w:pPr>
            <w:r w:rsidRPr="003F477D">
              <w:rPr>
                <w:szCs w:val="22"/>
              </w:rPr>
              <w:t> </w:t>
            </w:r>
            <w:r>
              <w:rPr>
                <w:szCs w:val="22"/>
              </w:rPr>
              <w:t xml:space="preserve">       </w:t>
            </w:r>
          </w:p>
        </w:tc>
        <w:tc>
          <w:tcPr>
            <w:tcW w:w="1049" w:type="pct"/>
            <w:tcBorders>
              <w:top w:val="single" w:sz="4" w:space="0" w:color="auto"/>
              <w:left w:val="single" w:sz="12" w:space="0" w:color="auto"/>
              <w:bottom w:val="single" w:sz="12" w:space="0" w:color="auto"/>
              <w:right w:val="single" w:sz="12" w:space="0" w:color="auto"/>
            </w:tcBorders>
            <w:noWrap/>
            <w:vAlign w:val="center"/>
          </w:tcPr>
          <w:p w:rsidR="006C4DD8" w:rsidRPr="003F477D" w:rsidRDefault="006C4DD8" w:rsidP="006C4DD8">
            <w:pPr>
              <w:rPr>
                <w:szCs w:val="22"/>
              </w:rPr>
            </w:pPr>
            <w:r w:rsidRPr="003F477D">
              <w:rPr>
                <w:szCs w:val="22"/>
              </w:rPr>
              <w:t> </w:t>
            </w:r>
            <w:r>
              <w:rPr>
                <w:szCs w:val="22"/>
              </w:rPr>
              <w:t xml:space="preserve">        2 000</w:t>
            </w:r>
          </w:p>
        </w:tc>
      </w:tr>
    </w:tbl>
    <w:p w:rsidR="00066BF4" w:rsidRPr="00066BF4" w:rsidRDefault="00066BF4" w:rsidP="00066BF4"/>
    <w:p w:rsidR="00A36A86" w:rsidRDefault="00A36A86" w:rsidP="009F2DF1">
      <w:pPr>
        <w:pStyle w:val="Nzov"/>
        <w:jc w:val="left"/>
      </w:pPr>
      <w:r>
        <w:t>J. INFORMÁCIE O DANIACH Z PRÍJMOV</w:t>
      </w:r>
    </w:p>
    <w:p w:rsidR="005F3646" w:rsidRDefault="00150E7E" w:rsidP="005043B6">
      <w:pPr>
        <w:pStyle w:val="Nzov"/>
        <w:jc w:val="left"/>
      </w:pPr>
      <w:r>
        <w:t>40</w:t>
      </w:r>
      <w:r w:rsidR="003920E7">
        <w:t xml:space="preserve">. Informácie k </w:t>
      </w:r>
      <w:r w:rsidR="005F3646" w:rsidRPr="00DE678D">
        <w:t>čas</w:t>
      </w:r>
      <w:r w:rsidR="003920E7">
        <w:t>ti</w:t>
      </w:r>
      <w:r w:rsidR="005F3646" w:rsidRPr="00DE678D">
        <w:t xml:space="preserve"> J. písm. a) až e) prílohy č. 3</w:t>
      </w:r>
      <w:r w:rsidR="009F2DF1">
        <w:t xml:space="preserve"> o daniach z</w:t>
      </w:r>
      <w:r w:rsidR="0095241F">
        <w:t> </w:t>
      </w:r>
      <w:r w:rsidR="009F2DF1">
        <w:t>príjmov</w:t>
      </w:r>
    </w:p>
    <w:p w:rsidR="0095241F" w:rsidRDefault="0095241F" w:rsidP="0095241F">
      <w:r>
        <w:t>Spoločnosť pre daný bod poznámok nemá obsahovú náplň.</w:t>
      </w:r>
    </w:p>
    <w:p w:rsidR="0095241F" w:rsidRDefault="0095241F" w:rsidP="00FB6EC9">
      <w:pPr>
        <w:pStyle w:val="Nzov"/>
        <w:spacing w:before="0" w:beforeAutospacing="0" w:after="120"/>
        <w:jc w:val="left"/>
      </w:pPr>
    </w:p>
    <w:p w:rsidR="005F3646" w:rsidRDefault="00150E7E" w:rsidP="00FB6EC9">
      <w:pPr>
        <w:pStyle w:val="Nzov"/>
        <w:spacing w:before="0" w:beforeAutospacing="0" w:after="120"/>
        <w:jc w:val="left"/>
      </w:pPr>
      <w:r>
        <w:t>41</w:t>
      </w:r>
      <w:r w:rsidR="009F2DF1">
        <w:t xml:space="preserve">. Informácie k </w:t>
      </w:r>
      <w:r w:rsidR="005F3646" w:rsidRPr="00DE678D">
        <w:t>čas</w:t>
      </w:r>
      <w:r w:rsidR="009F2DF1">
        <w:t>ti</w:t>
      </w:r>
      <w:r w:rsidR="005F3646" w:rsidRPr="00DE678D">
        <w:t xml:space="preserve"> J.  písm. f) </w:t>
      </w:r>
      <w:r w:rsidR="00B51558">
        <w:t>a </w:t>
      </w:r>
      <w:r w:rsidR="005F3646" w:rsidRPr="00DE678D">
        <w:t>g) prílohy č. 3</w:t>
      </w:r>
      <w:r w:rsidR="009F2DF1">
        <w:t xml:space="preserve"> o daniach z</w:t>
      </w:r>
      <w:r w:rsidR="008F3FD5">
        <w:t> </w:t>
      </w:r>
      <w:r w:rsidR="009F2DF1">
        <w:t>príjmov</w:t>
      </w:r>
    </w:p>
    <w:bookmarkStart w:id="116" w:name="_MON_1488717194"/>
    <w:bookmarkEnd w:id="116"/>
    <w:p w:rsidR="008F3FD5" w:rsidRDefault="006C4DD8" w:rsidP="008F3FD5">
      <w:r>
        <w:object w:dxaOrig="10360" w:dyaOrig="4961">
          <v:shape id="_x0000_i1036" type="#_x0000_t75" style="width:465.75pt;height:222.75pt" o:ole="">
            <v:imagedata r:id="rId29" o:title=""/>
          </v:shape>
          <o:OLEObject Type="Embed" ProgID="Excel.Sheet.8" ShapeID="_x0000_i1036" DrawAspect="Content" ObjectID="_1567577867" r:id="rId30"/>
        </w:object>
      </w:r>
    </w:p>
    <w:p w:rsidR="008F3FD5" w:rsidRDefault="008F3FD5" w:rsidP="008F3FD5"/>
    <w:p w:rsidR="006C4DD8" w:rsidRDefault="006C4DD8" w:rsidP="008F3FD5"/>
    <w:p w:rsidR="006C4DD8" w:rsidRDefault="006C4DD8" w:rsidP="008F3FD5"/>
    <w:p w:rsidR="006C4DD8" w:rsidRDefault="006C4DD8" w:rsidP="008F3FD5"/>
    <w:p w:rsidR="006C4DD8" w:rsidRPr="008F3FD5" w:rsidRDefault="006C4DD8" w:rsidP="008F3FD5"/>
    <w:p w:rsidR="00A36A86" w:rsidRDefault="00A36A86" w:rsidP="00B04C9A"/>
    <w:p w:rsidR="00A36A86" w:rsidRDefault="00A36A86" w:rsidP="00075AEB">
      <w:pPr>
        <w:pStyle w:val="Nzov"/>
        <w:spacing w:before="0" w:beforeAutospacing="0" w:after="120"/>
        <w:jc w:val="left"/>
      </w:pPr>
      <w:r>
        <w:lastRenderedPageBreak/>
        <w:t>K. INFORMÁCIE O PODSÚVAHOVÝCH POLOŽKACH</w:t>
      </w:r>
    </w:p>
    <w:p w:rsidR="005F3646" w:rsidRDefault="00150E7E" w:rsidP="00075AEB">
      <w:pPr>
        <w:pStyle w:val="Nzov"/>
        <w:spacing w:before="0" w:beforeAutospacing="0" w:after="120"/>
        <w:jc w:val="left"/>
      </w:pPr>
      <w:r>
        <w:t>42</w:t>
      </w:r>
      <w:r w:rsidR="009F2DF1">
        <w:t xml:space="preserve">. Informácie k  </w:t>
      </w:r>
      <w:r w:rsidR="005F3646" w:rsidRPr="00DE678D">
        <w:t>časť K. prílohy č. 3</w:t>
      </w:r>
      <w:r w:rsidR="009F2DF1">
        <w:t xml:space="preserve"> o podsúvahových položkách</w:t>
      </w:r>
    </w:p>
    <w:p w:rsidR="00533891" w:rsidRPr="00860E0E" w:rsidRDefault="00B04C9A" w:rsidP="00533891">
      <w:pPr>
        <w:pStyle w:val="Nzov"/>
        <w:keepNext w:val="0"/>
        <w:widowControl w:val="0"/>
        <w:spacing w:before="0" w:beforeAutospacing="0" w:after="0"/>
        <w:jc w:val="left"/>
        <w:rPr>
          <w:b w:val="0"/>
        </w:rPr>
      </w:pPr>
      <w:r>
        <w:rPr>
          <w:b w:val="0"/>
        </w:rPr>
        <w:t>Spoločnosť pre daný bod poznámok nemá obsahovú náplň.</w:t>
      </w:r>
    </w:p>
    <w:p w:rsidR="00533891" w:rsidRPr="00533891" w:rsidRDefault="00533891" w:rsidP="00533891"/>
    <w:p w:rsidR="00533891" w:rsidRDefault="00533891" w:rsidP="00533891">
      <w:pPr>
        <w:pStyle w:val="Nzov"/>
        <w:keepNext w:val="0"/>
        <w:widowControl w:val="0"/>
        <w:spacing w:before="0" w:beforeAutospacing="0" w:after="0"/>
        <w:jc w:val="left"/>
      </w:pPr>
      <w:r>
        <w:t>L. INFORMACIE O INYCH AKTIVACH A PASIVACH</w:t>
      </w:r>
    </w:p>
    <w:p w:rsidR="00533891" w:rsidRPr="00A36A86" w:rsidRDefault="00533891" w:rsidP="00533891"/>
    <w:p w:rsidR="00533891" w:rsidRDefault="00533891" w:rsidP="00C35F64">
      <w:pPr>
        <w:pStyle w:val="Nzov"/>
        <w:keepNext w:val="0"/>
        <w:widowControl w:val="0"/>
        <w:spacing w:before="0" w:beforeAutospacing="0" w:after="0"/>
        <w:jc w:val="left"/>
      </w:pPr>
      <w:r>
        <w:t xml:space="preserve">43. Informácie k </w:t>
      </w:r>
      <w:r w:rsidRPr="00DE678D">
        <w:t>čas</w:t>
      </w:r>
      <w:r>
        <w:t>ti</w:t>
      </w:r>
      <w:r w:rsidRPr="00DE678D">
        <w:t xml:space="preserve"> L. písm. a) prílohy č. 3</w:t>
      </w:r>
      <w:r>
        <w:t xml:space="preserve"> o podmienených záväzkoch</w:t>
      </w:r>
    </w:p>
    <w:p w:rsidR="00C35F64" w:rsidRDefault="00C35F64" w:rsidP="00C35F64">
      <w:r>
        <w:t>Spoločnosť nemá vedomosť o podmienených záväzkoch</w:t>
      </w:r>
    </w:p>
    <w:p w:rsidR="00C35F64" w:rsidRPr="00C35F64" w:rsidRDefault="00C35F64" w:rsidP="00C35F64"/>
    <w:p w:rsidR="00533891" w:rsidRDefault="00533891" w:rsidP="00533891">
      <w:pPr>
        <w:pStyle w:val="Nzov"/>
        <w:spacing w:before="0" w:beforeAutospacing="0" w:after="120"/>
        <w:jc w:val="left"/>
      </w:pPr>
      <w:r>
        <w:t xml:space="preserve">44. Informácie k </w:t>
      </w:r>
      <w:r w:rsidRPr="00DE678D">
        <w:t>čas</w:t>
      </w:r>
      <w:r>
        <w:t>ti</w:t>
      </w:r>
      <w:r w:rsidRPr="00DE678D">
        <w:t xml:space="preserve"> L. </w:t>
      </w:r>
      <w:r w:rsidRPr="00DE678D">
        <w:rPr>
          <w:szCs w:val="22"/>
        </w:rPr>
        <w:t>písm</w:t>
      </w:r>
      <w:r w:rsidRPr="00DE678D">
        <w:t>. c) prílohy č. 3</w:t>
      </w:r>
      <w:r>
        <w:t xml:space="preserve"> o podmienenom majetku</w:t>
      </w:r>
    </w:p>
    <w:p w:rsidR="00533891" w:rsidRDefault="00533891" w:rsidP="00533891">
      <w:r>
        <w:t>Spoločnosť nemá pre daný bod poznámok obsahovú náplň.</w:t>
      </w:r>
    </w:p>
    <w:p w:rsidR="00533891" w:rsidRDefault="00533891" w:rsidP="00533891">
      <w:pPr>
        <w:pStyle w:val="Nzov"/>
        <w:keepNext w:val="0"/>
        <w:widowControl w:val="0"/>
        <w:spacing w:before="0" w:beforeAutospacing="0" w:after="120"/>
        <w:jc w:val="both"/>
      </w:pPr>
    </w:p>
    <w:p w:rsidR="00533891" w:rsidRDefault="00533891" w:rsidP="00533891">
      <w:pPr>
        <w:pStyle w:val="Nzov"/>
        <w:keepNext w:val="0"/>
        <w:widowControl w:val="0"/>
        <w:spacing w:before="0" w:beforeAutospacing="0" w:after="120"/>
        <w:jc w:val="both"/>
      </w:pPr>
      <w:r>
        <w:t>M.INFORMACIE O VYHODACH STATUTARNYCH ORGANOV</w:t>
      </w:r>
    </w:p>
    <w:p w:rsidR="00533891" w:rsidRPr="00A36A86" w:rsidRDefault="00533891" w:rsidP="00533891"/>
    <w:p w:rsidR="00533891" w:rsidRDefault="00533891" w:rsidP="00533891">
      <w:pPr>
        <w:pStyle w:val="Nzov"/>
        <w:keepNext w:val="0"/>
        <w:widowControl w:val="0"/>
        <w:spacing w:before="0" w:beforeAutospacing="0" w:after="120"/>
        <w:jc w:val="both"/>
      </w:pPr>
      <w:bookmarkStart w:id="117" w:name="OLE_LINK4"/>
      <w:bookmarkStart w:id="118" w:name="OLE_LINK5"/>
      <w:r>
        <w:t xml:space="preserve">45. Informácie k časti </w:t>
      </w:r>
      <w:r w:rsidRPr="00DE678D">
        <w:t>M. prílohy č. 3</w:t>
      </w:r>
      <w:r>
        <w:t xml:space="preserve"> o príjmoch a výhodách členov štatutárnych orgánov, dozorných orgánov a iných orgánov</w:t>
      </w:r>
    </w:p>
    <w:p w:rsidR="00AA48AD" w:rsidRDefault="00AA48AD" w:rsidP="00AA48AD"/>
    <w:p w:rsidR="00AA48AD" w:rsidRDefault="00AA48AD" w:rsidP="00AA48AD">
      <w:r>
        <w:t>Spoločnosť nemá pre daný bod poznámok obsahovú náplň.</w:t>
      </w:r>
    </w:p>
    <w:p w:rsidR="00AA48AD" w:rsidRDefault="00AA48AD" w:rsidP="00AA48AD"/>
    <w:bookmarkEnd w:id="117"/>
    <w:bookmarkEnd w:id="118"/>
    <w:p w:rsidR="00533891" w:rsidRDefault="00533891" w:rsidP="00533891">
      <w:pPr>
        <w:pStyle w:val="Nzov"/>
        <w:keepNext w:val="0"/>
        <w:spacing w:after="0"/>
        <w:jc w:val="both"/>
      </w:pPr>
      <w:r w:rsidRPr="00432A5A">
        <w:t>N.   INFORMACIE O</w:t>
      </w:r>
      <w:r w:rsidR="009A7D28">
        <w:t> </w:t>
      </w:r>
      <w:r w:rsidRPr="00432A5A">
        <w:t>EKONOMICKYCH</w:t>
      </w:r>
      <w:r w:rsidR="009A7D28">
        <w:t xml:space="preserve"> VZŤAHOCH</w:t>
      </w:r>
      <w:r w:rsidRPr="00432A5A">
        <w:t xml:space="preserve"> MEDZI UCTOVNOU JEDNOTKOU A  SPRIAZNENYMI OSOBAMI</w:t>
      </w:r>
    </w:p>
    <w:p w:rsidR="00533891" w:rsidRDefault="00533891" w:rsidP="00533891">
      <w:pPr>
        <w:pStyle w:val="Nzov"/>
        <w:keepNext w:val="0"/>
        <w:spacing w:after="0"/>
        <w:jc w:val="both"/>
      </w:pPr>
      <w:r>
        <w:t xml:space="preserve">46. </w:t>
      </w:r>
      <w:r w:rsidRPr="00DE678D">
        <w:t>Informácie k časti N. prílohy č. 3</w:t>
      </w:r>
      <w:r>
        <w:t xml:space="preserve"> </w:t>
      </w:r>
      <w:r w:rsidRPr="00DE678D">
        <w:t xml:space="preserve">o ekonomických vzťahoch medzi účtovnou jednotkou </w:t>
      </w:r>
      <w:r>
        <w:t>a </w:t>
      </w:r>
      <w:r w:rsidRPr="00DE678D">
        <w:t>spriaznenými osobami</w:t>
      </w:r>
    </w:p>
    <w:p w:rsidR="009A7D28" w:rsidRPr="0028309C" w:rsidRDefault="009A7D28" w:rsidP="009A7D28">
      <w:pPr>
        <w:pStyle w:val="Nzov"/>
        <w:keepNext w:val="0"/>
        <w:spacing w:before="0" w:beforeAutospacing="0" w:after="0"/>
        <w:jc w:val="left"/>
        <w:rPr>
          <w:b w:val="0"/>
        </w:rPr>
      </w:pPr>
      <w:r w:rsidRPr="0028309C">
        <w:rPr>
          <w:b w:val="0"/>
        </w:rPr>
        <w:t>Tabuľka č. 1</w:t>
      </w:r>
    </w:p>
    <w:tbl>
      <w:tblPr>
        <w:tblW w:w="5000" w:type="pct"/>
        <w:jc w:val="center"/>
        <w:tblLayout w:type="fixed"/>
        <w:tblLook w:val="04A0" w:firstRow="1" w:lastRow="0" w:firstColumn="1" w:lastColumn="0" w:noHBand="0" w:noVBand="1"/>
      </w:tblPr>
      <w:tblGrid>
        <w:gridCol w:w="3595"/>
        <w:gridCol w:w="1084"/>
        <w:gridCol w:w="2159"/>
        <w:gridCol w:w="2159"/>
      </w:tblGrid>
      <w:tr w:rsidR="009A7D28" w:rsidRPr="00DE678D" w:rsidTr="00A3038C">
        <w:trPr>
          <w:trHeight w:val="455"/>
          <w:jc w:val="center"/>
        </w:trPr>
        <w:tc>
          <w:tcPr>
            <w:tcW w:w="3697" w:type="dxa"/>
            <w:vMerge w:val="restart"/>
            <w:tcBorders>
              <w:top w:val="single" w:sz="12" w:space="0" w:color="auto"/>
              <w:left w:val="single" w:sz="12" w:space="0" w:color="auto"/>
              <w:right w:val="single" w:sz="12" w:space="0" w:color="auto"/>
            </w:tcBorders>
            <w:noWrap/>
            <w:vAlign w:val="center"/>
          </w:tcPr>
          <w:p w:rsidR="009A7D28" w:rsidRPr="00DE678D" w:rsidRDefault="009A7D28" w:rsidP="00A3038C">
            <w:pPr>
              <w:pStyle w:val="TopHeader"/>
            </w:pPr>
            <w:r w:rsidRPr="00DE678D">
              <w:t>Spriaznená osob</w:t>
            </w:r>
            <w:r>
              <w:t>a </w:t>
            </w:r>
          </w:p>
        </w:tc>
        <w:tc>
          <w:tcPr>
            <w:tcW w:w="1110" w:type="dxa"/>
            <w:vMerge w:val="restart"/>
            <w:tcBorders>
              <w:top w:val="single" w:sz="12" w:space="0" w:color="auto"/>
              <w:left w:val="single" w:sz="12" w:space="0" w:color="auto"/>
              <w:right w:val="single" w:sz="12" w:space="0" w:color="auto"/>
            </w:tcBorders>
            <w:vAlign w:val="center"/>
          </w:tcPr>
          <w:p w:rsidR="009A7D28" w:rsidRPr="00DE678D" w:rsidRDefault="009A7D28" w:rsidP="00A3038C">
            <w:pPr>
              <w:pStyle w:val="TopHeader"/>
            </w:pPr>
            <w:r w:rsidRPr="00DE678D">
              <w:t>Kód druhu obchodu</w:t>
            </w:r>
          </w:p>
        </w:tc>
        <w:tc>
          <w:tcPr>
            <w:tcW w:w="2218" w:type="dxa"/>
            <w:tcBorders>
              <w:top w:val="single" w:sz="12" w:space="0" w:color="auto"/>
              <w:left w:val="single" w:sz="12" w:space="0" w:color="auto"/>
              <w:right w:val="single" w:sz="12" w:space="0" w:color="auto"/>
            </w:tcBorders>
            <w:vAlign w:val="center"/>
          </w:tcPr>
          <w:p w:rsidR="009A7D28" w:rsidRPr="00DE678D" w:rsidRDefault="009A7D28" w:rsidP="00A3038C">
            <w:pPr>
              <w:pStyle w:val="TopHeader"/>
            </w:pPr>
            <w:r w:rsidRPr="00DE678D">
              <w:t>Bežné úč</w:t>
            </w:r>
            <w:r>
              <w:t>tovné obdobie</w:t>
            </w:r>
          </w:p>
        </w:tc>
        <w:tc>
          <w:tcPr>
            <w:tcW w:w="2218" w:type="dxa"/>
            <w:vMerge w:val="restart"/>
            <w:tcBorders>
              <w:top w:val="single" w:sz="12" w:space="0" w:color="auto"/>
              <w:left w:val="single" w:sz="12" w:space="0" w:color="auto"/>
              <w:right w:val="single" w:sz="12" w:space="0" w:color="auto"/>
            </w:tcBorders>
            <w:vAlign w:val="center"/>
          </w:tcPr>
          <w:p w:rsidR="009A7D28" w:rsidRPr="00DE678D" w:rsidRDefault="009A7D28" w:rsidP="00A3038C">
            <w:pPr>
              <w:pStyle w:val="TopHeader"/>
            </w:pPr>
            <w:r w:rsidRPr="00DE678D">
              <w:t>Bezprostredne predchádzajúce účtovné obdobie                                             2</w:t>
            </w:r>
          </w:p>
        </w:tc>
      </w:tr>
      <w:tr w:rsidR="009A7D28" w:rsidRPr="00DE678D" w:rsidTr="00A3038C">
        <w:trPr>
          <w:trHeight w:val="455"/>
          <w:jc w:val="center"/>
        </w:trPr>
        <w:tc>
          <w:tcPr>
            <w:tcW w:w="3697" w:type="dxa"/>
            <w:vMerge/>
            <w:tcBorders>
              <w:left w:val="single" w:sz="12" w:space="0" w:color="auto"/>
              <w:right w:val="single" w:sz="12" w:space="0" w:color="auto"/>
            </w:tcBorders>
            <w:noWrap/>
            <w:vAlign w:val="center"/>
          </w:tcPr>
          <w:p w:rsidR="009A7D28" w:rsidRPr="00DE678D" w:rsidRDefault="009A7D28" w:rsidP="00A3038C">
            <w:pPr>
              <w:pStyle w:val="TopHeader"/>
            </w:pPr>
          </w:p>
        </w:tc>
        <w:tc>
          <w:tcPr>
            <w:tcW w:w="1110" w:type="dxa"/>
            <w:vMerge/>
            <w:tcBorders>
              <w:left w:val="single" w:sz="12" w:space="0" w:color="auto"/>
              <w:right w:val="single" w:sz="12" w:space="0" w:color="auto"/>
            </w:tcBorders>
            <w:vAlign w:val="center"/>
          </w:tcPr>
          <w:p w:rsidR="009A7D28" w:rsidRPr="00DE678D" w:rsidRDefault="009A7D28" w:rsidP="00A3038C">
            <w:pPr>
              <w:pStyle w:val="TopHeader"/>
            </w:pPr>
          </w:p>
        </w:tc>
        <w:tc>
          <w:tcPr>
            <w:tcW w:w="2218" w:type="dxa"/>
            <w:tcBorders>
              <w:left w:val="single" w:sz="12" w:space="0" w:color="auto"/>
              <w:bottom w:val="single" w:sz="12" w:space="0" w:color="auto"/>
              <w:right w:val="single" w:sz="12" w:space="0" w:color="auto"/>
            </w:tcBorders>
            <w:vAlign w:val="bottom"/>
          </w:tcPr>
          <w:p w:rsidR="009A7D28" w:rsidRPr="00DE678D" w:rsidRDefault="009A7D28" w:rsidP="00A3038C">
            <w:pPr>
              <w:pStyle w:val="TopHeader"/>
            </w:pPr>
            <w:r>
              <w:t>1</w:t>
            </w:r>
          </w:p>
        </w:tc>
        <w:tc>
          <w:tcPr>
            <w:tcW w:w="2218" w:type="dxa"/>
            <w:vMerge/>
            <w:tcBorders>
              <w:left w:val="single" w:sz="12" w:space="0" w:color="auto"/>
              <w:bottom w:val="single" w:sz="12" w:space="0" w:color="auto"/>
              <w:right w:val="single" w:sz="12" w:space="0" w:color="auto"/>
            </w:tcBorders>
            <w:vAlign w:val="center"/>
          </w:tcPr>
          <w:p w:rsidR="009A7D28" w:rsidRPr="00DE678D" w:rsidRDefault="009A7D28" w:rsidP="00A3038C">
            <w:pPr>
              <w:pStyle w:val="TopHeader"/>
            </w:pPr>
          </w:p>
        </w:tc>
      </w:tr>
      <w:tr w:rsidR="009A7D28" w:rsidRPr="00DE678D" w:rsidTr="00A3038C">
        <w:trPr>
          <w:trHeight w:val="417"/>
          <w:jc w:val="center"/>
        </w:trPr>
        <w:tc>
          <w:tcPr>
            <w:tcW w:w="3697" w:type="dxa"/>
            <w:vMerge/>
            <w:tcBorders>
              <w:left w:val="single" w:sz="12" w:space="0" w:color="auto"/>
              <w:bottom w:val="nil"/>
              <w:right w:val="single" w:sz="12" w:space="0" w:color="auto"/>
            </w:tcBorders>
            <w:vAlign w:val="center"/>
          </w:tcPr>
          <w:p w:rsidR="009A7D28" w:rsidRPr="00DE678D" w:rsidRDefault="009A7D28" w:rsidP="00A3038C">
            <w:pPr>
              <w:pStyle w:val="TopHeader"/>
            </w:pPr>
          </w:p>
        </w:tc>
        <w:tc>
          <w:tcPr>
            <w:tcW w:w="1110" w:type="dxa"/>
            <w:vMerge/>
            <w:tcBorders>
              <w:left w:val="single" w:sz="12" w:space="0" w:color="auto"/>
              <w:bottom w:val="nil"/>
              <w:right w:val="single" w:sz="12" w:space="0" w:color="auto"/>
            </w:tcBorders>
            <w:vAlign w:val="center"/>
          </w:tcPr>
          <w:p w:rsidR="009A7D28" w:rsidRPr="00DE678D" w:rsidRDefault="009A7D28" w:rsidP="00A3038C">
            <w:pPr>
              <w:pStyle w:val="TopHeader"/>
            </w:pPr>
          </w:p>
        </w:tc>
        <w:tc>
          <w:tcPr>
            <w:tcW w:w="2218" w:type="dxa"/>
            <w:tcBorders>
              <w:top w:val="single" w:sz="12" w:space="0" w:color="auto"/>
              <w:left w:val="single" w:sz="12" w:space="0" w:color="auto"/>
              <w:bottom w:val="single" w:sz="4" w:space="0" w:color="auto"/>
              <w:right w:val="single" w:sz="12" w:space="0" w:color="auto"/>
            </w:tcBorders>
            <w:vAlign w:val="center"/>
          </w:tcPr>
          <w:p w:rsidR="009A7D28" w:rsidRPr="00B17A56" w:rsidRDefault="009A7D28" w:rsidP="00A3038C">
            <w:pPr>
              <w:pStyle w:val="TopHeader"/>
              <w:rPr>
                <w:b w:val="0"/>
              </w:rPr>
            </w:pPr>
            <w:r w:rsidRPr="00B17A56">
              <w:rPr>
                <w:b w:val="0"/>
              </w:rPr>
              <w:t>Časť 1 - Suma obchodu</w:t>
            </w:r>
          </w:p>
        </w:tc>
        <w:tc>
          <w:tcPr>
            <w:tcW w:w="2218" w:type="dxa"/>
            <w:tcBorders>
              <w:top w:val="single" w:sz="12" w:space="0" w:color="auto"/>
              <w:left w:val="single" w:sz="12" w:space="0" w:color="auto"/>
              <w:bottom w:val="single" w:sz="4" w:space="0" w:color="auto"/>
              <w:right w:val="single" w:sz="12" w:space="0" w:color="auto"/>
            </w:tcBorders>
            <w:vAlign w:val="center"/>
          </w:tcPr>
          <w:p w:rsidR="009A7D28" w:rsidRPr="00B17A56" w:rsidRDefault="009A7D28" w:rsidP="00A3038C">
            <w:pPr>
              <w:pStyle w:val="TopHeader"/>
              <w:rPr>
                <w:b w:val="0"/>
              </w:rPr>
            </w:pPr>
            <w:r w:rsidRPr="00B17A56">
              <w:rPr>
                <w:b w:val="0"/>
              </w:rPr>
              <w:t>Časť 1 - Suma obchodu</w:t>
            </w:r>
          </w:p>
        </w:tc>
      </w:tr>
      <w:tr w:rsidR="009A7D28" w:rsidRPr="00DE678D" w:rsidTr="00A3038C">
        <w:trPr>
          <w:trHeight w:val="690"/>
          <w:jc w:val="center"/>
        </w:trPr>
        <w:tc>
          <w:tcPr>
            <w:tcW w:w="3697" w:type="dxa"/>
            <w:tcBorders>
              <w:top w:val="nil"/>
              <w:left w:val="single" w:sz="12" w:space="0" w:color="auto"/>
              <w:bottom w:val="single" w:sz="12" w:space="0" w:color="auto"/>
              <w:right w:val="single" w:sz="12" w:space="0" w:color="auto"/>
            </w:tcBorders>
            <w:noWrap/>
            <w:vAlign w:val="center"/>
          </w:tcPr>
          <w:p w:rsidR="009A7D28" w:rsidRPr="00DE678D" w:rsidRDefault="009A7D28" w:rsidP="00A3038C">
            <w:pPr>
              <w:pStyle w:val="TopHeader"/>
            </w:pPr>
            <w:r>
              <w:t>a</w:t>
            </w:r>
          </w:p>
        </w:tc>
        <w:tc>
          <w:tcPr>
            <w:tcW w:w="1110" w:type="dxa"/>
            <w:tcBorders>
              <w:top w:val="nil"/>
              <w:left w:val="single" w:sz="12" w:space="0" w:color="auto"/>
              <w:bottom w:val="single" w:sz="12" w:space="0" w:color="auto"/>
              <w:right w:val="single" w:sz="12" w:space="0" w:color="auto"/>
            </w:tcBorders>
            <w:vAlign w:val="center"/>
          </w:tcPr>
          <w:p w:rsidR="009A7D28" w:rsidRPr="00DE678D" w:rsidRDefault="009A7D28" w:rsidP="00A3038C">
            <w:pPr>
              <w:pStyle w:val="TopHeader"/>
            </w:pPr>
            <w:r>
              <w:t>B</w:t>
            </w:r>
          </w:p>
        </w:tc>
        <w:tc>
          <w:tcPr>
            <w:tcW w:w="2218" w:type="dxa"/>
            <w:tcBorders>
              <w:top w:val="nil"/>
              <w:left w:val="single" w:sz="12" w:space="0" w:color="auto"/>
              <w:bottom w:val="single" w:sz="12" w:space="0" w:color="auto"/>
              <w:right w:val="single" w:sz="12" w:space="0" w:color="auto"/>
            </w:tcBorders>
            <w:vAlign w:val="center"/>
          </w:tcPr>
          <w:p w:rsidR="009A7D28" w:rsidRPr="00B17A56" w:rsidRDefault="009A7D28" w:rsidP="00A3038C">
            <w:pPr>
              <w:pStyle w:val="TopHeader"/>
              <w:rPr>
                <w:b w:val="0"/>
              </w:rPr>
            </w:pPr>
            <w:r w:rsidRPr="00B17A56">
              <w:rPr>
                <w:b w:val="0"/>
              </w:rPr>
              <w:t>Časť 2 -  Suma neukončeného obchodu</w:t>
            </w:r>
          </w:p>
        </w:tc>
        <w:tc>
          <w:tcPr>
            <w:tcW w:w="2218" w:type="dxa"/>
            <w:tcBorders>
              <w:top w:val="nil"/>
              <w:left w:val="single" w:sz="12" w:space="0" w:color="auto"/>
              <w:bottom w:val="single" w:sz="12" w:space="0" w:color="auto"/>
              <w:right w:val="single" w:sz="12" w:space="0" w:color="auto"/>
            </w:tcBorders>
            <w:vAlign w:val="center"/>
          </w:tcPr>
          <w:p w:rsidR="009A7D28" w:rsidRPr="00B17A56" w:rsidRDefault="009A7D28" w:rsidP="00A3038C">
            <w:pPr>
              <w:pStyle w:val="TopHeader"/>
              <w:rPr>
                <w:b w:val="0"/>
              </w:rPr>
            </w:pPr>
            <w:r w:rsidRPr="00B17A56">
              <w:rPr>
                <w:b w:val="0"/>
              </w:rPr>
              <w:t>Časť 2 -  Suma neukončeného obchodu</w:t>
            </w:r>
          </w:p>
        </w:tc>
      </w:tr>
      <w:tr w:rsidR="009A7D28" w:rsidRPr="00DE678D" w:rsidTr="00A3038C">
        <w:trPr>
          <w:trHeight w:val="330"/>
          <w:jc w:val="center"/>
        </w:trPr>
        <w:tc>
          <w:tcPr>
            <w:tcW w:w="3697" w:type="dxa"/>
            <w:vMerge w:val="restart"/>
            <w:tcBorders>
              <w:top w:val="single" w:sz="12" w:space="0" w:color="auto"/>
              <w:left w:val="single" w:sz="12" w:space="0" w:color="auto"/>
              <w:bottom w:val="single" w:sz="4" w:space="0" w:color="000000"/>
              <w:right w:val="single" w:sz="12" w:space="0" w:color="000000"/>
            </w:tcBorders>
            <w:noWrap/>
            <w:vAlign w:val="center"/>
          </w:tcPr>
          <w:p w:rsidR="009A7D28" w:rsidRPr="00DE678D" w:rsidRDefault="009A7D28" w:rsidP="009A7D28">
            <w:pPr>
              <w:rPr>
                <w:color w:val="000000"/>
                <w:szCs w:val="22"/>
              </w:rPr>
            </w:pPr>
            <w:r>
              <w:rPr>
                <w:color w:val="000000"/>
                <w:szCs w:val="22"/>
              </w:rPr>
              <w:t>MIKRA</w:t>
            </w:r>
          </w:p>
        </w:tc>
        <w:tc>
          <w:tcPr>
            <w:tcW w:w="1110" w:type="dxa"/>
            <w:vMerge w:val="restart"/>
            <w:tcBorders>
              <w:top w:val="single" w:sz="12" w:space="0" w:color="auto"/>
              <w:left w:val="single" w:sz="12" w:space="0" w:color="000000"/>
              <w:bottom w:val="single" w:sz="4" w:space="0" w:color="000000"/>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A7D28" w:rsidRDefault="009A7D28" w:rsidP="00A3038C">
            <w:pPr>
              <w:rPr>
                <w:color w:val="000000"/>
                <w:szCs w:val="22"/>
              </w:rPr>
            </w:pPr>
            <w:r w:rsidRPr="00DE678D">
              <w:rPr>
                <w:color w:val="000000"/>
                <w:szCs w:val="22"/>
              </w:rPr>
              <w:t> </w:t>
            </w:r>
          </w:p>
          <w:p w:rsidR="009A7D28" w:rsidRPr="00DE678D" w:rsidRDefault="009A7D28" w:rsidP="00A3038C">
            <w:pPr>
              <w:rPr>
                <w:color w:val="000000"/>
                <w:szCs w:val="22"/>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p>
        </w:tc>
      </w:tr>
      <w:tr w:rsidR="009A7D28" w:rsidRPr="00DE678D" w:rsidTr="00A3038C">
        <w:trPr>
          <w:trHeight w:val="300"/>
          <w:jc w:val="center"/>
        </w:trPr>
        <w:tc>
          <w:tcPr>
            <w:tcW w:w="3697" w:type="dxa"/>
            <w:vMerge/>
            <w:tcBorders>
              <w:top w:val="nil"/>
              <w:left w:val="single" w:sz="12" w:space="0" w:color="auto"/>
              <w:bottom w:val="single" w:sz="4" w:space="0" w:color="000000"/>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000000"/>
              <w:left w:val="single" w:sz="12" w:space="0" w:color="000000"/>
              <w:bottom w:val="single" w:sz="4" w:space="0" w:color="000000"/>
              <w:right w:val="single" w:sz="12" w:space="0" w:color="auto"/>
            </w:tcBorders>
            <w:vAlign w:val="center"/>
          </w:tcPr>
          <w:p w:rsidR="009A7D28" w:rsidRPr="00DE678D" w:rsidRDefault="009A7D28" w:rsidP="00A3038C">
            <w:pPr>
              <w:rPr>
                <w:color w:val="000000"/>
                <w:szCs w:val="22"/>
              </w:rPr>
            </w:pP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00"/>
          <w:jc w:val="center"/>
        </w:trPr>
        <w:tc>
          <w:tcPr>
            <w:tcW w:w="3697" w:type="dxa"/>
            <w:vMerge w:val="restart"/>
            <w:tcBorders>
              <w:top w:val="nil"/>
              <w:left w:val="single" w:sz="12" w:space="0" w:color="auto"/>
              <w:bottom w:val="single" w:sz="4" w:space="0" w:color="000000"/>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p>
        </w:tc>
        <w:tc>
          <w:tcPr>
            <w:tcW w:w="1110" w:type="dxa"/>
            <w:vMerge w:val="restart"/>
            <w:tcBorders>
              <w:top w:val="single" w:sz="4" w:space="0" w:color="000000"/>
              <w:left w:val="single" w:sz="12" w:space="0" w:color="000000"/>
              <w:bottom w:val="single" w:sz="4" w:space="0" w:color="000000"/>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nil"/>
              <w:left w:val="single" w:sz="12" w:space="0" w:color="auto"/>
              <w:bottom w:val="single" w:sz="4" w:space="0" w:color="000000"/>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000000"/>
              <w:left w:val="single" w:sz="12" w:space="0" w:color="000000"/>
              <w:bottom w:val="single" w:sz="4" w:space="0" w:color="000000"/>
              <w:right w:val="single" w:sz="12" w:space="0" w:color="auto"/>
            </w:tcBorders>
            <w:vAlign w:val="center"/>
          </w:tcPr>
          <w:p w:rsidR="009A7D28" w:rsidRPr="00DE678D" w:rsidRDefault="009A7D28" w:rsidP="00A3038C">
            <w:pPr>
              <w:rPr>
                <w:color w:val="000000"/>
                <w:szCs w:val="22"/>
              </w:rPr>
            </w:pP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val="restart"/>
            <w:tcBorders>
              <w:top w:val="nil"/>
              <w:left w:val="single" w:sz="12" w:space="0" w:color="auto"/>
              <w:bottom w:val="single" w:sz="4" w:space="0" w:color="auto"/>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p>
        </w:tc>
        <w:tc>
          <w:tcPr>
            <w:tcW w:w="1110" w:type="dxa"/>
            <w:vMerge w:val="restart"/>
            <w:tcBorders>
              <w:top w:val="single" w:sz="4" w:space="0" w:color="000000"/>
              <w:left w:val="single" w:sz="12" w:space="0" w:color="000000"/>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single" w:sz="4" w:space="0" w:color="auto"/>
              <w:left w:val="single" w:sz="12" w:space="0" w:color="auto"/>
              <w:bottom w:val="single" w:sz="6" w:space="0" w:color="auto"/>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auto"/>
              <w:left w:val="single" w:sz="12" w:space="0" w:color="000000"/>
              <w:bottom w:val="single" w:sz="6" w:space="0" w:color="auto"/>
              <w:right w:val="single" w:sz="12" w:space="0" w:color="auto"/>
            </w:tcBorders>
            <w:vAlign w:val="center"/>
          </w:tcPr>
          <w:p w:rsidR="009A7D28" w:rsidRPr="00DE678D" w:rsidRDefault="009A7D28" w:rsidP="00A3038C">
            <w:pPr>
              <w:rPr>
                <w:color w:val="000000"/>
                <w:szCs w:val="22"/>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4"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val="restart"/>
            <w:tcBorders>
              <w:top w:val="single" w:sz="6" w:space="0" w:color="auto"/>
              <w:left w:val="single" w:sz="12" w:space="0" w:color="auto"/>
              <w:bottom w:val="single" w:sz="6" w:space="0" w:color="auto"/>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p>
        </w:tc>
        <w:tc>
          <w:tcPr>
            <w:tcW w:w="1110" w:type="dxa"/>
            <w:vMerge w:val="restart"/>
            <w:tcBorders>
              <w:top w:val="single" w:sz="6" w:space="0" w:color="auto"/>
              <w:left w:val="single" w:sz="12" w:space="0" w:color="000000"/>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6"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6" w:space="0" w:color="auto"/>
              <w:left w:val="single" w:sz="12" w:space="0" w:color="auto"/>
              <w:bottom w:val="single" w:sz="6"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single" w:sz="6" w:space="0" w:color="auto"/>
              <w:left w:val="single" w:sz="12" w:space="0" w:color="auto"/>
              <w:bottom w:val="single" w:sz="4" w:space="0" w:color="000000"/>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6" w:space="0" w:color="auto"/>
              <w:left w:val="single" w:sz="12" w:space="0" w:color="000000"/>
              <w:bottom w:val="single" w:sz="4" w:space="0" w:color="000000"/>
              <w:right w:val="single" w:sz="12" w:space="0" w:color="auto"/>
            </w:tcBorders>
            <w:vAlign w:val="center"/>
          </w:tcPr>
          <w:p w:rsidR="009A7D28" w:rsidRPr="00DE678D" w:rsidRDefault="009A7D28" w:rsidP="00A3038C">
            <w:pPr>
              <w:rPr>
                <w:color w:val="000000"/>
                <w:szCs w:val="22"/>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val="restart"/>
            <w:tcBorders>
              <w:top w:val="nil"/>
              <w:left w:val="single" w:sz="12" w:space="0" w:color="auto"/>
              <w:bottom w:val="single" w:sz="4" w:space="0" w:color="000000"/>
              <w:right w:val="single" w:sz="12" w:space="0" w:color="000000"/>
            </w:tcBorders>
            <w:noWrap/>
            <w:vAlign w:val="center"/>
          </w:tcPr>
          <w:p w:rsidR="009A7D28" w:rsidRPr="00DE678D" w:rsidRDefault="009A7D28" w:rsidP="00A3038C">
            <w:pPr>
              <w:rPr>
                <w:color w:val="000000"/>
                <w:szCs w:val="22"/>
              </w:rPr>
            </w:pPr>
            <w:r w:rsidRPr="00DE678D">
              <w:rPr>
                <w:color w:val="000000"/>
                <w:szCs w:val="22"/>
              </w:rPr>
              <w:t> </w:t>
            </w:r>
          </w:p>
        </w:tc>
        <w:tc>
          <w:tcPr>
            <w:tcW w:w="1110" w:type="dxa"/>
            <w:vMerge w:val="restart"/>
            <w:tcBorders>
              <w:top w:val="single" w:sz="4" w:space="0" w:color="000000"/>
              <w:left w:val="single" w:sz="12" w:space="0" w:color="000000"/>
              <w:bottom w:val="single" w:sz="4" w:space="0" w:color="000000"/>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4"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r w:rsidR="009A7D28" w:rsidRPr="00DE678D" w:rsidTr="00A3038C">
        <w:trPr>
          <w:trHeight w:val="330"/>
          <w:jc w:val="center"/>
        </w:trPr>
        <w:tc>
          <w:tcPr>
            <w:tcW w:w="3697" w:type="dxa"/>
            <w:vMerge/>
            <w:tcBorders>
              <w:top w:val="nil"/>
              <w:left w:val="single" w:sz="12" w:space="0" w:color="auto"/>
              <w:bottom w:val="single" w:sz="12" w:space="0" w:color="auto"/>
              <w:right w:val="single" w:sz="12" w:space="0" w:color="000000"/>
            </w:tcBorders>
            <w:vAlign w:val="center"/>
          </w:tcPr>
          <w:p w:rsidR="009A7D28" w:rsidRPr="00DE678D" w:rsidRDefault="009A7D28" w:rsidP="00A3038C">
            <w:pPr>
              <w:rPr>
                <w:color w:val="000000"/>
                <w:szCs w:val="22"/>
              </w:rPr>
            </w:pPr>
          </w:p>
        </w:tc>
        <w:tc>
          <w:tcPr>
            <w:tcW w:w="1110" w:type="dxa"/>
            <w:vMerge/>
            <w:tcBorders>
              <w:top w:val="single" w:sz="4" w:space="0" w:color="000000"/>
              <w:left w:val="single" w:sz="12" w:space="0" w:color="000000"/>
              <w:bottom w:val="single" w:sz="12" w:space="0" w:color="auto"/>
              <w:right w:val="single" w:sz="12" w:space="0" w:color="auto"/>
            </w:tcBorders>
            <w:vAlign w:val="center"/>
          </w:tcPr>
          <w:p w:rsidR="009A7D28" w:rsidRPr="00DE678D" w:rsidRDefault="009A7D28" w:rsidP="00A3038C">
            <w:pPr>
              <w:rPr>
                <w:color w:val="000000"/>
                <w:szCs w:val="22"/>
              </w:rPr>
            </w:pPr>
          </w:p>
        </w:tc>
        <w:tc>
          <w:tcPr>
            <w:tcW w:w="2218" w:type="dxa"/>
            <w:tcBorders>
              <w:top w:val="nil"/>
              <w:left w:val="single" w:sz="12" w:space="0" w:color="auto"/>
              <w:bottom w:val="single" w:sz="12"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c>
          <w:tcPr>
            <w:tcW w:w="2218" w:type="dxa"/>
            <w:tcBorders>
              <w:top w:val="nil"/>
              <w:left w:val="single" w:sz="12" w:space="0" w:color="auto"/>
              <w:bottom w:val="single" w:sz="12" w:space="0" w:color="auto"/>
              <w:right w:val="single" w:sz="12" w:space="0" w:color="auto"/>
            </w:tcBorders>
            <w:noWrap/>
            <w:vAlign w:val="center"/>
          </w:tcPr>
          <w:p w:rsidR="009A7D28" w:rsidRPr="00DE678D" w:rsidRDefault="009A7D28" w:rsidP="00A3038C">
            <w:pPr>
              <w:rPr>
                <w:color w:val="000000"/>
                <w:szCs w:val="22"/>
              </w:rPr>
            </w:pPr>
            <w:r w:rsidRPr="00DE678D">
              <w:rPr>
                <w:color w:val="000000"/>
                <w:szCs w:val="22"/>
              </w:rPr>
              <w:t> </w:t>
            </w:r>
          </w:p>
        </w:tc>
      </w:tr>
    </w:tbl>
    <w:p w:rsidR="009A7D28" w:rsidRDefault="009A7D28" w:rsidP="009A7D28">
      <w:pPr>
        <w:pStyle w:val="Nzov"/>
        <w:spacing w:before="0" w:beforeAutospacing="0" w:after="0"/>
        <w:jc w:val="left"/>
        <w:rPr>
          <w:b w:val="0"/>
        </w:rPr>
      </w:pPr>
    </w:p>
    <w:p w:rsidR="00533891" w:rsidRDefault="00533891" w:rsidP="00533891">
      <w:pPr>
        <w:pStyle w:val="Nzov"/>
        <w:spacing w:before="0" w:beforeAutospacing="0" w:after="0"/>
        <w:jc w:val="left"/>
        <w:rPr>
          <w:b w:val="0"/>
        </w:rPr>
      </w:pPr>
    </w:p>
    <w:p w:rsidR="00C856AA" w:rsidRPr="00C856AA" w:rsidRDefault="00C856AA" w:rsidP="00C856AA"/>
    <w:p w:rsidR="00533891" w:rsidRDefault="00C35F64" w:rsidP="00D251EE">
      <w:r>
        <w:t xml:space="preserve">Spoločnosť prenajímala nebytové priestory od spriaznenej osoby za ekonomicky obvyklé ceny. </w:t>
      </w:r>
    </w:p>
    <w:p w:rsidR="00C35F64" w:rsidRDefault="00C35F64" w:rsidP="00D251EE"/>
    <w:p w:rsidR="00533891" w:rsidRPr="00D251EE" w:rsidRDefault="00533891" w:rsidP="00D251EE"/>
    <w:p w:rsidR="001F0C48" w:rsidRDefault="001F0C48" w:rsidP="008764A5">
      <w:pPr>
        <w:pStyle w:val="Nzov"/>
        <w:spacing w:before="0" w:beforeAutospacing="0" w:after="0"/>
        <w:jc w:val="left"/>
      </w:pPr>
    </w:p>
    <w:p w:rsidR="001F0C48" w:rsidRDefault="00A36A86" w:rsidP="00A36A86">
      <w:pPr>
        <w:pStyle w:val="Nzov"/>
        <w:spacing w:before="0" w:beforeAutospacing="0" w:after="0"/>
        <w:jc w:val="left"/>
      </w:pPr>
      <w:r>
        <w:t>O.            INFORMACIE  O SKUTOCNOSTIACH KTORE NASTALI  PO DNI KU KTOREMU SA ZOSTAVUJE UCTOVNA ZAVIERKA</w:t>
      </w:r>
    </w:p>
    <w:p w:rsidR="00A36A86" w:rsidRDefault="00A36A86" w:rsidP="00A36A86"/>
    <w:p w:rsidR="00A36A86" w:rsidRDefault="00A36A86" w:rsidP="00A36A86">
      <w:pPr>
        <w:pStyle w:val="Zkladntext"/>
        <w:tabs>
          <w:tab w:val="center" w:pos="2345"/>
          <w:tab w:val="center" w:pos="8015"/>
        </w:tabs>
      </w:pPr>
      <w:r w:rsidRPr="00A36A86">
        <w:rPr>
          <w:rFonts w:ascii="Arial Narrow" w:hAnsi="Arial Narrow"/>
          <w:b w:val="0"/>
          <w:sz w:val="22"/>
          <w:szCs w:val="22"/>
        </w:rPr>
        <w:t>Po 31. decembri 201</w:t>
      </w:r>
      <w:r w:rsidR="00860E0E">
        <w:rPr>
          <w:rFonts w:ascii="Arial Narrow" w:hAnsi="Arial Narrow"/>
          <w:b w:val="0"/>
          <w:sz w:val="22"/>
          <w:szCs w:val="22"/>
        </w:rPr>
        <w:t>6</w:t>
      </w:r>
      <w:r w:rsidRPr="00A36A86">
        <w:rPr>
          <w:rFonts w:ascii="Arial Narrow" w:hAnsi="Arial Narrow"/>
          <w:b w:val="0"/>
          <w:sz w:val="22"/>
          <w:szCs w:val="22"/>
        </w:rPr>
        <w:t xml:space="preserve">  nenastali udalosti, ktoré majú významný vplyv na verné zobrazenie skutočností, ktoré sú predmetom účtovníctva</w:t>
      </w:r>
      <w:r>
        <w:t>.</w:t>
      </w:r>
    </w:p>
    <w:p w:rsidR="00533891" w:rsidRDefault="00533891" w:rsidP="00A36A86">
      <w:pPr>
        <w:pStyle w:val="Zkladntext"/>
        <w:tabs>
          <w:tab w:val="center" w:pos="2345"/>
          <w:tab w:val="center" w:pos="8015"/>
        </w:tabs>
      </w:pPr>
    </w:p>
    <w:p w:rsidR="00533891" w:rsidRDefault="00533891" w:rsidP="00A36A86">
      <w:pPr>
        <w:pStyle w:val="Zkladntext"/>
        <w:tabs>
          <w:tab w:val="center" w:pos="2345"/>
          <w:tab w:val="center" w:pos="8015"/>
        </w:tabs>
      </w:pPr>
    </w:p>
    <w:p w:rsidR="00BC0D94" w:rsidRDefault="00A36A86" w:rsidP="00941890">
      <w:pPr>
        <w:rPr>
          <w:b/>
        </w:rPr>
      </w:pPr>
      <w:r w:rsidRPr="00A36A86">
        <w:rPr>
          <w:b/>
        </w:rPr>
        <w:t>P.        PREHLAD ZMIEN VLASTNEHO IMANIA</w:t>
      </w:r>
    </w:p>
    <w:p w:rsidR="00BC0D94" w:rsidRDefault="00150E7E" w:rsidP="00941890">
      <w:r>
        <w:t>47.</w:t>
      </w:r>
      <w:r w:rsidR="009F2DF1">
        <w:t xml:space="preserve"> Informácie k časti</w:t>
      </w:r>
      <w:r w:rsidR="00F92DD8" w:rsidRPr="00DE678D">
        <w:t xml:space="preserve"> P. prílohy č. 3</w:t>
      </w:r>
      <w:r w:rsidR="007F2BF6">
        <w:t xml:space="preserve"> o zmenách vlastného imania</w:t>
      </w:r>
      <w:bookmarkStart w:id="119" w:name="_MON_1393163331"/>
      <w:bookmarkStart w:id="120" w:name="_MON_1393163356"/>
      <w:bookmarkStart w:id="121" w:name="_MON_1393163396"/>
      <w:bookmarkStart w:id="122" w:name="_MON_1393163421"/>
      <w:bookmarkStart w:id="123" w:name="_MON_1393163455"/>
      <w:bookmarkStart w:id="124" w:name="_MON_1393163482"/>
      <w:bookmarkStart w:id="125" w:name="_MON_1393163510"/>
      <w:bookmarkStart w:id="126" w:name="_MON_1393163522"/>
      <w:bookmarkStart w:id="127" w:name="_MON_1393163790"/>
      <w:bookmarkStart w:id="128" w:name="_MON_1393163796"/>
      <w:bookmarkStart w:id="129" w:name="_MON_1393164106"/>
      <w:bookmarkStart w:id="130" w:name="_MON_1393164122"/>
      <w:bookmarkStart w:id="131" w:name="_MON_1424779008"/>
      <w:bookmarkStart w:id="132" w:name="_MON_1424779172"/>
      <w:bookmarkStart w:id="133" w:name="_MON_1424779178"/>
      <w:bookmarkStart w:id="134" w:name="_MON_1424779203"/>
      <w:bookmarkStart w:id="135" w:name="_MON_1424779282"/>
      <w:bookmarkStart w:id="136" w:name="_MON_1424855179"/>
      <w:bookmarkStart w:id="137" w:name="_MON_1425213213"/>
      <w:bookmarkStart w:id="138" w:name="_MON_1425213218"/>
      <w:bookmarkStart w:id="139" w:name="_MON_1455103070"/>
      <w:bookmarkStart w:id="140" w:name="_MON_1455105718"/>
      <w:bookmarkStart w:id="141" w:name="_MON_1455353407"/>
      <w:bookmarkStart w:id="142" w:name="_MON_1487754097"/>
      <w:bookmarkStart w:id="143" w:name="_MON_1487755468"/>
      <w:bookmarkStart w:id="144" w:name="_MON_1487758988"/>
      <w:bookmarkStart w:id="145" w:name="_MON_1488019614"/>
      <w:bookmarkStart w:id="146" w:name="_MON_1488019641"/>
      <w:bookmarkStart w:id="147" w:name="_MON_1488716535"/>
      <w:bookmarkStart w:id="148" w:name="OLE_LINK12"/>
      <w:bookmarkStart w:id="149" w:name="OLE_LINK13"/>
      <w:bookmarkStart w:id="150" w:name="OLE_LINK23"/>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bookmarkStart w:id="151" w:name="_MON_1393163323"/>
    <w:bookmarkEnd w:id="151"/>
    <w:p w:rsidR="00A00EF3" w:rsidRDefault="00A529FD" w:rsidP="00941890">
      <w:r>
        <w:object w:dxaOrig="9063" w:dyaOrig="13764">
          <v:shape id="_x0000_i1037" type="#_x0000_t75" style="width:429.75pt;height:654pt" o:ole="">
            <v:imagedata r:id="rId31" o:title=""/>
          </v:shape>
          <o:OLEObject Type="Embed" ProgID="Excel.Sheet.8" ShapeID="_x0000_i1037" DrawAspect="Content" ObjectID="_1567577868" r:id="rId32"/>
        </w:object>
      </w:r>
      <w:bookmarkStart w:id="152" w:name="OLE_LINK6"/>
      <w:bookmarkEnd w:id="148"/>
      <w:bookmarkEnd w:id="149"/>
      <w:bookmarkEnd w:id="150"/>
    </w:p>
    <w:bookmarkStart w:id="153" w:name="_MON_1455103083"/>
    <w:bookmarkStart w:id="154" w:name="_MON_1487755502"/>
    <w:bookmarkEnd w:id="153"/>
    <w:bookmarkEnd w:id="154"/>
    <w:bookmarkStart w:id="155" w:name="_MON_1487759076"/>
    <w:bookmarkEnd w:id="155"/>
    <w:p w:rsidR="009E5086" w:rsidRDefault="00A529FD" w:rsidP="00146201">
      <w:r>
        <w:object w:dxaOrig="9063" w:dyaOrig="13764">
          <v:shape id="_x0000_i1038" type="#_x0000_t75" style="width:429.75pt;height:654pt" o:ole="">
            <v:imagedata r:id="rId33" o:title=""/>
          </v:shape>
          <o:OLEObject Type="Embed" ProgID="Excel.Sheet.8" ShapeID="_x0000_i1038" DrawAspect="Content" ObjectID="_1567577869" r:id="rId34"/>
        </w:object>
      </w:r>
    </w:p>
    <w:bookmarkEnd w:id="152"/>
    <w:p w:rsidR="000A2F29" w:rsidRDefault="000A2F29" w:rsidP="00A248C1">
      <w:pPr>
        <w:rPr>
          <w:b/>
        </w:rPr>
      </w:pPr>
    </w:p>
    <w:p w:rsidR="008131B4" w:rsidRDefault="008131B4" w:rsidP="00A248C1">
      <w:pPr>
        <w:rPr>
          <w:b/>
        </w:rPr>
      </w:pPr>
    </w:p>
    <w:p w:rsidR="008131B4" w:rsidRDefault="008131B4" w:rsidP="00A248C1">
      <w:pPr>
        <w:rPr>
          <w:b/>
        </w:rPr>
      </w:pPr>
    </w:p>
    <w:p w:rsidR="00A248C1" w:rsidRDefault="00A248C1" w:rsidP="00A248C1">
      <w:pPr>
        <w:rPr>
          <w:b/>
        </w:rPr>
      </w:pPr>
      <w:r>
        <w:rPr>
          <w:b/>
        </w:rPr>
        <w:t>Vysvetlivky</w:t>
      </w:r>
    </w:p>
    <w:p w:rsidR="00A248C1" w:rsidRDefault="00A248C1" w:rsidP="00A248C1">
      <w:pPr>
        <w:rPr>
          <w:b/>
        </w:rPr>
      </w:pPr>
    </w:p>
    <w:p w:rsidR="00A248C1" w:rsidRDefault="00A248C1" w:rsidP="00A248C1">
      <w:pPr>
        <w:jc w:val="both"/>
        <w:rPr>
          <w:rFonts w:cs="Arial Narrow"/>
          <w:szCs w:val="22"/>
        </w:rPr>
      </w:pPr>
      <w:r w:rsidRPr="00BC7EC5">
        <w:rPr>
          <w:szCs w:val="22"/>
        </w:rPr>
        <w:t xml:space="preserve">(1) </w:t>
      </w:r>
      <w:r>
        <w:rPr>
          <w:rFonts w:cs="Arial Narrow"/>
          <w:szCs w:val="22"/>
        </w:rPr>
        <w:t>I</w:t>
      </w:r>
      <w:r w:rsidRPr="00D36E0C">
        <w:rPr>
          <w:rFonts w:cs="Arial Narrow"/>
          <w:szCs w:val="22"/>
        </w:rPr>
        <w:t xml:space="preserve">dentifikačné číslo organizácie (IČO) sa vyplňuje podľa </w:t>
      </w:r>
      <w:r>
        <w:rPr>
          <w:rFonts w:cs="Arial Narrow"/>
          <w:szCs w:val="22"/>
        </w:rPr>
        <w:t>R</w:t>
      </w:r>
      <w:r w:rsidRPr="00D36E0C">
        <w:rPr>
          <w:rFonts w:cs="Arial Narrow"/>
          <w:szCs w:val="22"/>
        </w:rPr>
        <w:t>egistra organizácií</w:t>
      </w:r>
      <w:r>
        <w:rPr>
          <w:rFonts w:cs="Arial Narrow"/>
          <w:szCs w:val="22"/>
        </w:rPr>
        <w:t xml:space="preserve"> vedeného Štatistickým úradom Slovenskej republiky.</w:t>
      </w:r>
    </w:p>
    <w:p w:rsidR="00A248C1" w:rsidRDefault="00A248C1" w:rsidP="00A248C1">
      <w:pPr>
        <w:jc w:val="both"/>
        <w:rPr>
          <w:szCs w:val="22"/>
        </w:rPr>
      </w:pPr>
    </w:p>
    <w:p w:rsidR="00A248C1" w:rsidRDefault="00A248C1" w:rsidP="00A248C1">
      <w:pPr>
        <w:rPr>
          <w:rFonts w:cs="FuturaTEE-Book"/>
          <w:szCs w:val="22"/>
          <w:lang w:eastAsia="sk-SK"/>
        </w:rPr>
      </w:pPr>
      <w:r>
        <w:rPr>
          <w:rFonts w:cs="FuturaTEE-Book"/>
          <w:szCs w:val="22"/>
          <w:lang w:eastAsia="sk-SK"/>
        </w:rPr>
        <w:t xml:space="preserve">(2) </w:t>
      </w:r>
      <w:r w:rsidRPr="00BC7EC5">
        <w:rPr>
          <w:rFonts w:cs="FuturaTEE-Book"/>
          <w:szCs w:val="22"/>
          <w:lang w:eastAsia="sk-SK"/>
        </w:rPr>
        <w:t>Daňové identifikačné číslo</w:t>
      </w:r>
      <w:r>
        <w:rPr>
          <w:rFonts w:cs="FuturaTEE-Book"/>
          <w:szCs w:val="22"/>
          <w:lang w:eastAsia="sk-SK"/>
        </w:rPr>
        <w:t xml:space="preserve"> (DIČ)</w:t>
      </w:r>
      <w:r w:rsidRPr="00BC7EC5">
        <w:rPr>
          <w:rFonts w:cs="FuturaTEE-Book"/>
          <w:szCs w:val="22"/>
          <w:lang w:eastAsia="sk-SK"/>
        </w:rPr>
        <w:t xml:space="preserve"> sa vyplňuje, ak ho má účtovná jednotka pridelené.</w:t>
      </w:r>
    </w:p>
    <w:p w:rsidR="00A248C1" w:rsidRDefault="00A248C1" w:rsidP="00A248C1">
      <w:pPr>
        <w:rPr>
          <w:rFonts w:cs="FuturaTEE-Book"/>
          <w:szCs w:val="22"/>
          <w:lang w:eastAsia="sk-SK"/>
        </w:rPr>
      </w:pPr>
    </w:p>
    <w:p w:rsidR="00A248C1" w:rsidRDefault="00A248C1" w:rsidP="00A248C1">
      <w:pPr>
        <w:autoSpaceDE w:val="0"/>
        <w:autoSpaceDN w:val="0"/>
        <w:adjustRightInd w:val="0"/>
        <w:rPr>
          <w:rFonts w:cs="FuturaTEE-Book"/>
          <w:szCs w:val="22"/>
          <w:lang w:eastAsia="sk-SK"/>
        </w:rPr>
      </w:pPr>
      <w:r w:rsidRPr="00BC7EC5">
        <w:rPr>
          <w:rFonts w:cs="FuturaTEE-Book"/>
          <w:szCs w:val="22"/>
          <w:lang w:eastAsia="sk-SK"/>
        </w:rPr>
        <w:t>(</w:t>
      </w:r>
      <w:r>
        <w:rPr>
          <w:rFonts w:cs="FuturaTEE-Book"/>
          <w:szCs w:val="22"/>
          <w:lang w:eastAsia="sk-SK"/>
        </w:rPr>
        <w:t>3</w:t>
      </w:r>
      <w:r w:rsidRPr="00BC7EC5">
        <w:rPr>
          <w:rFonts w:cs="FuturaTEE-Book"/>
          <w:szCs w:val="22"/>
          <w:lang w:eastAsia="sk-SK"/>
        </w:rPr>
        <w:t>) Kód SK NACE sa vypĺňa podľa vyhlášky Štatistického úradu Slovenskej republiky č. 306/2007 Z. z., ktorou sa vydáva Štatistická klasifikácia ekonomických činností.</w:t>
      </w:r>
    </w:p>
    <w:p w:rsidR="00F71A47" w:rsidRDefault="00F71A47" w:rsidP="00A248C1">
      <w:pPr>
        <w:autoSpaceDE w:val="0"/>
        <w:autoSpaceDN w:val="0"/>
        <w:adjustRightInd w:val="0"/>
        <w:rPr>
          <w:rFonts w:cs="FuturaTEE-Book"/>
          <w:szCs w:val="22"/>
          <w:lang w:eastAsia="sk-SK"/>
        </w:rPr>
      </w:pPr>
    </w:p>
    <w:p w:rsidR="00A248C1" w:rsidRDefault="00A248C1" w:rsidP="00A248C1">
      <w:pPr>
        <w:rPr>
          <w:b/>
        </w:rPr>
      </w:pPr>
    </w:p>
    <w:p w:rsidR="00DF0469" w:rsidRDefault="00DF0469" w:rsidP="00DF0469">
      <w:pPr>
        <w:pStyle w:val="Nzov"/>
        <w:keepNext w:val="0"/>
        <w:spacing w:before="0" w:beforeAutospacing="0" w:after="0"/>
        <w:jc w:val="both"/>
        <w:rPr>
          <w:b w:val="0"/>
        </w:rPr>
      </w:pPr>
      <w:r w:rsidRPr="00FE42BA">
        <w:rPr>
          <w:b w:val="0"/>
        </w:rPr>
        <w:t>(</w:t>
      </w:r>
      <w:r>
        <w:rPr>
          <w:b w:val="0"/>
        </w:rPr>
        <w:t>4</w:t>
      </w:r>
      <w:r w:rsidRPr="00FE42BA">
        <w:rPr>
          <w:b w:val="0"/>
        </w:rPr>
        <w:t xml:space="preserve">) V bode č. 46 o informáciách k časti N. prílohy č. 3 o ekonomických vzťahoch medzi účtovnou jednotkou a spriaznenými osobami sa  kód </w:t>
      </w:r>
      <w:r>
        <w:rPr>
          <w:b w:val="0"/>
        </w:rPr>
        <w:t xml:space="preserve">druhu </w:t>
      </w:r>
      <w:r w:rsidRPr="00FE42BA">
        <w:rPr>
          <w:b w:val="0"/>
        </w:rPr>
        <w:t>obchodu vyplňuje takto:</w:t>
      </w:r>
    </w:p>
    <w:p w:rsidR="00DF0469" w:rsidRPr="00A248C1" w:rsidRDefault="00DF0469" w:rsidP="00DF0469"/>
    <w:tbl>
      <w:tblPr>
        <w:tblW w:w="0" w:type="auto"/>
        <w:tblInd w:w="55" w:type="dxa"/>
        <w:tblCellMar>
          <w:left w:w="70" w:type="dxa"/>
          <w:right w:w="70" w:type="dxa"/>
        </w:tblCellMar>
        <w:tblLook w:val="04A0" w:firstRow="1" w:lastRow="0" w:firstColumn="1" w:lastColumn="0" w:noHBand="0" w:noVBand="1"/>
      </w:tblPr>
      <w:tblGrid>
        <w:gridCol w:w="1715"/>
        <w:gridCol w:w="1856"/>
      </w:tblGrid>
      <w:tr w:rsidR="00DF0469" w:rsidRPr="00307EED" w:rsidTr="006F5669">
        <w:trPr>
          <w:trHeight w:val="284"/>
        </w:trPr>
        <w:tc>
          <w:tcPr>
            <w:tcW w:w="0" w:type="auto"/>
            <w:tcBorders>
              <w:top w:val="nil"/>
              <w:left w:val="nil"/>
              <w:bottom w:val="nil"/>
              <w:right w:val="nil"/>
            </w:tcBorders>
            <w:noWrap/>
            <w:vAlign w:val="bottom"/>
          </w:tcPr>
          <w:p w:rsidR="00DF0469" w:rsidRDefault="00DF0469" w:rsidP="006F5669">
            <w:pPr>
              <w:rPr>
                <w:bCs/>
                <w:color w:val="000000"/>
                <w:szCs w:val="22"/>
                <w:lang w:eastAsia="sk-SK"/>
              </w:rPr>
            </w:pPr>
          </w:p>
          <w:p w:rsidR="00DF0469" w:rsidRPr="00307EED" w:rsidRDefault="00DF0469" w:rsidP="006F5669">
            <w:pPr>
              <w:rPr>
                <w:bCs/>
                <w:color w:val="000000"/>
                <w:szCs w:val="22"/>
                <w:lang w:eastAsia="sk-SK"/>
              </w:rPr>
            </w:pPr>
            <w:r w:rsidRPr="00307EED">
              <w:rPr>
                <w:bCs/>
                <w:color w:val="000000"/>
                <w:szCs w:val="22"/>
                <w:lang w:eastAsia="sk-SK"/>
              </w:rPr>
              <w:t>Kód druhu obchodu</w:t>
            </w:r>
          </w:p>
        </w:tc>
        <w:tc>
          <w:tcPr>
            <w:tcW w:w="0" w:type="auto"/>
            <w:tcBorders>
              <w:top w:val="nil"/>
              <w:left w:val="nil"/>
              <w:bottom w:val="nil"/>
              <w:right w:val="nil"/>
            </w:tcBorders>
            <w:noWrap/>
            <w:vAlign w:val="bottom"/>
          </w:tcPr>
          <w:p w:rsidR="00DF0469" w:rsidRDefault="00DF0469" w:rsidP="006F5669">
            <w:pPr>
              <w:rPr>
                <w:bCs/>
                <w:color w:val="000000"/>
                <w:szCs w:val="22"/>
                <w:lang w:eastAsia="sk-SK"/>
              </w:rPr>
            </w:pPr>
          </w:p>
          <w:p w:rsidR="00DF0469" w:rsidRPr="00307EED" w:rsidRDefault="00DF0469" w:rsidP="006F5669">
            <w:pPr>
              <w:rPr>
                <w:bCs/>
                <w:color w:val="000000"/>
                <w:szCs w:val="22"/>
                <w:lang w:eastAsia="sk-SK"/>
              </w:rPr>
            </w:pPr>
            <w:r w:rsidRPr="00307EED">
              <w:rPr>
                <w:bCs/>
                <w:color w:val="000000"/>
                <w:szCs w:val="22"/>
                <w:lang w:eastAsia="sk-SK"/>
              </w:rPr>
              <w:t>Druh obchodu:</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01</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kúpa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02</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predaj</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03</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poskytnutie služby</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04</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obchodné zastúpenie</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05</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licencie</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06</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transfery</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07</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proofErr w:type="spellStart"/>
            <w:r w:rsidRPr="00307EED">
              <w:rPr>
                <w:color w:val="000000"/>
                <w:szCs w:val="22"/>
                <w:lang w:eastAsia="sk-SK"/>
              </w:rPr>
              <w:t>know</w:t>
            </w:r>
            <w:proofErr w:type="spellEnd"/>
            <w:r w:rsidRPr="00307EED">
              <w:rPr>
                <w:color w:val="000000"/>
                <w:szCs w:val="22"/>
                <w:lang w:eastAsia="sk-SK"/>
              </w:rPr>
              <w:t xml:space="preserve"> -</w:t>
            </w:r>
            <w:proofErr w:type="spellStart"/>
            <w:r w:rsidRPr="00307EED">
              <w:rPr>
                <w:color w:val="000000"/>
                <w:szCs w:val="22"/>
                <w:lang w:eastAsia="sk-SK"/>
              </w:rPr>
              <w:t>how</w:t>
            </w:r>
            <w:proofErr w:type="spellEnd"/>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08</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úver, pôžička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09</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výpomoc</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10</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záruka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11</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iné obchody</w:t>
            </w:r>
          </w:p>
        </w:tc>
      </w:tr>
    </w:tbl>
    <w:p w:rsidR="00DF0469" w:rsidRDefault="00DF0469" w:rsidP="00A248C1">
      <w:pPr>
        <w:rPr>
          <w:b/>
        </w:rPr>
      </w:pPr>
    </w:p>
    <w:p w:rsidR="00DF0469" w:rsidRDefault="00DF0469" w:rsidP="00A248C1">
      <w:pPr>
        <w:rPr>
          <w:b/>
        </w:rPr>
      </w:pPr>
    </w:p>
    <w:p w:rsidR="00DF0469" w:rsidRDefault="00DF0469" w:rsidP="00A248C1">
      <w:pPr>
        <w:rPr>
          <w:b/>
        </w:rPr>
      </w:pPr>
    </w:p>
    <w:p w:rsidR="00DF0469" w:rsidRDefault="00DF0469" w:rsidP="00A248C1">
      <w:pPr>
        <w:rPr>
          <w:b/>
        </w:rPr>
      </w:pPr>
    </w:p>
    <w:p w:rsidR="00941890" w:rsidRDefault="00941890" w:rsidP="00A248C1">
      <w:pPr>
        <w:rPr>
          <w:b/>
        </w:rPr>
      </w:pPr>
    </w:p>
    <w:p w:rsidR="00941890" w:rsidRDefault="00941890" w:rsidP="00A248C1">
      <w:pPr>
        <w:rPr>
          <w:b/>
        </w:rPr>
      </w:pPr>
    </w:p>
    <w:p w:rsidR="00A248C1" w:rsidRDefault="00A248C1" w:rsidP="00A248C1">
      <w:pPr>
        <w:rPr>
          <w:b/>
        </w:rPr>
      </w:pPr>
      <w:r w:rsidRPr="00BC7EC5">
        <w:rPr>
          <w:b/>
        </w:rPr>
        <w:t>Použité  skratky</w:t>
      </w:r>
    </w:p>
    <w:p w:rsidR="007E5117" w:rsidRDefault="007E5117" w:rsidP="00BE78E3"/>
    <w:p w:rsidR="00BE78E3" w:rsidRDefault="00BE78E3" w:rsidP="00BE78E3">
      <w:proofErr w:type="spellStart"/>
      <w:r>
        <w:t>kons</w:t>
      </w:r>
      <w:proofErr w:type="spellEnd"/>
      <w:r>
        <w:t>. - konsolidovaný</w:t>
      </w:r>
    </w:p>
    <w:p w:rsidR="00A248C1" w:rsidRDefault="00A248C1" w:rsidP="00A248C1">
      <w:r>
        <w:t>CP  - cenný papier</w:t>
      </w:r>
    </w:p>
    <w:p w:rsidR="00A248C1" w:rsidRDefault="00A248C1" w:rsidP="00A248C1">
      <w:r>
        <w:t>DFM – dlhodobý finančný majetok</w:t>
      </w:r>
    </w:p>
    <w:p w:rsidR="00A248C1" w:rsidRDefault="00A248C1" w:rsidP="00A248C1">
      <w:r>
        <w:t>DHM – dlhodobý hmotný majetok</w:t>
      </w:r>
    </w:p>
    <w:p w:rsidR="0038099B" w:rsidRDefault="0038099B" w:rsidP="00A248C1">
      <w:r>
        <w:t>DIČ – daňové identifikačné číslo</w:t>
      </w:r>
    </w:p>
    <w:p w:rsidR="00A248C1" w:rsidRDefault="00A248C1" w:rsidP="00A248C1">
      <w:r>
        <w:t>DNM – dlhodobý nehmotný majetok</w:t>
      </w:r>
    </w:p>
    <w:p w:rsidR="00A248C1" w:rsidRDefault="00A248C1" w:rsidP="00A248C1">
      <w:r>
        <w:t>DÚJ – dcérska účtovná jednotka</w:t>
      </w:r>
    </w:p>
    <w:p w:rsidR="0038099B" w:rsidRDefault="0038099B" w:rsidP="00A248C1">
      <w:r>
        <w:t>IČO – identifikačné číslo organizácie</w:t>
      </w:r>
    </w:p>
    <w:p w:rsidR="00A248C1" w:rsidRDefault="00A248C1" w:rsidP="00A248C1">
      <w:r>
        <w:t>OP – opravná položka</w:t>
      </w:r>
    </w:p>
    <w:p w:rsidR="0038099B" w:rsidRDefault="0038099B" w:rsidP="00A248C1">
      <w:r>
        <w:t>PSČ – poštové smerové číslo</w:t>
      </w:r>
    </w:p>
    <w:p w:rsidR="00A248C1" w:rsidRDefault="00A248C1" w:rsidP="00A248C1">
      <w:r>
        <w:t>ÚJ – účtovná jednotka</w:t>
      </w:r>
    </w:p>
    <w:p w:rsidR="00FE304F" w:rsidRDefault="00FE304F" w:rsidP="00A248C1">
      <w:r>
        <w:t>VI – vlastné imanie</w:t>
      </w:r>
    </w:p>
    <w:p w:rsidR="00A248C1" w:rsidRDefault="00A248C1" w:rsidP="00A248C1">
      <w:r>
        <w:t>ZI – základné imanie</w:t>
      </w:r>
      <w:r w:rsidR="00A529FD">
        <w:t xml:space="preserve">       </w:t>
      </w:r>
    </w:p>
    <w:bookmarkEnd w:id="1"/>
    <w:bookmarkEnd w:id="2"/>
    <w:p w:rsidR="00A248C1" w:rsidRPr="00DE678D" w:rsidRDefault="00A248C1" w:rsidP="00E90C6F"/>
    <w:sectPr w:rsidR="00A248C1" w:rsidRPr="00DE678D" w:rsidSect="006D152D">
      <w:headerReference w:type="default" r:id="rId35"/>
      <w:footerReference w:type="default" r:id="rId36"/>
      <w:pgSz w:w="11907" w:h="16839" w:code="9"/>
      <w:pgMar w:top="1134" w:right="1440" w:bottom="1134"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59FA" w:rsidRDefault="009159FA" w:rsidP="008D6E2D">
      <w:r>
        <w:separator/>
      </w:r>
    </w:p>
  </w:endnote>
  <w:endnote w:type="continuationSeparator" w:id="0">
    <w:p w:rsidR="009159FA" w:rsidRDefault="009159FA"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FuturaTEE-Book">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3D9E" w:rsidRDefault="00033D9E" w:rsidP="008D6E2D">
    <w:pPr>
      <w:jc w:val="right"/>
    </w:pPr>
    <w:r>
      <w:fldChar w:fldCharType="begin"/>
    </w:r>
    <w:r>
      <w:instrText xml:space="preserve"> PAGE   \* MERGEFORMAT </w:instrText>
    </w:r>
    <w:r>
      <w:fldChar w:fldCharType="separate"/>
    </w:r>
    <w:r w:rsidR="00305291">
      <w:rPr>
        <w:noProof/>
      </w:rPr>
      <w:t>14</w:t>
    </w:r>
    <w:r>
      <w:rPr>
        <w:noProof/>
      </w:rPr>
      <w:fldChar w:fldCharType="end"/>
    </w:r>
  </w:p>
  <w:p w:rsidR="00033D9E" w:rsidRDefault="00033D9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59FA" w:rsidRDefault="009159FA" w:rsidP="008D6E2D">
      <w:r>
        <w:separator/>
      </w:r>
    </w:p>
  </w:footnote>
  <w:footnote w:type="continuationSeparator" w:id="0">
    <w:p w:rsidR="009159FA" w:rsidRDefault="009159FA"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3D9E" w:rsidRDefault="00033D9E">
    <w:pPr>
      <w:pStyle w:val="Hlavika"/>
    </w:pPr>
  </w:p>
  <w:p w:rsidR="00033D9E" w:rsidRDefault="00033D9E">
    <w:pPr>
      <w:pStyle w:val="Hlavika"/>
    </w:pPr>
    <w:r>
      <w:tab/>
      <w:t xml:space="preserve">I.V.A.  </w:t>
    </w:r>
    <w:proofErr w:type="spellStart"/>
    <w:r>
      <w:t>s.r.o</w:t>
    </w:r>
    <w:proofErr w:type="spellEnd"/>
    <w:r>
      <w:t>.</w:t>
    </w: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7"/>
      <w:gridCol w:w="4199"/>
      <w:gridCol w:w="277"/>
      <w:gridCol w:w="275"/>
      <w:gridCol w:w="281"/>
      <w:gridCol w:w="280"/>
      <w:gridCol w:w="281"/>
      <w:gridCol w:w="280"/>
      <w:gridCol w:w="281"/>
      <w:gridCol w:w="280"/>
      <w:gridCol w:w="281"/>
      <w:gridCol w:w="280"/>
    </w:tblGrid>
    <w:tr w:rsidR="00033D9E" w:rsidRPr="00C14925" w:rsidTr="00972713">
      <w:trPr>
        <w:trHeight w:val="126"/>
      </w:trPr>
      <w:tc>
        <w:tcPr>
          <w:tcW w:w="2062" w:type="dxa"/>
          <w:tcBorders>
            <w:top w:val="nil"/>
            <w:left w:val="nil"/>
            <w:bottom w:val="nil"/>
            <w:right w:val="nil"/>
          </w:tcBorders>
          <w:vAlign w:val="center"/>
        </w:tcPr>
        <w:p w:rsidR="00033D9E" w:rsidRPr="00C14925" w:rsidRDefault="00033D9E" w:rsidP="00972713">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tcPr>
        <w:p w:rsidR="00033D9E" w:rsidRPr="00C14925" w:rsidRDefault="00033D9E" w:rsidP="0097271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1</w:t>
          </w:r>
        </w:p>
      </w:tc>
    </w:tr>
  </w:tbl>
  <w:p w:rsidR="00033D9E" w:rsidRPr="00833D0C" w:rsidRDefault="00033D9E" w:rsidP="00887E7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33D9E" w:rsidRPr="00C14925" w:rsidTr="00972713">
      <w:trPr>
        <w:trHeight w:val="127"/>
      </w:trPr>
      <w:tc>
        <w:tcPr>
          <w:tcW w:w="2012" w:type="dxa"/>
          <w:tcBorders>
            <w:top w:val="nil"/>
            <w:left w:val="nil"/>
            <w:bottom w:val="nil"/>
            <w:right w:val="nil"/>
          </w:tcBorders>
          <w:vAlign w:val="center"/>
        </w:tcPr>
        <w:p w:rsidR="00033D9E" w:rsidRPr="00C14925" w:rsidRDefault="00033D9E" w:rsidP="0097271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tcPr>
        <w:p w:rsidR="00033D9E" w:rsidRPr="00C14925" w:rsidRDefault="00033D9E" w:rsidP="0097271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033D9E" w:rsidRPr="00833D0C" w:rsidRDefault="00033D9E" w:rsidP="00972713">
          <w:pPr>
            <w:pStyle w:val="Hlavika"/>
            <w:tabs>
              <w:tab w:val="clear" w:pos="4536"/>
              <w:tab w:val="center" w:pos="4253"/>
              <w:tab w:val="right" w:pos="9213"/>
            </w:tabs>
            <w:spacing w:line="276" w:lineRule="auto"/>
            <w:jc w:val="center"/>
            <w:rPr>
              <w:sz w:val="18"/>
              <w:szCs w:val="18"/>
            </w:rPr>
          </w:pPr>
          <w:r>
            <w:rPr>
              <w:sz w:val="18"/>
              <w:szCs w:val="18"/>
            </w:rPr>
            <w:t>8</w:t>
          </w:r>
        </w:p>
      </w:tc>
    </w:tr>
  </w:tbl>
  <w:p w:rsidR="00033D9E" w:rsidRDefault="00033D9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5F6C73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3C82AA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F20411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BDEB13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59C2B0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B7C2EF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542C87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5B2288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06C3E46"/>
    <w:lvl w:ilvl="0">
      <w:start w:val="1"/>
      <w:numFmt w:val="decimal"/>
      <w:pStyle w:val="Pismenka"/>
      <w:lvlText w:val="%1."/>
      <w:lvlJc w:val="left"/>
      <w:pPr>
        <w:tabs>
          <w:tab w:val="num" w:pos="360"/>
        </w:tabs>
        <w:ind w:left="360" w:hanging="360"/>
      </w:pPr>
    </w:lvl>
  </w:abstractNum>
  <w:abstractNum w:abstractNumId="9" w15:restartNumberingAfterBreak="0">
    <w:nsid w:val="FFFFFF89"/>
    <w:multiLevelType w:val="singleLevel"/>
    <w:tmpl w:val="2D9AB90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2"/>
    <w:multiLevelType w:val="singleLevel"/>
    <w:tmpl w:val="00000002"/>
    <w:name w:val="WW8Num3"/>
    <w:lvl w:ilvl="0">
      <w:start w:val="1"/>
      <w:numFmt w:val="decimal"/>
      <w:lvlText w:val="%1."/>
      <w:lvlJc w:val="left"/>
      <w:pPr>
        <w:tabs>
          <w:tab w:val="num" w:pos="360"/>
        </w:tabs>
        <w:ind w:left="360" w:hanging="360"/>
      </w:pPr>
    </w:lvl>
  </w:abstractNum>
  <w:abstractNum w:abstractNumId="11" w15:restartNumberingAfterBreak="0">
    <w:nsid w:val="0531593B"/>
    <w:multiLevelType w:val="hybridMultilevel"/>
    <w:tmpl w:val="E2AEAEAA"/>
    <w:lvl w:ilvl="0" w:tplc="041B0017">
      <w:start w:val="1"/>
      <w:numFmt w:val="lowerLetter"/>
      <w:lvlText w:val="%1)"/>
      <w:lvlJc w:val="left"/>
      <w:pPr>
        <w:tabs>
          <w:tab w:val="num" w:pos="1080"/>
        </w:tabs>
        <w:ind w:left="1080" w:hanging="360"/>
      </w:p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3" w15:restartNumberingAfterBreak="0">
    <w:nsid w:val="10BF2B05"/>
    <w:multiLevelType w:val="hybridMultilevel"/>
    <w:tmpl w:val="4844E6D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10E8551D"/>
    <w:multiLevelType w:val="multilevel"/>
    <w:tmpl w:val="A4D639BA"/>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5"/>
      <w:numFmt w:val="upperLetter"/>
      <w:lvlText w:val="%3."/>
      <w:lvlJc w:val="left"/>
      <w:pPr>
        <w:tabs>
          <w:tab w:val="num" w:pos="2700"/>
        </w:tabs>
        <w:ind w:left="2700" w:hanging="360"/>
      </w:pPr>
      <w:rPr>
        <w:rFonts w:hint="default"/>
      </w:r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5" w15:restartNumberingAfterBreak="0">
    <w:nsid w:val="137F2BFF"/>
    <w:multiLevelType w:val="hybridMultilevel"/>
    <w:tmpl w:val="0AD8453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2E2D3882"/>
    <w:multiLevelType w:val="hybridMultilevel"/>
    <w:tmpl w:val="AC781850"/>
    <w:lvl w:ilvl="0" w:tplc="041B000F">
      <w:start w:val="1"/>
      <w:numFmt w:val="decimal"/>
      <w:lvlText w:val="%1."/>
      <w:lvlJc w:val="left"/>
      <w:pPr>
        <w:tabs>
          <w:tab w:val="num" w:pos="720"/>
        </w:tabs>
        <w:ind w:left="720" w:hanging="360"/>
      </w:pPr>
    </w:lvl>
    <w:lvl w:ilvl="1" w:tplc="041B0017">
      <w:start w:val="1"/>
      <w:numFmt w:val="lowerLetter"/>
      <w:lvlText w:val="%2)"/>
      <w:lvlJc w:val="left"/>
      <w:pPr>
        <w:tabs>
          <w:tab w:val="num" w:pos="1440"/>
        </w:tabs>
        <w:ind w:left="1440" w:hanging="360"/>
      </w:pPr>
    </w:lvl>
    <w:lvl w:ilvl="2" w:tplc="041B000F">
      <w:start w:val="1"/>
      <w:numFmt w:val="decimal"/>
      <w:lvlText w:val="%3."/>
      <w:lvlJc w:val="left"/>
      <w:pPr>
        <w:tabs>
          <w:tab w:val="num" w:pos="2340"/>
        </w:tabs>
        <w:ind w:left="2340" w:hanging="36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2EA5248D"/>
    <w:multiLevelType w:val="hybridMultilevel"/>
    <w:tmpl w:val="DDB89B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30F26517"/>
    <w:multiLevelType w:val="hybridMultilevel"/>
    <w:tmpl w:val="6F6A991C"/>
    <w:lvl w:ilvl="0" w:tplc="E21AA3CC">
      <w:start w:val="1"/>
      <w:numFmt w:val="bullet"/>
      <w:lvlText w:val="-"/>
      <w:lvlJc w:val="left"/>
      <w:pPr>
        <w:tabs>
          <w:tab w:val="num" w:pos="720"/>
        </w:tabs>
        <w:ind w:left="720" w:hanging="360"/>
      </w:pPr>
      <w:rPr>
        <w:rFonts w:ascii="Arial Narrow" w:eastAsia="Times New Roman" w:hAnsi="Arial Narrow"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15F4924"/>
    <w:multiLevelType w:val="hybridMultilevel"/>
    <w:tmpl w:val="BA9808E8"/>
    <w:lvl w:ilvl="0" w:tplc="041B0017">
      <w:start w:val="1"/>
      <w:numFmt w:val="lowerLetter"/>
      <w:lvlText w:val="%1)"/>
      <w:lvlJc w:val="left"/>
      <w:pPr>
        <w:tabs>
          <w:tab w:val="num" w:pos="1820"/>
        </w:tabs>
        <w:ind w:left="1820" w:hanging="360"/>
      </w:pPr>
    </w:lvl>
    <w:lvl w:ilvl="1" w:tplc="041B000F">
      <w:start w:val="1"/>
      <w:numFmt w:val="decimal"/>
      <w:lvlText w:val="%2."/>
      <w:lvlJc w:val="left"/>
      <w:pPr>
        <w:tabs>
          <w:tab w:val="num" w:pos="2540"/>
        </w:tabs>
        <w:ind w:left="2540" w:hanging="360"/>
      </w:pPr>
    </w:lvl>
    <w:lvl w:ilvl="2" w:tplc="1BD62C58">
      <w:start w:val="20"/>
      <w:numFmt w:val="upperLetter"/>
      <w:lvlText w:val="%3."/>
      <w:lvlJc w:val="left"/>
      <w:pPr>
        <w:tabs>
          <w:tab w:val="num" w:pos="3440"/>
        </w:tabs>
        <w:ind w:left="3440" w:hanging="360"/>
      </w:pPr>
      <w:rPr>
        <w:rFonts w:hint="default"/>
        <w:b w:val="0"/>
      </w:rPr>
    </w:lvl>
    <w:lvl w:ilvl="3" w:tplc="041B000F" w:tentative="1">
      <w:start w:val="1"/>
      <w:numFmt w:val="decimal"/>
      <w:lvlText w:val="%4."/>
      <w:lvlJc w:val="left"/>
      <w:pPr>
        <w:tabs>
          <w:tab w:val="num" w:pos="3980"/>
        </w:tabs>
        <w:ind w:left="3980" w:hanging="360"/>
      </w:pPr>
    </w:lvl>
    <w:lvl w:ilvl="4" w:tplc="041B0019" w:tentative="1">
      <w:start w:val="1"/>
      <w:numFmt w:val="lowerLetter"/>
      <w:lvlText w:val="%5."/>
      <w:lvlJc w:val="left"/>
      <w:pPr>
        <w:tabs>
          <w:tab w:val="num" w:pos="4700"/>
        </w:tabs>
        <w:ind w:left="4700" w:hanging="360"/>
      </w:pPr>
    </w:lvl>
    <w:lvl w:ilvl="5" w:tplc="041B001B" w:tentative="1">
      <w:start w:val="1"/>
      <w:numFmt w:val="lowerRoman"/>
      <w:lvlText w:val="%6."/>
      <w:lvlJc w:val="right"/>
      <w:pPr>
        <w:tabs>
          <w:tab w:val="num" w:pos="5420"/>
        </w:tabs>
        <w:ind w:left="5420" w:hanging="180"/>
      </w:pPr>
    </w:lvl>
    <w:lvl w:ilvl="6" w:tplc="041B000F" w:tentative="1">
      <w:start w:val="1"/>
      <w:numFmt w:val="decimal"/>
      <w:lvlText w:val="%7."/>
      <w:lvlJc w:val="left"/>
      <w:pPr>
        <w:tabs>
          <w:tab w:val="num" w:pos="6140"/>
        </w:tabs>
        <w:ind w:left="6140" w:hanging="360"/>
      </w:pPr>
    </w:lvl>
    <w:lvl w:ilvl="7" w:tplc="041B0019" w:tentative="1">
      <w:start w:val="1"/>
      <w:numFmt w:val="lowerLetter"/>
      <w:lvlText w:val="%8."/>
      <w:lvlJc w:val="left"/>
      <w:pPr>
        <w:tabs>
          <w:tab w:val="num" w:pos="6860"/>
        </w:tabs>
        <w:ind w:left="6860" w:hanging="360"/>
      </w:pPr>
    </w:lvl>
    <w:lvl w:ilvl="8" w:tplc="041B001B" w:tentative="1">
      <w:start w:val="1"/>
      <w:numFmt w:val="lowerRoman"/>
      <w:lvlText w:val="%9."/>
      <w:lvlJc w:val="right"/>
      <w:pPr>
        <w:tabs>
          <w:tab w:val="num" w:pos="7580"/>
        </w:tabs>
        <w:ind w:left="7580" w:hanging="180"/>
      </w:pPr>
    </w:lvl>
  </w:abstractNum>
  <w:abstractNum w:abstractNumId="20" w15:restartNumberingAfterBreak="0">
    <w:nsid w:val="36824AFE"/>
    <w:multiLevelType w:val="hybridMultilevel"/>
    <w:tmpl w:val="93186EA2"/>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A0A4C08"/>
    <w:multiLevelType w:val="hybridMultilevel"/>
    <w:tmpl w:val="E354BB56"/>
    <w:lvl w:ilvl="0" w:tplc="EBD612FE">
      <w:start w:val="1"/>
      <w:numFmt w:val="lowerLetter"/>
      <w:lvlText w:val="%1)"/>
      <w:lvlJc w:val="left"/>
      <w:pPr>
        <w:tabs>
          <w:tab w:val="num" w:pos="720"/>
        </w:tabs>
        <w:ind w:left="720" w:hanging="360"/>
      </w:pPr>
    </w:lvl>
    <w:lvl w:ilvl="1" w:tplc="E7FE87F4" w:tentative="1">
      <w:start w:val="1"/>
      <w:numFmt w:val="lowerLetter"/>
      <w:lvlText w:val="%2."/>
      <w:lvlJc w:val="left"/>
      <w:pPr>
        <w:tabs>
          <w:tab w:val="num" w:pos="1440"/>
        </w:tabs>
        <w:ind w:left="1440" w:hanging="360"/>
      </w:pPr>
    </w:lvl>
    <w:lvl w:ilvl="2" w:tplc="4362728C" w:tentative="1">
      <w:start w:val="1"/>
      <w:numFmt w:val="lowerRoman"/>
      <w:lvlText w:val="%3."/>
      <w:lvlJc w:val="right"/>
      <w:pPr>
        <w:tabs>
          <w:tab w:val="num" w:pos="2160"/>
        </w:tabs>
        <w:ind w:left="2160" w:hanging="180"/>
      </w:pPr>
    </w:lvl>
    <w:lvl w:ilvl="3" w:tplc="ED5224EC" w:tentative="1">
      <w:start w:val="1"/>
      <w:numFmt w:val="decimal"/>
      <w:lvlText w:val="%4."/>
      <w:lvlJc w:val="left"/>
      <w:pPr>
        <w:tabs>
          <w:tab w:val="num" w:pos="2880"/>
        </w:tabs>
        <w:ind w:left="2880" w:hanging="360"/>
      </w:pPr>
    </w:lvl>
    <w:lvl w:ilvl="4" w:tplc="E2EAA796" w:tentative="1">
      <w:start w:val="1"/>
      <w:numFmt w:val="lowerLetter"/>
      <w:lvlText w:val="%5."/>
      <w:lvlJc w:val="left"/>
      <w:pPr>
        <w:tabs>
          <w:tab w:val="num" w:pos="3600"/>
        </w:tabs>
        <w:ind w:left="3600" w:hanging="360"/>
      </w:pPr>
    </w:lvl>
    <w:lvl w:ilvl="5" w:tplc="D2905644" w:tentative="1">
      <w:start w:val="1"/>
      <w:numFmt w:val="lowerRoman"/>
      <w:lvlText w:val="%6."/>
      <w:lvlJc w:val="right"/>
      <w:pPr>
        <w:tabs>
          <w:tab w:val="num" w:pos="4320"/>
        </w:tabs>
        <w:ind w:left="4320" w:hanging="180"/>
      </w:pPr>
    </w:lvl>
    <w:lvl w:ilvl="6" w:tplc="D890C1AE" w:tentative="1">
      <w:start w:val="1"/>
      <w:numFmt w:val="decimal"/>
      <w:lvlText w:val="%7."/>
      <w:lvlJc w:val="left"/>
      <w:pPr>
        <w:tabs>
          <w:tab w:val="num" w:pos="5040"/>
        </w:tabs>
        <w:ind w:left="5040" w:hanging="360"/>
      </w:pPr>
    </w:lvl>
    <w:lvl w:ilvl="7" w:tplc="A238CEB2" w:tentative="1">
      <w:start w:val="1"/>
      <w:numFmt w:val="lowerLetter"/>
      <w:lvlText w:val="%8."/>
      <w:lvlJc w:val="left"/>
      <w:pPr>
        <w:tabs>
          <w:tab w:val="num" w:pos="5760"/>
        </w:tabs>
        <w:ind w:left="5760" w:hanging="360"/>
      </w:pPr>
    </w:lvl>
    <w:lvl w:ilvl="8" w:tplc="11069A2C" w:tentative="1">
      <w:start w:val="1"/>
      <w:numFmt w:val="lowerRoman"/>
      <w:lvlText w:val="%9."/>
      <w:lvlJc w:val="right"/>
      <w:pPr>
        <w:tabs>
          <w:tab w:val="num" w:pos="6480"/>
        </w:tabs>
        <w:ind w:left="6480" w:hanging="180"/>
      </w:pPr>
    </w:lvl>
  </w:abstractNum>
  <w:abstractNum w:abstractNumId="22" w15:restartNumberingAfterBreak="0">
    <w:nsid w:val="405C54C6"/>
    <w:multiLevelType w:val="hybridMultilevel"/>
    <w:tmpl w:val="DBA86708"/>
    <w:lvl w:ilvl="0" w:tplc="E7845EB0">
      <w:start w:val="1"/>
      <w:numFmt w:val="lowerLetter"/>
      <w:lvlText w:val="%1)"/>
      <w:lvlJc w:val="left"/>
      <w:pPr>
        <w:tabs>
          <w:tab w:val="num" w:pos="720"/>
        </w:tabs>
        <w:ind w:left="720" w:hanging="360"/>
      </w:pPr>
    </w:lvl>
    <w:lvl w:ilvl="1" w:tplc="1862CBA8" w:tentative="1">
      <w:start w:val="1"/>
      <w:numFmt w:val="lowerLetter"/>
      <w:lvlText w:val="%2."/>
      <w:lvlJc w:val="left"/>
      <w:pPr>
        <w:tabs>
          <w:tab w:val="num" w:pos="1440"/>
        </w:tabs>
        <w:ind w:left="1440" w:hanging="360"/>
      </w:pPr>
    </w:lvl>
    <w:lvl w:ilvl="2" w:tplc="609CC5A0" w:tentative="1">
      <w:start w:val="1"/>
      <w:numFmt w:val="lowerRoman"/>
      <w:lvlText w:val="%3."/>
      <w:lvlJc w:val="right"/>
      <w:pPr>
        <w:tabs>
          <w:tab w:val="num" w:pos="2160"/>
        </w:tabs>
        <w:ind w:left="2160" w:hanging="180"/>
      </w:pPr>
    </w:lvl>
    <w:lvl w:ilvl="3" w:tplc="254C4578" w:tentative="1">
      <w:start w:val="1"/>
      <w:numFmt w:val="decimal"/>
      <w:lvlText w:val="%4."/>
      <w:lvlJc w:val="left"/>
      <w:pPr>
        <w:tabs>
          <w:tab w:val="num" w:pos="2880"/>
        </w:tabs>
        <w:ind w:left="2880" w:hanging="360"/>
      </w:pPr>
    </w:lvl>
    <w:lvl w:ilvl="4" w:tplc="90B62DCE" w:tentative="1">
      <w:start w:val="1"/>
      <w:numFmt w:val="lowerLetter"/>
      <w:lvlText w:val="%5."/>
      <w:lvlJc w:val="left"/>
      <w:pPr>
        <w:tabs>
          <w:tab w:val="num" w:pos="3600"/>
        </w:tabs>
        <w:ind w:left="3600" w:hanging="360"/>
      </w:pPr>
    </w:lvl>
    <w:lvl w:ilvl="5" w:tplc="8AF67C9C" w:tentative="1">
      <w:start w:val="1"/>
      <w:numFmt w:val="lowerRoman"/>
      <w:lvlText w:val="%6."/>
      <w:lvlJc w:val="right"/>
      <w:pPr>
        <w:tabs>
          <w:tab w:val="num" w:pos="4320"/>
        </w:tabs>
        <w:ind w:left="4320" w:hanging="180"/>
      </w:pPr>
    </w:lvl>
    <w:lvl w:ilvl="6" w:tplc="113C7AF2" w:tentative="1">
      <w:start w:val="1"/>
      <w:numFmt w:val="decimal"/>
      <w:lvlText w:val="%7."/>
      <w:lvlJc w:val="left"/>
      <w:pPr>
        <w:tabs>
          <w:tab w:val="num" w:pos="5040"/>
        </w:tabs>
        <w:ind w:left="5040" w:hanging="360"/>
      </w:pPr>
    </w:lvl>
    <w:lvl w:ilvl="7" w:tplc="39A6F5D6" w:tentative="1">
      <w:start w:val="1"/>
      <w:numFmt w:val="lowerLetter"/>
      <w:lvlText w:val="%8."/>
      <w:lvlJc w:val="left"/>
      <w:pPr>
        <w:tabs>
          <w:tab w:val="num" w:pos="5760"/>
        </w:tabs>
        <w:ind w:left="5760" w:hanging="360"/>
      </w:pPr>
    </w:lvl>
    <w:lvl w:ilvl="8" w:tplc="D052745C" w:tentative="1">
      <w:start w:val="1"/>
      <w:numFmt w:val="lowerRoman"/>
      <w:lvlText w:val="%9."/>
      <w:lvlJc w:val="right"/>
      <w:pPr>
        <w:tabs>
          <w:tab w:val="num" w:pos="6480"/>
        </w:tabs>
        <w:ind w:left="6480" w:hanging="180"/>
      </w:pPr>
    </w:lvl>
  </w:abstractNum>
  <w:abstractNum w:abstractNumId="23" w15:restartNumberingAfterBreak="0">
    <w:nsid w:val="49797378"/>
    <w:multiLevelType w:val="hybridMultilevel"/>
    <w:tmpl w:val="3E9C7B36"/>
    <w:lvl w:ilvl="0" w:tplc="041B0017">
      <w:start w:val="1"/>
      <w:numFmt w:val="decimal"/>
      <w:lvlText w:val="%1."/>
      <w:lvlJc w:val="left"/>
      <w:pPr>
        <w:tabs>
          <w:tab w:val="num" w:pos="630"/>
        </w:tabs>
        <w:ind w:left="630" w:hanging="360"/>
      </w:pPr>
    </w:lvl>
    <w:lvl w:ilvl="1" w:tplc="041B0019" w:tentative="1">
      <w:start w:val="1"/>
      <w:numFmt w:val="lowerLetter"/>
      <w:lvlText w:val="%2."/>
      <w:lvlJc w:val="left"/>
      <w:pPr>
        <w:tabs>
          <w:tab w:val="num" w:pos="1350"/>
        </w:tabs>
        <w:ind w:left="1350" w:hanging="360"/>
      </w:pPr>
    </w:lvl>
    <w:lvl w:ilvl="2" w:tplc="041B001B" w:tentative="1">
      <w:start w:val="1"/>
      <w:numFmt w:val="lowerRoman"/>
      <w:lvlText w:val="%3."/>
      <w:lvlJc w:val="right"/>
      <w:pPr>
        <w:tabs>
          <w:tab w:val="num" w:pos="2070"/>
        </w:tabs>
        <w:ind w:left="2070" w:hanging="180"/>
      </w:pPr>
    </w:lvl>
    <w:lvl w:ilvl="3" w:tplc="041B000F" w:tentative="1">
      <w:start w:val="1"/>
      <w:numFmt w:val="decimal"/>
      <w:lvlText w:val="%4."/>
      <w:lvlJc w:val="left"/>
      <w:pPr>
        <w:tabs>
          <w:tab w:val="num" w:pos="2790"/>
        </w:tabs>
        <w:ind w:left="2790" w:hanging="360"/>
      </w:pPr>
    </w:lvl>
    <w:lvl w:ilvl="4" w:tplc="041B0019" w:tentative="1">
      <w:start w:val="1"/>
      <w:numFmt w:val="lowerLetter"/>
      <w:lvlText w:val="%5."/>
      <w:lvlJc w:val="left"/>
      <w:pPr>
        <w:tabs>
          <w:tab w:val="num" w:pos="3510"/>
        </w:tabs>
        <w:ind w:left="3510" w:hanging="360"/>
      </w:pPr>
    </w:lvl>
    <w:lvl w:ilvl="5" w:tplc="041B001B" w:tentative="1">
      <w:start w:val="1"/>
      <w:numFmt w:val="lowerRoman"/>
      <w:lvlText w:val="%6."/>
      <w:lvlJc w:val="right"/>
      <w:pPr>
        <w:tabs>
          <w:tab w:val="num" w:pos="4230"/>
        </w:tabs>
        <w:ind w:left="4230" w:hanging="180"/>
      </w:pPr>
    </w:lvl>
    <w:lvl w:ilvl="6" w:tplc="041B000F" w:tentative="1">
      <w:start w:val="1"/>
      <w:numFmt w:val="decimal"/>
      <w:lvlText w:val="%7."/>
      <w:lvlJc w:val="left"/>
      <w:pPr>
        <w:tabs>
          <w:tab w:val="num" w:pos="4950"/>
        </w:tabs>
        <w:ind w:left="4950" w:hanging="360"/>
      </w:pPr>
    </w:lvl>
    <w:lvl w:ilvl="7" w:tplc="041B0019" w:tentative="1">
      <w:start w:val="1"/>
      <w:numFmt w:val="lowerLetter"/>
      <w:lvlText w:val="%8."/>
      <w:lvlJc w:val="left"/>
      <w:pPr>
        <w:tabs>
          <w:tab w:val="num" w:pos="5670"/>
        </w:tabs>
        <w:ind w:left="5670" w:hanging="360"/>
      </w:pPr>
    </w:lvl>
    <w:lvl w:ilvl="8" w:tplc="041B001B" w:tentative="1">
      <w:start w:val="1"/>
      <w:numFmt w:val="lowerRoman"/>
      <w:lvlText w:val="%9."/>
      <w:lvlJc w:val="right"/>
      <w:pPr>
        <w:tabs>
          <w:tab w:val="num" w:pos="6390"/>
        </w:tabs>
        <w:ind w:left="6390" w:hanging="180"/>
      </w:pPr>
    </w:lvl>
  </w:abstractNum>
  <w:abstractNum w:abstractNumId="24"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4F8668E"/>
    <w:multiLevelType w:val="hybridMultilevel"/>
    <w:tmpl w:val="7F041EB8"/>
    <w:lvl w:ilvl="0" w:tplc="041B000F">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57C73110"/>
    <w:multiLevelType w:val="hybridMultilevel"/>
    <w:tmpl w:val="2E98C5AA"/>
    <w:lvl w:ilvl="0" w:tplc="E8382E70">
      <w:start w:val="1"/>
      <w:numFmt w:val="lowerLetter"/>
      <w:lvlText w:val="%1)"/>
      <w:lvlJc w:val="left"/>
      <w:pPr>
        <w:tabs>
          <w:tab w:val="num" w:pos="1170"/>
        </w:tabs>
        <w:ind w:left="1170" w:hanging="360"/>
      </w:pPr>
    </w:lvl>
    <w:lvl w:ilvl="1" w:tplc="EFCC06EA">
      <w:start w:val="1"/>
      <w:numFmt w:val="decimal"/>
      <w:lvlText w:val="%2."/>
      <w:lvlJc w:val="left"/>
      <w:pPr>
        <w:tabs>
          <w:tab w:val="num" w:pos="1890"/>
        </w:tabs>
        <w:ind w:left="1890" w:hanging="360"/>
      </w:pPr>
    </w:lvl>
    <w:lvl w:ilvl="2" w:tplc="AE709E72" w:tentative="1">
      <w:start w:val="1"/>
      <w:numFmt w:val="lowerRoman"/>
      <w:lvlText w:val="%3."/>
      <w:lvlJc w:val="right"/>
      <w:pPr>
        <w:tabs>
          <w:tab w:val="num" w:pos="2610"/>
        </w:tabs>
        <w:ind w:left="2610" w:hanging="180"/>
      </w:pPr>
    </w:lvl>
    <w:lvl w:ilvl="3" w:tplc="1B90E57A" w:tentative="1">
      <w:start w:val="1"/>
      <w:numFmt w:val="decimal"/>
      <w:lvlText w:val="%4."/>
      <w:lvlJc w:val="left"/>
      <w:pPr>
        <w:tabs>
          <w:tab w:val="num" w:pos="3330"/>
        </w:tabs>
        <w:ind w:left="3330" w:hanging="360"/>
      </w:pPr>
    </w:lvl>
    <w:lvl w:ilvl="4" w:tplc="21D427F8" w:tentative="1">
      <w:start w:val="1"/>
      <w:numFmt w:val="lowerLetter"/>
      <w:lvlText w:val="%5."/>
      <w:lvlJc w:val="left"/>
      <w:pPr>
        <w:tabs>
          <w:tab w:val="num" w:pos="4050"/>
        </w:tabs>
        <w:ind w:left="4050" w:hanging="360"/>
      </w:pPr>
    </w:lvl>
    <w:lvl w:ilvl="5" w:tplc="DC9AADBC" w:tentative="1">
      <w:start w:val="1"/>
      <w:numFmt w:val="lowerRoman"/>
      <w:lvlText w:val="%6."/>
      <w:lvlJc w:val="right"/>
      <w:pPr>
        <w:tabs>
          <w:tab w:val="num" w:pos="4770"/>
        </w:tabs>
        <w:ind w:left="4770" w:hanging="180"/>
      </w:pPr>
    </w:lvl>
    <w:lvl w:ilvl="6" w:tplc="957ACC90" w:tentative="1">
      <w:start w:val="1"/>
      <w:numFmt w:val="decimal"/>
      <w:lvlText w:val="%7."/>
      <w:lvlJc w:val="left"/>
      <w:pPr>
        <w:tabs>
          <w:tab w:val="num" w:pos="5490"/>
        </w:tabs>
        <w:ind w:left="5490" w:hanging="360"/>
      </w:pPr>
    </w:lvl>
    <w:lvl w:ilvl="7" w:tplc="62CC800A" w:tentative="1">
      <w:start w:val="1"/>
      <w:numFmt w:val="lowerLetter"/>
      <w:lvlText w:val="%8."/>
      <w:lvlJc w:val="left"/>
      <w:pPr>
        <w:tabs>
          <w:tab w:val="num" w:pos="6210"/>
        </w:tabs>
        <w:ind w:left="6210" w:hanging="360"/>
      </w:pPr>
    </w:lvl>
    <w:lvl w:ilvl="8" w:tplc="788066E8" w:tentative="1">
      <w:start w:val="1"/>
      <w:numFmt w:val="lowerRoman"/>
      <w:lvlText w:val="%9."/>
      <w:lvlJc w:val="right"/>
      <w:pPr>
        <w:tabs>
          <w:tab w:val="num" w:pos="6930"/>
        </w:tabs>
        <w:ind w:left="6930" w:hanging="180"/>
      </w:pPr>
    </w:lvl>
  </w:abstractNum>
  <w:abstractNum w:abstractNumId="27" w15:restartNumberingAfterBreak="0">
    <w:nsid w:val="60DA4596"/>
    <w:multiLevelType w:val="hybridMultilevel"/>
    <w:tmpl w:val="01B6DC90"/>
    <w:lvl w:ilvl="0" w:tplc="041B0017">
      <w:start w:val="1"/>
      <w:numFmt w:val="lowerLetter"/>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61972E32"/>
    <w:multiLevelType w:val="hybridMultilevel"/>
    <w:tmpl w:val="A4D639BA"/>
    <w:lvl w:ilvl="0" w:tplc="041B0017">
      <w:start w:val="1"/>
      <w:numFmt w:val="decimal"/>
      <w:lvlText w:val="%1."/>
      <w:lvlJc w:val="left"/>
      <w:pPr>
        <w:tabs>
          <w:tab w:val="num" w:pos="1080"/>
        </w:tabs>
        <w:ind w:left="1080" w:hanging="360"/>
      </w:pPr>
    </w:lvl>
    <w:lvl w:ilvl="1" w:tplc="041B000F">
      <w:start w:val="1"/>
      <w:numFmt w:val="lowerLetter"/>
      <w:lvlText w:val="%2)"/>
      <w:lvlJc w:val="left"/>
      <w:pPr>
        <w:tabs>
          <w:tab w:val="num" w:pos="1800"/>
        </w:tabs>
        <w:ind w:left="1800" w:hanging="360"/>
      </w:pPr>
    </w:lvl>
    <w:lvl w:ilvl="2" w:tplc="041B001B">
      <w:start w:val="15"/>
      <w:numFmt w:val="upperLetter"/>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9" w15:restartNumberingAfterBreak="0">
    <w:nsid w:val="69BD5319"/>
    <w:multiLevelType w:val="hybridMultilevel"/>
    <w:tmpl w:val="5456DA6E"/>
    <w:lvl w:ilvl="0" w:tplc="FD88F428">
      <w:start w:val="1"/>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73B66425"/>
    <w:multiLevelType w:val="hybridMultilevel"/>
    <w:tmpl w:val="F9DCFACA"/>
    <w:lvl w:ilvl="0" w:tplc="2A0C688A">
      <w:start w:val="37"/>
      <w:numFmt w:val="decimal"/>
      <w:lvlText w:val="%1."/>
      <w:lvlJc w:val="left"/>
      <w:pPr>
        <w:tabs>
          <w:tab w:val="num" w:pos="795"/>
        </w:tabs>
        <w:ind w:left="795" w:hanging="43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15:restartNumberingAfterBreak="0">
    <w:nsid w:val="7914394A"/>
    <w:multiLevelType w:val="multilevel"/>
    <w:tmpl w:val="87F0832E"/>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32" w15:restartNumberingAfterBreak="0">
    <w:nsid w:val="7EC934B1"/>
    <w:multiLevelType w:val="hybridMultilevel"/>
    <w:tmpl w:val="43F80912"/>
    <w:lvl w:ilvl="0" w:tplc="C2E8CCD8">
      <w:start w:val="1"/>
      <w:numFmt w:val="bullet"/>
      <w:lvlText w:val=""/>
      <w:lvlJc w:val="left"/>
      <w:pPr>
        <w:ind w:left="720" w:hanging="360"/>
      </w:pPr>
      <w:rPr>
        <w:rFonts w:ascii="Symbol" w:hAnsi="Symbol" w:hint="default"/>
      </w:rPr>
    </w:lvl>
    <w:lvl w:ilvl="1" w:tplc="041B0019" w:tentative="1">
      <w:start w:val="1"/>
      <w:numFmt w:val="bullet"/>
      <w:lvlText w:val="o"/>
      <w:lvlJc w:val="left"/>
      <w:pPr>
        <w:ind w:left="1440" w:hanging="360"/>
      </w:pPr>
      <w:rPr>
        <w:rFonts w:ascii="Courier New" w:hAnsi="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hint="default"/>
      </w:rPr>
    </w:lvl>
    <w:lvl w:ilvl="8" w:tplc="041B001B" w:tentative="1">
      <w:start w:val="1"/>
      <w:numFmt w:val="bullet"/>
      <w:lvlText w:val=""/>
      <w:lvlJc w:val="left"/>
      <w:pPr>
        <w:ind w:left="6480" w:hanging="360"/>
      </w:pPr>
      <w:rPr>
        <w:rFonts w:ascii="Wingdings" w:hAnsi="Wingdings" w:hint="default"/>
      </w:rPr>
    </w:lvl>
  </w:abstractNum>
  <w:num w:numId="1">
    <w:abstractNumId w:val="32"/>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30"/>
  </w:num>
  <w:num w:numId="13">
    <w:abstractNumId w:val="22"/>
  </w:num>
  <w:num w:numId="14">
    <w:abstractNumId w:val="27"/>
  </w:num>
  <w:num w:numId="15">
    <w:abstractNumId w:val="21"/>
  </w:num>
  <w:num w:numId="16">
    <w:abstractNumId w:val="10"/>
  </w:num>
  <w:num w:numId="17">
    <w:abstractNumId w:val="20"/>
  </w:num>
  <w:num w:numId="18">
    <w:abstractNumId w:val="26"/>
  </w:num>
  <w:num w:numId="19">
    <w:abstractNumId w:val="17"/>
  </w:num>
  <w:num w:numId="20">
    <w:abstractNumId w:val="15"/>
  </w:num>
  <w:num w:numId="21">
    <w:abstractNumId w:val="13"/>
  </w:num>
  <w:num w:numId="22">
    <w:abstractNumId w:val="16"/>
  </w:num>
  <w:num w:numId="23">
    <w:abstractNumId w:val="28"/>
  </w:num>
  <w:num w:numId="24">
    <w:abstractNumId w:val="31"/>
  </w:num>
  <w:num w:numId="25">
    <w:abstractNumId w:val="11"/>
  </w:num>
  <w:num w:numId="26">
    <w:abstractNumId w:val="19"/>
  </w:num>
  <w:num w:numId="27">
    <w:abstractNumId w:val="23"/>
  </w:num>
  <w:num w:numId="28">
    <w:abstractNumId w:val="25"/>
  </w:num>
  <w:num w:numId="29">
    <w:abstractNumId w:val="14"/>
  </w:num>
  <w:num w:numId="30">
    <w:abstractNumId w:val="18"/>
  </w:num>
  <w:num w:numId="31">
    <w:abstractNumId w:val="24"/>
  </w:num>
  <w:num w:numId="32">
    <w:abstractNumId w:val="12"/>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421F"/>
    <w:rsid w:val="00004693"/>
    <w:rsid w:val="000059B2"/>
    <w:rsid w:val="00012894"/>
    <w:rsid w:val="00016E12"/>
    <w:rsid w:val="000215C8"/>
    <w:rsid w:val="00027BB6"/>
    <w:rsid w:val="00033D9E"/>
    <w:rsid w:val="00036AC3"/>
    <w:rsid w:val="0004320D"/>
    <w:rsid w:val="00044CCC"/>
    <w:rsid w:val="00046B1D"/>
    <w:rsid w:val="00047292"/>
    <w:rsid w:val="000500D2"/>
    <w:rsid w:val="00052F8B"/>
    <w:rsid w:val="0005522E"/>
    <w:rsid w:val="00056D07"/>
    <w:rsid w:val="00061B5A"/>
    <w:rsid w:val="00061CE4"/>
    <w:rsid w:val="00065C24"/>
    <w:rsid w:val="00066BF4"/>
    <w:rsid w:val="00074E75"/>
    <w:rsid w:val="00075AEB"/>
    <w:rsid w:val="00083A91"/>
    <w:rsid w:val="00084610"/>
    <w:rsid w:val="00085793"/>
    <w:rsid w:val="00091B8C"/>
    <w:rsid w:val="000923BC"/>
    <w:rsid w:val="0009557D"/>
    <w:rsid w:val="00095FDF"/>
    <w:rsid w:val="00096DF5"/>
    <w:rsid w:val="000A1193"/>
    <w:rsid w:val="000A1DB2"/>
    <w:rsid w:val="000A2F29"/>
    <w:rsid w:val="000A55A3"/>
    <w:rsid w:val="000B227D"/>
    <w:rsid w:val="000C38FE"/>
    <w:rsid w:val="000C797D"/>
    <w:rsid w:val="000C7FB7"/>
    <w:rsid w:val="000D7105"/>
    <w:rsid w:val="000D7209"/>
    <w:rsid w:val="000E2EEF"/>
    <w:rsid w:val="000E5462"/>
    <w:rsid w:val="00102524"/>
    <w:rsid w:val="001040CC"/>
    <w:rsid w:val="00104AE2"/>
    <w:rsid w:val="00106469"/>
    <w:rsid w:val="001111FE"/>
    <w:rsid w:val="00111CF7"/>
    <w:rsid w:val="00113CBB"/>
    <w:rsid w:val="00114A73"/>
    <w:rsid w:val="00115DCE"/>
    <w:rsid w:val="00122D16"/>
    <w:rsid w:val="00123834"/>
    <w:rsid w:val="001246B9"/>
    <w:rsid w:val="0012512E"/>
    <w:rsid w:val="0013136A"/>
    <w:rsid w:val="00131CD2"/>
    <w:rsid w:val="00132C04"/>
    <w:rsid w:val="00137645"/>
    <w:rsid w:val="00146201"/>
    <w:rsid w:val="00147A6A"/>
    <w:rsid w:val="00150E7E"/>
    <w:rsid w:val="001522C7"/>
    <w:rsid w:val="001564E7"/>
    <w:rsid w:val="001566E7"/>
    <w:rsid w:val="00162074"/>
    <w:rsid w:val="00180861"/>
    <w:rsid w:val="0018141C"/>
    <w:rsid w:val="00186B91"/>
    <w:rsid w:val="00187105"/>
    <w:rsid w:val="00193636"/>
    <w:rsid w:val="0019472A"/>
    <w:rsid w:val="00195E21"/>
    <w:rsid w:val="001A1FD1"/>
    <w:rsid w:val="001A3EED"/>
    <w:rsid w:val="001A6F05"/>
    <w:rsid w:val="001B0E3F"/>
    <w:rsid w:val="001B13F4"/>
    <w:rsid w:val="001B6D41"/>
    <w:rsid w:val="001C0FB7"/>
    <w:rsid w:val="001C138D"/>
    <w:rsid w:val="001C435D"/>
    <w:rsid w:val="001C7319"/>
    <w:rsid w:val="001D331E"/>
    <w:rsid w:val="001D3B33"/>
    <w:rsid w:val="001D7323"/>
    <w:rsid w:val="001F0C48"/>
    <w:rsid w:val="001F3791"/>
    <w:rsid w:val="001F4F99"/>
    <w:rsid w:val="00200C28"/>
    <w:rsid w:val="00202548"/>
    <w:rsid w:val="00204817"/>
    <w:rsid w:val="00205066"/>
    <w:rsid w:val="00205F85"/>
    <w:rsid w:val="002077DB"/>
    <w:rsid w:val="00212137"/>
    <w:rsid w:val="00212D3C"/>
    <w:rsid w:val="0022174E"/>
    <w:rsid w:val="00227DEA"/>
    <w:rsid w:val="00233922"/>
    <w:rsid w:val="002343CB"/>
    <w:rsid w:val="002401A6"/>
    <w:rsid w:val="00241B8B"/>
    <w:rsid w:val="00244A64"/>
    <w:rsid w:val="00245050"/>
    <w:rsid w:val="00247BEA"/>
    <w:rsid w:val="002507B0"/>
    <w:rsid w:val="002552C6"/>
    <w:rsid w:val="00256018"/>
    <w:rsid w:val="00256348"/>
    <w:rsid w:val="002572C0"/>
    <w:rsid w:val="00257809"/>
    <w:rsid w:val="002654F0"/>
    <w:rsid w:val="002738BD"/>
    <w:rsid w:val="0028309C"/>
    <w:rsid w:val="002842EE"/>
    <w:rsid w:val="002866E3"/>
    <w:rsid w:val="00292B96"/>
    <w:rsid w:val="00293D35"/>
    <w:rsid w:val="00294B89"/>
    <w:rsid w:val="00294F14"/>
    <w:rsid w:val="00296E46"/>
    <w:rsid w:val="00297350"/>
    <w:rsid w:val="002A46B5"/>
    <w:rsid w:val="002A5796"/>
    <w:rsid w:val="002A7234"/>
    <w:rsid w:val="002A7291"/>
    <w:rsid w:val="002B03F2"/>
    <w:rsid w:val="002B554F"/>
    <w:rsid w:val="002B7A0D"/>
    <w:rsid w:val="002C2D2F"/>
    <w:rsid w:val="002C2E1C"/>
    <w:rsid w:val="002C2E24"/>
    <w:rsid w:val="002C2F8F"/>
    <w:rsid w:val="002C41CC"/>
    <w:rsid w:val="002D6145"/>
    <w:rsid w:val="002E325E"/>
    <w:rsid w:val="002E4CA7"/>
    <w:rsid w:val="002E4F20"/>
    <w:rsid w:val="002E704D"/>
    <w:rsid w:val="002E7805"/>
    <w:rsid w:val="002E7CF6"/>
    <w:rsid w:val="002F2743"/>
    <w:rsid w:val="002F6401"/>
    <w:rsid w:val="002F7346"/>
    <w:rsid w:val="00302E77"/>
    <w:rsid w:val="00305291"/>
    <w:rsid w:val="00306BB7"/>
    <w:rsid w:val="00307EED"/>
    <w:rsid w:val="00310866"/>
    <w:rsid w:val="003134CC"/>
    <w:rsid w:val="00324C96"/>
    <w:rsid w:val="00330138"/>
    <w:rsid w:val="00331383"/>
    <w:rsid w:val="003327B7"/>
    <w:rsid w:val="00335309"/>
    <w:rsid w:val="00336252"/>
    <w:rsid w:val="003436EA"/>
    <w:rsid w:val="00345278"/>
    <w:rsid w:val="00347E46"/>
    <w:rsid w:val="00350639"/>
    <w:rsid w:val="00360B00"/>
    <w:rsid w:val="00363386"/>
    <w:rsid w:val="00366771"/>
    <w:rsid w:val="00366C8B"/>
    <w:rsid w:val="0036702E"/>
    <w:rsid w:val="003726F0"/>
    <w:rsid w:val="00377535"/>
    <w:rsid w:val="0038099B"/>
    <w:rsid w:val="00384744"/>
    <w:rsid w:val="003920E7"/>
    <w:rsid w:val="00393A07"/>
    <w:rsid w:val="00394B73"/>
    <w:rsid w:val="0039715E"/>
    <w:rsid w:val="003A1024"/>
    <w:rsid w:val="003A2D1D"/>
    <w:rsid w:val="003A34F6"/>
    <w:rsid w:val="003A5CA2"/>
    <w:rsid w:val="003B2107"/>
    <w:rsid w:val="003C7178"/>
    <w:rsid w:val="003D1C87"/>
    <w:rsid w:val="003D334A"/>
    <w:rsid w:val="003D3C88"/>
    <w:rsid w:val="003D55DB"/>
    <w:rsid w:val="003D6F89"/>
    <w:rsid w:val="003E7517"/>
    <w:rsid w:val="003F29C8"/>
    <w:rsid w:val="003F40F7"/>
    <w:rsid w:val="003F5ADC"/>
    <w:rsid w:val="003F669C"/>
    <w:rsid w:val="003F66CD"/>
    <w:rsid w:val="00400B6D"/>
    <w:rsid w:val="00401B9D"/>
    <w:rsid w:val="004023A7"/>
    <w:rsid w:val="0040263B"/>
    <w:rsid w:val="00403399"/>
    <w:rsid w:val="004068AD"/>
    <w:rsid w:val="00411424"/>
    <w:rsid w:val="00421987"/>
    <w:rsid w:val="004222E1"/>
    <w:rsid w:val="00422ED7"/>
    <w:rsid w:val="00424A46"/>
    <w:rsid w:val="00424A60"/>
    <w:rsid w:val="00432A5A"/>
    <w:rsid w:val="0043322F"/>
    <w:rsid w:val="0043360D"/>
    <w:rsid w:val="004358EA"/>
    <w:rsid w:val="004372AF"/>
    <w:rsid w:val="00437450"/>
    <w:rsid w:val="00440D26"/>
    <w:rsid w:val="004412B4"/>
    <w:rsid w:val="00447448"/>
    <w:rsid w:val="004477AC"/>
    <w:rsid w:val="00450C62"/>
    <w:rsid w:val="00452214"/>
    <w:rsid w:val="00453B94"/>
    <w:rsid w:val="00454B93"/>
    <w:rsid w:val="00455407"/>
    <w:rsid w:val="0045608F"/>
    <w:rsid w:val="004563C2"/>
    <w:rsid w:val="004576AF"/>
    <w:rsid w:val="00462BF0"/>
    <w:rsid w:val="004635D6"/>
    <w:rsid w:val="00465B39"/>
    <w:rsid w:val="00476D13"/>
    <w:rsid w:val="00482742"/>
    <w:rsid w:val="004868F8"/>
    <w:rsid w:val="00487E91"/>
    <w:rsid w:val="0049045A"/>
    <w:rsid w:val="004962CD"/>
    <w:rsid w:val="0049741F"/>
    <w:rsid w:val="004B495C"/>
    <w:rsid w:val="004C0D10"/>
    <w:rsid w:val="004C2789"/>
    <w:rsid w:val="004C3BDF"/>
    <w:rsid w:val="004C6E98"/>
    <w:rsid w:val="004D403B"/>
    <w:rsid w:val="004D7F94"/>
    <w:rsid w:val="004E39C8"/>
    <w:rsid w:val="004E582B"/>
    <w:rsid w:val="004E5C7F"/>
    <w:rsid w:val="004E62B6"/>
    <w:rsid w:val="0050056D"/>
    <w:rsid w:val="005013CA"/>
    <w:rsid w:val="005043B6"/>
    <w:rsid w:val="00504458"/>
    <w:rsid w:val="00507E76"/>
    <w:rsid w:val="00517A7A"/>
    <w:rsid w:val="00524073"/>
    <w:rsid w:val="00525A7B"/>
    <w:rsid w:val="00526AA6"/>
    <w:rsid w:val="0052762D"/>
    <w:rsid w:val="00533891"/>
    <w:rsid w:val="005350B2"/>
    <w:rsid w:val="00536923"/>
    <w:rsid w:val="005440C4"/>
    <w:rsid w:val="00546689"/>
    <w:rsid w:val="005608C2"/>
    <w:rsid w:val="005647F2"/>
    <w:rsid w:val="005664A0"/>
    <w:rsid w:val="00572215"/>
    <w:rsid w:val="005730B2"/>
    <w:rsid w:val="00574F32"/>
    <w:rsid w:val="00577ECF"/>
    <w:rsid w:val="00594023"/>
    <w:rsid w:val="005B0DA3"/>
    <w:rsid w:val="005B52C3"/>
    <w:rsid w:val="005B5E75"/>
    <w:rsid w:val="005B5FFD"/>
    <w:rsid w:val="005B773F"/>
    <w:rsid w:val="005D12E9"/>
    <w:rsid w:val="005D1692"/>
    <w:rsid w:val="005D1BF5"/>
    <w:rsid w:val="005D1DD6"/>
    <w:rsid w:val="005D2716"/>
    <w:rsid w:val="005D43C0"/>
    <w:rsid w:val="005D4EC4"/>
    <w:rsid w:val="005E396B"/>
    <w:rsid w:val="005E5A37"/>
    <w:rsid w:val="005F2AF0"/>
    <w:rsid w:val="005F3646"/>
    <w:rsid w:val="005F7836"/>
    <w:rsid w:val="00602B4C"/>
    <w:rsid w:val="00603950"/>
    <w:rsid w:val="00611B05"/>
    <w:rsid w:val="0062053D"/>
    <w:rsid w:val="00623D5A"/>
    <w:rsid w:val="00631AE4"/>
    <w:rsid w:val="006350D4"/>
    <w:rsid w:val="0063558B"/>
    <w:rsid w:val="00637ACB"/>
    <w:rsid w:val="00652B41"/>
    <w:rsid w:val="00653CD9"/>
    <w:rsid w:val="006555D7"/>
    <w:rsid w:val="006569A6"/>
    <w:rsid w:val="00660D2D"/>
    <w:rsid w:val="006633D7"/>
    <w:rsid w:val="00664F4F"/>
    <w:rsid w:val="00665B5D"/>
    <w:rsid w:val="00670EC7"/>
    <w:rsid w:val="00677EB7"/>
    <w:rsid w:val="00680561"/>
    <w:rsid w:val="0068168B"/>
    <w:rsid w:val="006838A9"/>
    <w:rsid w:val="00686FC8"/>
    <w:rsid w:val="006962CC"/>
    <w:rsid w:val="006A2E97"/>
    <w:rsid w:val="006B6677"/>
    <w:rsid w:val="006B7481"/>
    <w:rsid w:val="006C0B7D"/>
    <w:rsid w:val="006C12B5"/>
    <w:rsid w:val="006C1314"/>
    <w:rsid w:val="006C1AC8"/>
    <w:rsid w:val="006C2BCB"/>
    <w:rsid w:val="006C3C27"/>
    <w:rsid w:val="006C4DD8"/>
    <w:rsid w:val="006C7285"/>
    <w:rsid w:val="006D152D"/>
    <w:rsid w:val="006E0723"/>
    <w:rsid w:val="006E47AE"/>
    <w:rsid w:val="006F36FC"/>
    <w:rsid w:val="006F49CC"/>
    <w:rsid w:val="006F50F2"/>
    <w:rsid w:val="006F5669"/>
    <w:rsid w:val="0070424C"/>
    <w:rsid w:val="0070502C"/>
    <w:rsid w:val="007062F5"/>
    <w:rsid w:val="0070743D"/>
    <w:rsid w:val="007079C1"/>
    <w:rsid w:val="00710446"/>
    <w:rsid w:val="0071644B"/>
    <w:rsid w:val="0071668C"/>
    <w:rsid w:val="00717D8D"/>
    <w:rsid w:val="00721CC7"/>
    <w:rsid w:val="007242B8"/>
    <w:rsid w:val="00724CB8"/>
    <w:rsid w:val="00731790"/>
    <w:rsid w:val="00733BD7"/>
    <w:rsid w:val="0073586D"/>
    <w:rsid w:val="00740AFE"/>
    <w:rsid w:val="007433F5"/>
    <w:rsid w:val="007629CC"/>
    <w:rsid w:val="00771EB8"/>
    <w:rsid w:val="00772300"/>
    <w:rsid w:val="007741CE"/>
    <w:rsid w:val="007763B5"/>
    <w:rsid w:val="007879DF"/>
    <w:rsid w:val="00787D2F"/>
    <w:rsid w:val="007A1018"/>
    <w:rsid w:val="007A1171"/>
    <w:rsid w:val="007A4117"/>
    <w:rsid w:val="007A7D53"/>
    <w:rsid w:val="007B19C0"/>
    <w:rsid w:val="007B5C7C"/>
    <w:rsid w:val="007C242C"/>
    <w:rsid w:val="007C3558"/>
    <w:rsid w:val="007C40F2"/>
    <w:rsid w:val="007D1176"/>
    <w:rsid w:val="007D5258"/>
    <w:rsid w:val="007D6189"/>
    <w:rsid w:val="007E087F"/>
    <w:rsid w:val="007E32DF"/>
    <w:rsid w:val="007E37CC"/>
    <w:rsid w:val="007E5117"/>
    <w:rsid w:val="007E5CC5"/>
    <w:rsid w:val="007E75FE"/>
    <w:rsid w:val="007F2BF6"/>
    <w:rsid w:val="00803AB5"/>
    <w:rsid w:val="00812CDD"/>
    <w:rsid w:val="008131B4"/>
    <w:rsid w:val="0082671E"/>
    <w:rsid w:val="00830390"/>
    <w:rsid w:val="008327DA"/>
    <w:rsid w:val="00834092"/>
    <w:rsid w:val="00834C11"/>
    <w:rsid w:val="00834EDA"/>
    <w:rsid w:val="008401DA"/>
    <w:rsid w:val="008439CA"/>
    <w:rsid w:val="008445A6"/>
    <w:rsid w:val="0084517F"/>
    <w:rsid w:val="00845415"/>
    <w:rsid w:val="00857E56"/>
    <w:rsid w:val="00860E0E"/>
    <w:rsid w:val="008626A4"/>
    <w:rsid w:val="008644D7"/>
    <w:rsid w:val="0086540B"/>
    <w:rsid w:val="00866EA1"/>
    <w:rsid w:val="00867974"/>
    <w:rsid w:val="008708A5"/>
    <w:rsid w:val="008725EA"/>
    <w:rsid w:val="008764A5"/>
    <w:rsid w:val="00885BA9"/>
    <w:rsid w:val="00886A6B"/>
    <w:rsid w:val="00887E71"/>
    <w:rsid w:val="00897DB3"/>
    <w:rsid w:val="008A0C8E"/>
    <w:rsid w:val="008A2B49"/>
    <w:rsid w:val="008A6308"/>
    <w:rsid w:val="008A7BBA"/>
    <w:rsid w:val="008B5A1D"/>
    <w:rsid w:val="008B5C49"/>
    <w:rsid w:val="008B67F2"/>
    <w:rsid w:val="008B6EBB"/>
    <w:rsid w:val="008C260C"/>
    <w:rsid w:val="008C3D60"/>
    <w:rsid w:val="008C47DE"/>
    <w:rsid w:val="008C6431"/>
    <w:rsid w:val="008C74A6"/>
    <w:rsid w:val="008D6E2D"/>
    <w:rsid w:val="008E3B11"/>
    <w:rsid w:val="008E42B0"/>
    <w:rsid w:val="008E5B9A"/>
    <w:rsid w:val="008E78DE"/>
    <w:rsid w:val="008F3FD5"/>
    <w:rsid w:val="008F421B"/>
    <w:rsid w:val="008F4E43"/>
    <w:rsid w:val="008F5A99"/>
    <w:rsid w:val="008F5D93"/>
    <w:rsid w:val="009006E7"/>
    <w:rsid w:val="00906CB4"/>
    <w:rsid w:val="00907263"/>
    <w:rsid w:val="0091039C"/>
    <w:rsid w:val="00913E75"/>
    <w:rsid w:val="009159FA"/>
    <w:rsid w:val="00930C9E"/>
    <w:rsid w:val="009400A7"/>
    <w:rsid w:val="00941890"/>
    <w:rsid w:val="00945E6B"/>
    <w:rsid w:val="00946110"/>
    <w:rsid w:val="00950578"/>
    <w:rsid w:val="0095241F"/>
    <w:rsid w:val="00954DB7"/>
    <w:rsid w:val="0096107B"/>
    <w:rsid w:val="00971623"/>
    <w:rsid w:val="00972713"/>
    <w:rsid w:val="00973762"/>
    <w:rsid w:val="00974BC2"/>
    <w:rsid w:val="00983A97"/>
    <w:rsid w:val="00990545"/>
    <w:rsid w:val="0099391E"/>
    <w:rsid w:val="00997853"/>
    <w:rsid w:val="009A5A14"/>
    <w:rsid w:val="009A7D28"/>
    <w:rsid w:val="009B1B91"/>
    <w:rsid w:val="009C2826"/>
    <w:rsid w:val="009C59E3"/>
    <w:rsid w:val="009C7191"/>
    <w:rsid w:val="009C7DE1"/>
    <w:rsid w:val="009D023C"/>
    <w:rsid w:val="009D0F46"/>
    <w:rsid w:val="009D1198"/>
    <w:rsid w:val="009D2AF0"/>
    <w:rsid w:val="009E1CAB"/>
    <w:rsid w:val="009E2870"/>
    <w:rsid w:val="009E30DA"/>
    <w:rsid w:val="009E5086"/>
    <w:rsid w:val="009E5CF1"/>
    <w:rsid w:val="009E6C99"/>
    <w:rsid w:val="009F090D"/>
    <w:rsid w:val="009F2DF1"/>
    <w:rsid w:val="009F3418"/>
    <w:rsid w:val="009F5CE6"/>
    <w:rsid w:val="009F707C"/>
    <w:rsid w:val="00A00EF3"/>
    <w:rsid w:val="00A07D90"/>
    <w:rsid w:val="00A12429"/>
    <w:rsid w:val="00A13DDF"/>
    <w:rsid w:val="00A145F1"/>
    <w:rsid w:val="00A14D96"/>
    <w:rsid w:val="00A16163"/>
    <w:rsid w:val="00A1733A"/>
    <w:rsid w:val="00A21089"/>
    <w:rsid w:val="00A212D4"/>
    <w:rsid w:val="00A23246"/>
    <w:rsid w:val="00A248C1"/>
    <w:rsid w:val="00A25E96"/>
    <w:rsid w:val="00A3038C"/>
    <w:rsid w:val="00A36A86"/>
    <w:rsid w:val="00A37014"/>
    <w:rsid w:val="00A4011B"/>
    <w:rsid w:val="00A41995"/>
    <w:rsid w:val="00A43492"/>
    <w:rsid w:val="00A529FD"/>
    <w:rsid w:val="00A6037A"/>
    <w:rsid w:val="00A64A2C"/>
    <w:rsid w:val="00A73167"/>
    <w:rsid w:val="00A75C4A"/>
    <w:rsid w:val="00A76DA7"/>
    <w:rsid w:val="00A8290E"/>
    <w:rsid w:val="00A9172C"/>
    <w:rsid w:val="00A91EC9"/>
    <w:rsid w:val="00A9225B"/>
    <w:rsid w:val="00A95563"/>
    <w:rsid w:val="00A96741"/>
    <w:rsid w:val="00AA0E54"/>
    <w:rsid w:val="00AA2ACE"/>
    <w:rsid w:val="00AA48AD"/>
    <w:rsid w:val="00AA48E7"/>
    <w:rsid w:val="00AB1F52"/>
    <w:rsid w:val="00AB7BD1"/>
    <w:rsid w:val="00AB7FEF"/>
    <w:rsid w:val="00AC13D7"/>
    <w:rsid w:val="00AC6F4D"/>
    <w:rsid w:val="00AD02F5"/>
    <w:rsid w:val="00AD73A8"/>
    <w:rsid w:val="00AE1431"/>
    <w:rsid w:val="00AE35F3"/>
    <w:rsid w:val="00AE4801"/>
    <w:rsid w:val="00AF5B6D"/>
    <w:rsid w:val="00B01EFC"/>
    <w:rsid w:val="00B04C9A"/>
    <w:rsid w:val="00B10DD1"/>
    <w:rsid w:val="00B13B48"/>
    <w:rsid w:val="00B17382"/>
    <w:rsid w:val="00B17A56"/>
    <w:rsid w:val="00B20ECC"/>
    <w:rsid w:val="00B20F8B"/>
    <w:rsid w:val="00B22212"/>
    <w:rsid w:val="00B24AC0"/>
    <w:rsid w:val="00B261F1"/>
    <w:rsid w:val="00B42FD8"/>
    <w:rsid w:val="00B457F7"/>
    <w:rsid w:val="00B47744"/>
    <w:rsid w:val="00B51558"/>
    <w:rsid w:val="00B54624"/>
    <w:rsid w:val="00B60829"/>
    <w:rsid w:val="00B76ED7"/>
    <w:rsid w:val="00B81A41"/>
    <w:rsid w:val="00B831FF"/>
    <w:rsid w:val="00B83F27"/>
    <w:rsid w:val="00B84081"/>
    <w:rsid w:val="00B92A03"/>
    <w:rsid w:val="00B92ACB"/>
    <w:rsid w:val="00B93438"/>
    <w:rsid w:val="00B958BA"/>
    <w:rsid w:val="00BA0400"/>
    <w:rsid w:val="00BA27B1"/>
    <w:rsid w:val="00BA31D0"/>
    <w:rsid w:val="00BA486C"/>
    <w:rsid w:val="00BA5E8C"/>
    <w:rsid w:val="00BB2A0F"/>
    <w:rsid w:val="00BB39B7"/>
    <w:rsid w:val="00BB6050"/>
    <w:rsid w:val="00BC0D94"/>
    <w:rsid w:val="00BC178A"/>
    <w:rsid w:val="00BC2488"/>
    <w:rsid w:val="00BC3B7F"/>
    <w:rsid w:val="00BC4F85"/>
    <w:rsid w:val="00BC54FA"/>
    <w:rsid w:val="00BC7EC5"/>
    <w:rsid w:val="00BD2A1D"/>
    <w:rsid w:val="00BD2BA5"/>
    <w:rsid w:val="00BD3AC9"/>
    <w:rsid w:val="00BD5A46"/>
    <w:rsid w:val="00BE0230"/>
    <w:rsid w:val="00BE031F"/>
    <w:rsid w:val="00BE2F02"/>
    <w:rsid w:val="00BE567F"/>
    <w:rsid w:val="00BE78E3"/>
    <w:rsid w:val="00BF2C43"/>
    <w:rsid w:val="00BF615E"/>
    <w:rsid w:val="00C03A30"/>
    <w:rsid w:val="00C12330"/>
    <w:rsid w:val="00C24E22"/>
    <w:rsid w:val="00C25266"/>
    <w:rsid w:val="00C30921"/>
    <w:rsid w:val="00C30B11"/>
    <w:rsid w:val="00C35F64"/>
    <w:rsid w:val="00C36265"/>
    <w:rsid w:val="00C408DF"/>
    <w:rsid w:val="00C42731"/>
    <w:rsid w:val="00C42D56"/>
    <w:rsid w:val="00C44BDE"/>
    <w:rsid w:val="00C5295F"/>
    <w:rsid w:val="00C530EC"/>
    <w:rsid w:val="00C55EE9"/>
    <w:rsid w:val="00C60CE2"/>
    <w:rsid w:val="00C62740"/>
    <w:rsid w:val="00C64005"/>
    <w:rsid w:val="00C7387F"/>
    <w:rsid w:val="00C76AFD"/>
    <w:rsid w:val="00C8494E"/>
    <w:rsid w:val="00C856AA"/>
    <w:rsid w:val="00C9168D"/>
    <w:rsid w:val="00C963E6"/>
    <w:rsid w:val="00CA0ED2"/>
    <w:rsid w:val="00CB17FD"/>
    <w:rsid w:val="00CB3283"/>
    <w:rsid w:val="00CB5F86"/>
    <w:rsid w:val="00CB724E"/>
    <w:rsid w:val="00CC524B"/>
    <w:rsid w:val="00CC5D25"/>
    <w:rsid w:val="00CC6C63"/>
    <w:rsid w:val="00CD0268"/>
    <w:rsid w:val="00CD0C87"/>
    <w:rsid w:val="00CD1793"/>
    <w:rsid w:val="00CD2501"/>
    <w:rsid w:val="00CD3B27"/>
    <w:rsid w:val="00CD7078"/>
    <w:rsid w:val="00CE282A"/>
    <w:rsid w:val="00CE2B9A"/>
    <w:rsid w:val="00CE4CC1"/>
    <w:rsid w:val="00CE59C2"/>
    <w:rsid w:val="00CE7B64"/>
    <w:rsid w:val="00D04F59"/>
    <w:rsid w:val="00D07324"/>
    <w:rsid w:val="00D0798E"/>
    <w:rsid w:val="00D10963"/>
    <w:rsid w:val="00D10993"/>
    <w:rsid w:val="00D14968"/>
    <w:rsid w:val="00D14B81"/>
    <w:rsid w:val="00D225B8"/>
    <w:rsid w:val="00D234CA"/>
    <w:rsid w:val="00D251EE"/>
    <w:rsid w:val="00D31892"/>
    <w:rsid w:val="00D36E0C"/>
    <w:rsid w:val="00D407BC"/>
    <w:rsid w:val="00D41580"/>
    <w:rsid w:val="00D47A0C"/>
    <w:rsid w:val="00D52C08"/>
    <w:rsid w:val="00D54AE3"/>
    <w:rsid w:val="00D54FDA"/>
    <w:rsid w:val="00D55617"/>
    <w:rsid w:val="00D57DDE"/>
    <w:rsid w:val="00D6137A"/>
    <w:rsid w:val="00D64732"/>
    <w:rsid w:val="00D71414"/>
    <w:rsid w:val="00D71421"/>
    <w:rsid w:val="00D72173"/>
    <w:rsid w:val="00D739F4"/>
    <w:rsid w:val="00D74748"/>
    <w:rsid w:val="00D7796E"/>
    <w:rsid w:val="00D84258"/>
    <w:rsid w:val="00D90786"/>
    <w:rsid w:val="00D911D9"/>
    <w:rsid w:val="00D93F98"/>
    <w:rsid w:val="00D94126"/>
    <w:rsid w:val="00D97050"/>
    <w:rsid w:val="00DA2382"/>
    <w:rsid w:val="00DA3DFE"/>
    <w:rsid w:val="00DA4C73"/>
    <w:rsid w:val="00DA6AF3"/>
    <w:rsid w:val="00DA7AB8"/>
    <w:rsid w:val="00DB5289"/>
    <w:rsid w:val="00DB6D37"/>
    <w:rsid w:val="00DC42FA"/>
    <w:rsid w:val="00DC580F"/>
    <w:rsid w:val="00DD2574"/>
    <w:rsid w:val="00DD2775"/>
    <w:rsid w:val="00DD3CAA"/>
    <w:rsid w:val="00DD752F"/>
    <w:rsid w:val="00DE373D"/>
    <w:rsid w:val="00DE3F6E"/>
    <w:rsid w:val="00DE678D"/>
    <w:rsid w:val="00DE6A97"/>
    <w:rsid w:val="00DF0469"/>
    <w:rsid w:val="00DF11DD"/>
    <w:rsid w:val="00DF33B5"/>
    <w:rsid w:val="00E102B4"/>
    <w:rsid w:val="00E15AE8"/>
    <w:rsid w:val="00E15D33"/>
    <w:rsid w:val="00E20F0E"/>
    <w:rsid w:val="00E21EEF"/>
    <w:rsid w:val="00E23BC0"/>
    <w:rsid w:val="00E31997"/>
    <w:rsid w:val="00E31FDD"/>
    <w:rsid w:val="00E34840"/>
    <w:rsid w:val="00E3691E"/>
    <w:rsid w:val="00E36F78"/>
    <w:rsid w:val="00E3763F"/>
    <w:rsid w:val="00E462C8"/>
    <w:rsid w:val="00E562AF"/>
    <w:rsid w:val="00E56806"/>
    <w:rsid w:val="00E6016C"/>
    <w:rsid w:val="00E62593"/>
    <w:rsid w:val="00E62E31"/>
    <w:rsid w:val="00E6693B"/>
    <w:rsid w:val="00E6762F"/>
    <w:rsid w:val="00E70090"/>
    <w:rsid w:val="00E723B6"/>
    <w:rsid w:val="00E811FB"/>
    <w:rsid w:val="00E85D62"/>
    <w:rsid w:val="00E9049B"/>
    <w:rsid w:val="00E9053D"/>
    <w:rsid w:val="00E90AFD"/>
    <w:rsid w:val="00E90C6F"/>
    <w:rsid w:val="00E94285"/>
    <w:rsid w:val="00E94A1B"/>
    <w:rsid w:val="00E96184"/>
    <w:rsid w:val="00E96B35"/>
    <w:rsid w:val="00EA0B60"/>
    <w:rsid w:val="00EA2869"/>
    <w:rsid w:val="00EA3E59"/>
    <w:rsid w:val="00EA43E9"/>
    <w:rsid w:val="00EA626E"/>
    <w:rsid w:val="00EB0103"/>
    <w:rsid w:val="00EB209A"/>
    <w:rsid w:val="00EB676B"/>
    <w:rsid w:val="00EB74EB"/>
    <w:rsid w:val="00ED30E3"/>
    <w:rsid w:val="00ED47B8"/>
    <w:rsid w:val="00EF0993"/>
    <w:rsid w:val="00EF3D95"/>
    <w:rsid w:val="00EF6A82"/>
    <w:rsid w:val="00F00B43"/>
    <w:rsid w:val="00F118DE"/>
    <w:rsid w:val="00F168D2"/>
    <w:rsid w:val="00F16D61"/>
    <w:rsid w:val="00F2337A"/>
    <w:rsid w:val="00F32510"/>
    <w:rsid w:val="00F3410E"/>
    <w:rsid w:val="00F3486D"/>
    <w:rsid w:val="00F34878"/>
    <w:rsid w:val="00F377A5"/>
    <w:rsid w:val="00F40CFD"/>
    <w:rsid w:val="00F423EA"/>
    <w:rsid w:val="00F46FD7"/>
    <w:rsid w:val="00F521EA"/>
    <w:rsid w:val="00F532B7"/>
    <w:rsid w:val="00F551F8"/>
    <w:rsid w:val="00F55204"/>
    <w:rsid w:val="00F5571D"/>
    <w:rsid w:val="00F62FD6"/>
    <w:rsid w:val="00F70AD0"/>
    <w:rsid w:val="00F71A47"/>
    <w:rsid w:val="00F76BCB"/>
    <w:rsid w:val="00F8136A"/>
    <w:rsid w:val="00F81531"/>
    <w:rsid w:val="00F81B13"/>
    <w:rsid w:val="00F82323"/>
    <w:rsid w:val="00F9084E"/>
    <w:rsid w:val="00F92DD8"/>
    <w:rsid w:val="00F93486"/>
    <w:rsid w:val="00F934F2"/>
    <w:rsid w:val="00F94F27"/>
    <w:rsid w:val="00FA28CE"/>
    <w:rsid w:val="00FA5C30"/>
    <w:rsid w:val="00FB1EE9"/>
    <w:rsid w:val="00FB643B"/>
    <w:rsid w:val="00FB6EC9"/>
    <w:rsid w:val="00FD7650"/>
    <w:rsid w:val="00FD77B5"/>
    <w:rsid w:val="00FD78EA"/>
    <w:rsid w:val="00FE12F9"/>
    <w:rsid w:val="00FE304F"/>
    <w:rsid w:val="00FE42BA"/>
    <w:rsid w:val="00FF0AD8"/>
    <w:rsid w:val="00FF397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49DA7BF-E213-4022-B53B-098D3DE8A9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A2B49"/>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
    <w:locked/>
    <w:rsid w:val="00E90C6F"/>
    <w:rPr>
      <w:rFonts w:cs="Times New Roman"/>
      <w:b/>
      <w:bCs/>
      <w:sz w:val="28"/>
      <w:szCs w:val="28"/>
    </w:rPr>
  </w:style>
  <w:style w:type="character" w:customStyle="1" w:styleId="Nadpis5Char">
    <w:name w:val="Nadpis 5 Char"/>
    <w:basedOn w:val="Predvolenpsmoodseku"/>
    <w:link w:val="Nadpis5"/>
    <w:uiPriority w:val="9"/>
    <w:locked/>
    <w:rsid w:val="00E90C6F"/>
    <w:rPr>
      <w:rFonts w:cs="Times New Roman"/>
      <w:b/>
      <w:bCs/>
      <w:i/>
      <w:iCs/>
      <w:sz w:val="26"/>
      <w:szCs w:val="26"/>
    </w:rPr>
  </w:style>
  <w:style w:type="character" w:customStyle="1" w:styleId="Nadpis6Char">
    <w:name w:val="Nadpis 6 Char"/>
    <w:basedOn w:val="Predvolenpsmoodseku"/>
    <w:link w:val="Nadpis6"/>
    <w:uiPriority w:val="9"/>
    <w:semiHidden/>
    <w:locked/>
    <w:rsid w:val="00E90C6F"/>
    <w:rPr>
      <w:rFonts w:cs="Times New Roman"/>
      <w:b/>
      <w:bCs/>
    </w:rPr>
  </w:style>
  <w:style w:type="character" w:customStyle="1" w:styleId="Nadpis7Char">
    <w:name w:val="Nadpis 7 Char"/>
    <w:basedOn w:val="Predvolenpsmoodseku"/>
    <w:link w:val="Nadpis7"/>
    <w:uiPriority w:val="9"/>
    <w:semiHidden/>
    <w:locked/>
    <w:rsid w:val="00E90C6F"/>
    <w:rPr>
      <w:rFonts w:cs="Times New Roman"/>
      <w:sz w:val="24"/>
      <w:szCs w:val="24"/>
    </w:rPr>
  </w:style>
  <w:style w:type="character" w:customStyle="1" w:styleId="Nadpis8Char">
    <w:name w:val="Nadpis 8 Char"/>
    <w:basedOn w:val="Predvolenpsmoodseku"/>
    <w:link w:val="Nadpis8"/>
    <w:uiPriority w:val="9"/>
    <w:semiHidden/>
    <w:locked/>
    <w:rsid w:val="00E90C6F"/>
    <w:rPr>
      <w:rFonts w:cs="Times New Roman"/>
      <w:i/>
      <w:iCs/>
      <w:sz w:val="24"/>
      <w:szCs w:val="24"/>
    </w:rPr>
  </w:style>
  <w:style w:type="character" w:customStyle="1" w:styleId="Nadpis9Char">
    <w:name w:val="Nadpis 9 Char"/>
    <w:basedOn w:val="Predvolenpsmoodseku"/>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Siln">
    <w:name w:val="Strong"/>
    <w:basedOn w:val="Predvolenpsmoodseku"/>
    <w:uiPriority w:val="22"/>
    <w:qFormat/>
    <w:rsid w:val="00E90C6F"/>
    <w:rPr>
      <w:rFonts w:cs="Times New Roman"/>
      <w:b/>
      <w:bCs/>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uiPriority w:val="99"/>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basedOn w:val="Predvolenpsmoodseku"/>
    <w:uiPriority w:val="99"/>
    <w:rsid w:val="00052F8B"/>
    <w:rPr>
      <w:rFonts w:cs="Times New Roman"/>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paragraph" w:customStyle="1" w:styleId="Pismenka">
    <w:name w:val="Pismenka"/>
    <w:basedOn w:val="Zkladntext"/>
    <w:rsid w:val="00AC6F4D"/>
    <w:pPr>
      <w:numPr>
        <w:numId w:val="2"/>
      </w:numPr>
      <w:tabs>
        <w:tab w:val="left" w:pos="0"/>
      </w:tabs>
      <w:suppressAutoHyphens/>
      <w:ind w:left="0" w:firstLine="0"/>
    </w:pPr>
    <w:rPr>
      <w:bCs w:val="0"/>
      <w:sz w:val="18"/>
      <w:szCs w:val="20"/>
      <w:lang w:eastAsia="ar-SA"/>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Tabulka">
    <w:name w:val="Tabulka"/>
    <w:basedOn w:val="Normlny"/>
    <w:rsid w:val="00AC6F4D"/>
    <w:pPr>
      <w:suppressAutoHyphens/>
    </w:pPr>
    <w:rPr>
      <w:rFonts w:ascii="Times New Roman" w:hAnsi="Times New Roman"/>
      <w:color w:val="000000"/>
      <w:sz w:val="18"/>
      <w:szCs w:val="20"/>
      <w:lang w:eastAsia="ar-SA"/>
    </w:rPr>
  </w:style>
  <w:style w:type="character" w:customStyle="1" w:styleId="CharChar9">
    <w:name w:val="Char Char9"/>
    <w:basedOn w:val="Predvolenpsmoodseku"/>
    <w:locked/>
    <w:rsid w:val="001522C7"/>
    <w:rPr>
      <w:rFonts w:ascii="Arial Narrow" w:hAnsi="Arial Narrow"/>
      <w:b/>
      <w:bCs/>
      <w:kern w:val="28"/>
      <w:sz w:val="22"/>
      <w:szCs w:val="32"/>
      <w:lang w:val="sk-SK" w:eastAsia="en-US" w:bidi="ar-SA"/>
    </w:rPr>
  </w:style>
  <w:style w:type="paragraph" w:styleId="truktradokumentu">
    <w:name w:val="Document Map"/>
    <w:basedOn w:val="Normlny"/>
    <w:semiHidden/>
    <w:rsid w:val="009D023C"/>
    <w:pPr>
      <w:shd w:val="clear" w:color="auto" w:fill="000080"/>
    </w:pPr>
    <w:rPr>
      <w:rFonts w:ascii="Tahoma" w:hAnsi="Tahoma" w:cs="Tahoma"/>
      <w:sz w:val="20"/>
      <w:szCs w:val="20"/>
    </w:rPr>
  </w:style>
  <w:style w:type="character" w:customStyle="1" w:styleId="TitleChar2">
    <w:name w:val="Title Char2"/>
    <w:basedOn w:val="Predvolenpsmoodseku"/>
    <w:locked/>
    <w:rsid w:val="008A2B49"/>
    <w:rPr>
      <w:rFonts w:ascii="Cambria" w:hAnsi="Cambria" w:cs="Times New Roman"/>
      <w:b/>
      <w:bCs/>
      <w:kern w:val="28"/>
      <w:sz w:val="32"/>
      <w:szCs w:val="32"/>
    </w:rPr>
  </w:style>
  <w:style w:type="paragraph" w:customStyle="1" w:styleId="Odsekzoznamu1">
    <w:name w:val="Odsek zoznamu1"/>
    <w:basedOn w:val="Normlny"/>
    <w:rsid w:val="008A2B49"/>
    <w:pPr>
      <w:spacing w:after="200" w:line="276" w:lineRule="auto"/>
      <w:ind w:left="720"/>
      <w:contextualSpacing/>
    </w:pPr>
    <w:rPr>
      <w:szCs w:val="36"/>
    </w:rPr>
  </w:style>
  <w:style w:type="paragraph" w:styleId="Odsekzoznamu">
    <w:name w:val="List Paragraph"/>
    <w:basedOn w:val="Normlny"/>
    <w:uiPriority w:val="99"/>
    <w:qFormat/>
    <w:rsid w:val="00027BB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303143">
      <w:marLeft w:val="0"/>
      <w:marRight w:val="0"/>
      <w:marTop w:val="0"/>
      <w:marBottom w:val="0"/>
      <w:divBdr>
        <w:top w:val="none" w:sz="0" w:space="0" w:color="auto"/>
        <w:left w:val="none" w:sz="0" w:space="0" w:color="auto"/>
        <w:bottom w:val="none" w:sz="0" w:space="0" w:color="auto"/>
        <w:right w:val="none" w:sz="0" w:space="0" w:color="auto"/>
      </w:divBdr>
    </w:div>
    <w:div w:id="83303144">
      <w:marLeft w:val="0"/>
      <w:marRight w:val="0"/>
      <w:marTop w:val="0"/>
      <w:marBottom w:val="0"/>
      <w:divBdr>
        <w:top w:val="none" w:sz="0" w:space="0" w:color="auto"/>
        <w:left w:val="none" w:sz="0" w:space="0" w:color="auto"/>
        <w:bottom w:val="none" w:sz="0" w:space="0" w:color="auto"/>
        <w:right w:val="none" w:sz="0" w:space="0" w:color="auto"/>
      </w:divBdr>
    </w:div>
    <w:div w:id="83303145">
      <w:marLeft w:val="0"/>
      <w:marRight w:val="0"/>
      <w:marTop w:val="0"/>
      <w:marBottom w:val="0"/>
      <w:divBdr>
        <w:top w:val="none" w:sz="0" w:space="0" w:color="auto"/>
        <w:left w:val="none" w:sz="0" w:space="0" w:color="auto"/>
        <w:bottom w:val="none" w:sz="0" w:space="0" w:color="auto"/>
        <w:right w:val="none" w:sz="0" w:space="0" w:color="auto"/>
      </w:divBdr>
    </w:div>
    <w:div w:id="83303146">
      <w:marLeft w:val="0"/>
      <w:marRight w:val="0"/>
      <w:marTop w:val="0"/>
      <w:marBottom w:val="0"/>
      <w:divBdr>
        <w:top w:val="none" w:sz="0" w:space="0" w:color="auto"/>
        <w:left w:val="none" w:sz="0" w:space="0" w:color="auto"/>
        <w:bottom w:val="none" w:sz="0" w:space="0" w:color="auto"/>
        <w:right w:val="none" w:sz="0" w:space="0" w:color="auto"/>
      </w:divBdr>
    </w:div>
    <w:div w:id="83303147">
      <w:marLeft w:val="0"/>
      <w:marRight w:val="0"/>
      <w:marTop w:val="0"/>
      <w:marBottom w:val="0"/>
      <w:divBdr>
        <w:top w:val="none" w:sz="0" w:space="0" w:color="auto"/>
        <w:left w:val="none" w:sz="0" w:space="0" w:color="auto"/>
        <w:bottom w:val="none" w:sz="0" w:space="0" w:color="auto"/>
        <w:right w:val="none" w:sz="0" w:space="0" w:color="auto"/>
      </w:divBdr>
    </w:div>
    <w:div w:id="83303148">
      <w:marLeft w:val="0"/>
      <w:marRight w:val="0"/>
      <w:marTop w:val="0"/>
      <w:marBottom w:val="0"/>
      <w:divBdr>
        <w:top w:val="none" w:sz="0" w:space="0" w:color="auto"/>
        <w:left w:val="none" w:sz="0" w:space="0" w:color="auto"/>
        <w:bottom w:val="none" w:sz="0" w:space="0" w:color="auto"/>
        <w:right w:val="none" w:sz="0" w:space="0" w:color="auto"/>
      </w:divBdr>
    </w:div>
    <w:div w:id="83303149">
      <w:marLeft w:val="0"/>
      <w:marRight w:val="0"/>
      <w:marTop w:val="0"/>
      <w:marBottom w:val="0"/>
      <w:divBdr>
        <w:top w:val="none" w:sz="0" w:space="0" w:color="auto"/>
        <w:left w:val="none" w:sz="0" w:space="0" w:color="auto"/>
        <w:bottom w:val="none" w:sz="0" w:space="0" w:color="auto"/>
        <w:right w:val="none" w:sz="0" w:space="0" w:color="auto"/>
      </w:divBdr>
    </w:div>
    <w:div w:id="83303150">
      <w:marLeft w:val="0"/>
      <w:marRight w:val="0"/>
      <w:marTop w:val="0"/>
      <w:marBottom w:val="0"/>
      <w:divBdr>
        <w:top w:val="none" w:sz="0" w:space="0" w:color="auto"/>
        <w:left w:val="none" w:sz="0" w:space="0" w:color="auto"/>
        <w:bottom w:val="none" w:sz="0" w:space="0" w:color="auto"/>
        <w:right w:val="none" w:sz="0" w:space="0" w:color="auto"/>
      </w:divBdr>
    </w:div>
    <w:div w:id="83303151">
      <w:marLeft w:val="0"/>
      <w:marRight w:val="0"/>
      <w:marTop w:val="0"/>
      <w:marBottom w:val="0"/>
      <w:divBdr>
        <w:top w:val="none" w:sz="0" w:space="0" w:color="auto"/>
        <w:left w:val="none" w:sz="0" w:space="0" w:color="auto"/>
        <w:bottom w:val="none" w:sz="0" w:space="0" w:color="auto"/>
        <w:right w:val="none" w:sz="0" w:space="0" w:color="auto"/>
      </w:divBdr>
    </w:div>
    <w:div w:id="83303152">
      <w:marLeft w:val="0"/>
      <w:marRight w:val="0"/>
      <w:marTop w:val="0"/>
      <w:marBottom w:val="0"/>
      <w:divBdr>
        <w:top w:val="none" w:sz="0" w:space="0" w:color="auto"/>
        <w:left w:val="none" w:sz="0" w:space="0" w:color="auto"/>
        <w:bottom w:val="none" w:sz="0" w:space="0" w:color="auto"/>
        <w:right w:val="none" w:sz="0" w:space="0" w:color="auto"/>
      </w:divBdr>
    </w:div>
    <w:div w:id="83303153">
      <w:marLeft w:val="0"/>
      <w:marRight w:val="0"/>
      <w:marTop w:val="0"/>
      <w:marBottom w:val="0"/>
      <w:divBdr>
        <w:top w:val="none" w:sz="0" w:space="0" w:color="auto"/>
        <w:left w:val="none" w:sz="0" w:space="0" w:color="auto"/>
        <w:bottom w:val="none" w:sz="0" w:space="0" w:color="auto"/>
        <w:right w:val="none" w:sz="0" w:space="0" w:color="auto"/>
      </w:divBdr>
    </w:div>
    <w:div w:id="83303154">
      <w:marLeft w:val="0"/>
      <w:marRight w:val="0"/>
      <w:marTop w:val="0"/>
      <w:marBottom w:val="0"/>
      <w:divBdr>
        <w:top w:val="none" w:sz="0" w:space="0" w:color="auto"/>
        <w:left w:val="none" w:sz="0" w:space="0" w:color="auto"/>
        <w:bottom w:val="none" w:sz="0" w:space="0" w:color="auto"/>
        <w:right w:val="none" w:sz="0" w:space="0" w:color="auto"/>
      </w:divBdr>
    </w:div>
    <w:div w:id="83303155">
      <w:marLeft w:val="0"/>
      <w:marRight w:val="0"/>
      <w:marTop w:val="0"/>
      <w:marBottom w:val="0"/>
      <w:divBdr>
        <w:top w:val="none" w:sz="0" w:space="0" w:color="auto"/>
        <w:left w:val="none" w:sz="0" w:space="0" w:color="auto"/>
        <w:bottom w:val="none" w:sz="0" w:space="0" w:color="auto"/>
        <w:right w:val="none" w:sz="0" w:space="0" w:color="auto"/>
      </w:divBdr>
    </w:div>
    <w:div w:id="83303156">
      <w:marLeft w:val="0"/>
      <w:marRight w:val="0"/>
      <w:marTop w:val="0"/>
      <w:marBottom w:val="0"/>
      <w:divBdr>
        <w:top w:val="none" w:sz="0" w:space="0" w:color="auto"/>
        <w:left w:val="none" w:sz="0" w:space="0" w:color="auto"/>
        <w:bottom w:val="none" w:sz="0" w:space="0" w:color="auto"/>
        <w:right w:val="none" w:sz="0" w:space="0" w:color="auto"/>
      </w:divBdr>
    </w:div>
    <w:div w:id="83303157">
      <w:marLeft w:val="0"/>
      <w:marRight w:val="0"/>
      <w:marTop w:val="0"/>
      <w:marBottom w:val="0"/>
      <w:divBdr>
        <w:top w:val="none" w:sz="0" w:space="0" w:color="auto"/>
        <w:left w:val="none" w:sz="0" w:space="0" w:color="auto"/>
        <w:bottom w:val="none" w:sz="0" w:space="0" w:color="auto"/>
        <w:right w:val="none" w:sz="0" w:space="0" w:color="auto"/>
      </w:divBdr>
    </w:div>
    <w:div w:id="83303158">
      <w:marLeft w:val="0"/>
      <w:marRight w:val="0"/>
      <w:marTop w:val="0"/>
      <w:marBottom w:val="0"/>
      <w:divBdr>
        <w:top w:val="none" w:sz="0" w:space="0" w:color="auto"/>
        <w:left w:val="none" w:sz="0" w:space="0" w:color="auto"/>
        <w:bottom w:val="none" w:sz="0" w:space="0" w:color="auto"/>
        <w:right w:val="none" w:sz="0" w:space="0" w:color="auto"/>
      </w:divBdr>
    </w:div>
    <w:div w:id="83303159">
      <w:marLeft w:val="0"/>
      <w:marRight w:val="0"/>
      <w:marTop w:val="0"/>
      <w:marBottom w:val="0"/>
      <w:divBdr>
        <w:top w:val="none" w:sz="0" w:space="0" w:color="auto"/>
        <w:left w:val="none" w:sz="0" w:space="0" w:color="auto"/>
        <w:bottom w:val="none" w:sz="0" w:space="0" w:color="auto"/>
        <w:right w:val="none" w:sz="0" w:space="0" w:color="auto"/>
      </w:divBdr>
    </w:div>
    <w:div w:id="83303160">
      <w:marLeft w:val="0"/>
      <w:marRight w:val="0"/>
      <w:marTop w:val="0"/>
      <w:marBottom w:val="0"/>
      <w:divBdr>
        <w:top w:val="none" w:sz="0" w:space="0" w:color="auto"/>
        <w:left w:val="none" w:sz="0" w:space="0" w:color="auto"/>
        <w:bottom w:val="none" w:sz="0" w:space="0" w:color="auto"/>
        <w:right w:val="none" w:sz="0" w:space="0" w:color="auto"/>
      </w:divBdr>
    </w:div>
    <w:div w:id="83303161">
      <w:marLeft w:val="0"/>
      <w:marRight w:val="0"/>
      <w:marTop w:val="0"/>
      <w:marBottom w:val="0"/>
      <w:divBdr>
        <w:top w:val="none" w:sz="0" w:space="0" w:color="auto"/>
        <w:left w:val="none" w:sz="0" w:space="0" w:color="auto"/>
        <w:bottom w:val="none" w:sz="0" w:space="0" w:color="auto"/>
        <w:right w:val="none" w:sz="0" w:space="0" w:color="auto"/>
      </w:divBdr>
    </w:div>
    <w:div w:id="83303162">
      <w:marLeft w:val="0"/>
      <w:marRight w:val="0"/>
      <w:marTop w:val="0"/>
      <w:marBottom w:val="0"/>
      <w:divBdr>
        <w:top w:val="none" w:sz="0" w:space="0" w:color="auto"/>
        <w:left w:val="none" w:sz="0" w:space="0" w:color="auto"/>
        <w:bottom w:val="none" w:sz="0" w:space="0" w:color="auto"/>
        <w:right w:val="none" w:sz="0" w:space="0" w:color="auto"/>
      </w:divBdr>
    </w:div>
    <w:div w:id="83303163">
      <w:marLeft w:val="0"/>
      <w:marRight w:val="0"/>
      <w:marTop w:val="0"/>
      <w:marBottom w:val="0"/>
      <w:divBdr>
        <w:top w:val="none" w:sz="0" w:space="0" w:color="auto"/>
        <w:left w:val="none" w:sz="0" w:space="0" w:color="auto"/>
        <w:bottom w:val="none" w:sz="0" w:space="0" w:color="auto"/>
        <w:right w:val="none" w:sz="0" w:space="0" w:color="auto"/>
      </w:divBdr>
    </w:div>
    <w:div w:id="83303164">
      <w:marLeft w:val="0"/>
      <w:marRight w:val="0"/>
      <w:marTop w:val="0"/>
      <w:marBottom w:val="0"/>
      <w:divBdr>
        <w:top w:val="none" w:sz="0" w:space="0" w:color="auto"/>
        <w:left w:val="none" w:sz="0" w:space="0" w:color="auto"/>
        <w:bottom w:val="none" w:sz="0" w:space="0" w:color="auto"/>
        <w:right w:val="none" w:sz="0" w:space="0" w:color="auto"/>
      </w:divBdr>
    </w:div>
    <w:div w:id="83303165">
      <w:marLeft w:val="0"/>
      <w:marRight w:val="0"/>
      <w:marTop w:val="0"/>
      <w:marBottom w:val="0"/>
      <w:divBdr>
        <w:top w:val="none" w:sz="0" w:space="0" w:color="auto"/>
        <w:left w:val="none" w:sz="0" w:space="0" w:color="auto"/>
        <w:bottom w:val="none" w:sz="0" w:space="0" w:color="auto"/>
        <w:right w:val="none" w:sz="0" w:space="0" w:color="auto"/>
      </w:divBdr>
    </w:div>
    <w:div w:id="83303166">
      <w:marLeft w:val="0"/>
      <w:marRight w:val="0"/>
      <w:marTop w:val="0"/>
      <w:marBottom w:val="0"/>
      <w:divBdr>
        <w:top w:val="none" w:sz="0" w:space="0" w:color="auto"/>
        <w:left w:val="none" w:sz="0" w:space="0" w:color="auto"/>
        <w:bottom w:val="none" w:sz="0" w:space="0" w:color="auto"/>
        <w:right w:val="none" w:sz="0" w:space="0" w:color="auto"/>
      </w:divBdr>
    </w:div>
    <w:div w:id="83303167">
      <w:marLeft w:val="0"/>
      <w:marRight w:val="0"/>
      <w:marTop w:val="0"/>
      <w:marBottom w:val="0"/>
      <w:divBdr>
        <w:top w:val="none" w:sz="0" w:space="0" w:color="auto"/>
        <w:left w:val="none" w:sz="0" w:space="0" w:color="auto"/>
        <w:bottom w:val="none" w:sz="0" w:space="0" w:color="auto"/>
        <w:right w:val="none" w:sz="0" w:space="0" w:color="auto"/>
      </w:divBdr>
    </w:div>
    <w:div w:id="83303168">
      <w:marLeft w:val="0"/>
      <w:marRight w:val="0"/>
      <w:marTop w:val="0"/>
      <w:marBottom w:val="0"/>
      <w:divBdr>
        <w:top w:val="none" w:sz="0" w:space="0" w:color="auto"/>
        <w:left w:val="none" w:sz="0" w:space="0" w:color="auto"/>
        <w:bottom w:val="none" w:sz="0" w:space="0" w:color="auto"/>
        <w:right w:val="none" w:sz="0" w:space="0" w:color="auto"/>
      </w:divBdr>
    </w:div>
    <w:div w:id="83303169">
      <w:marLeft w:val="0"/>
      <w:marRight w:val="0"/>
      <w:marTop w:val="0"/>
      <w:marBottom w:val="0"/>
      <w:divBdr>
        <w:top w:val="none" w:sz="0" w:space="0" w:color="auto"/>
        <w:left w:val="none" w:sz="0" w:space="0" w:color="auto"/>
        <w:bottom w:val="none" w:sz="0" w:space="0" w:color="auto"/>
        <w:right w:val="none" w:sz="0" w:space="0" w:color="auto"/>
      </w:divBdr>
    </w:div>
    <w:div w:id="83303170">
      <w:marLeft w:val="0"/>
      <w:marRight w:val="0"/>
      <w:marTop w:val="0"/>
      <w:marBottom w:val="0"/>
      <w:divBdr>
        <w:top w:val="none" w:sz="0" w:space="0" w:color="auto"/>
        <w:left w:val="none" w:sz="0" w:space="0" w:color="auto"/>
        <w:bottom w:val="none" w:sz="0" w:space="0" w:color="auto"/>
        <w:right w:val="none" w:sz="0" w:space="0" w:color="auto"/>
      </w:divBdr>
    </w:div>
    <w:div w:id="83303171">
      <w:marLeft w:val="0"/>
      <w:marRight w:val="0"/>
      <w:marTop w:val="0"/>
      <w:marBottom w:val="0"/>
      <w:divBdr>
        <w:top w:val="none" w:sz="0" w:space="0" w:color="auto"/>
        <w:left w:val="none" w:sz="0" w:space="0" w:color="auto"/>
        <w:bottom w:val="none" w:sz="0" w:space="0" w:color="auto"/>
        <w:right w:val="none" w:sz="0" w:space="0" w:color="auto"/>
      </w:divBdr>
    </w:div>
    <w:div w:id="83303172">
      <w:marLeft w:val="0"/>
      <w:marRight w:val="0"/>
      <w:marTop w:val="0"/>
      <w:marBottom w:val="0"/>
      <w:divBdr>
        <w:top w:val="none" w:sz="0" w:space="0" w:color="auto"/>
        <w:left w:val="none" w:sz="0" w:space="0" w:color="auto"/>
        <w:bottom w:val="none" w:sz="0" w:space="0" w:color="auto"/>
        <w:right w:val="none" w:sz="0" w:space="0" w:color="auto"/>
      </w:divBdr>
    </w:div>
    <w:div w:id="83303173">
      <w:marLeft w:val="0"/>
      <w:marRight w:val="0"/>
      <w:marTop w:val="0"/>
      <w:marBottom w:val="0"/>
      <w:divBdr>
        <w:top w:val="none" w:sz="0" w:space="0" w:color="auto"/>
        <w:left w:val="none" w:sz="0" w:space="0" w:color="auto"/>
        <w:bottom w:val="none" w:sz="0" w:space="0" w:color="auto"/>
        <w:right w:val="none" w:sz="0" w:space="0" w:color="auto"/>
      </w:divBdr>
    </w:div>
    <w:div w:id="83303174">
      <w:marLeft w:val="0"/>
      <w:marRight w:val="0"/>
      <w:marTop w:val="0"/>
      <w:marBottom w:val="0"/>
      <w:divBdr>
        <w:top w:val="none" w:sz="0" w:space="0" w:color="auto"/>
        <w:left w:val="none" w:sz="0" w:space="0" w:color="auto"/>
        <w:bottom w:val="none" w:sz="0" w:space="0" w:color="auto"/>
        <w:right w:val="none" w:sz="0" w:space="0" w:color="auto"/>
      </w:divBdr>
    </w:div>
    <w:div w:id="83303175">
      <w:marLeft w:val="0"/>
      <w:marRight w:val="0"/>
      <w:marTop w:val="0"/>
      <w:marBottom w:val="0"/>
      <w:divBdr>
        <w:top w:val="none" w:sz="0" w:space="0" w:color="auto"/>
        <w:left w:val="none" w:sz="0" w:space="0" w:color="auto"/>
        <w:bottom w:val="none" w:sz="0" w:space="0" w:color="auto"/>
        <w:right w:val="none" w:sz="0" w:space="0" w:color="auto"/>
      </w:divBdr>
    </w:div>
    <w:div w:id="83303176">
      <w:marLeft w:val="0"/>
      <w:marRight w:val="0"/>
      <w:marTop w:val="0"/>
      <w:marBottom w:val="0"/>
      <w:divBdr>
        <w:top w:val="none" w:sz="0" w:space="0" w:color="auto"/>
        <w:left w:val="none" w:sz="0" w:space="0" w:color="auto"/>
        <w:bottom w:val="none" w:sz="0" w:space="0" w:color="auto"/>
        <w:right w:val="none" w:sz="0" w:space="0" w:color="auto"/>
      </w:divBdr>
    </w:div>
    <w:div w:id="83303177">
      <w:marLeft w:val="0"/>
      <w:marRight w:val="0"/>
      <w:marTop w:val="0"/>
      <w:marBottom w:val="0"/>
      <w:divBdr>
        <w:top w:val="none" w:sz="0" w:space="0" w:color="auto"/>
        <w:left w:val="none" w:sz="0" w:space="0" w:color="auto"/>
        <w:bottom w:val="none" w:sz="0" w:space="0" w:color="auto"/>
        <w:right w:val="none" w:sz="0" w:space="0" w:color="auto"/>
      </w:divBdr>
    </w:div>
    <w:div w:id="83303178">
      <w:marLeft w:val="0"/>
      <w:marRight w:val="0"/>
      <w:marTop w:val="0"/>
      <w:marBottom w:val="0"/>
      <w:divBdr>
        <w:top w:val="none" w:sz="0" w:space="0" w:color="auto"/>
        <w:left w:val="none" w:sz="0" w:space="0" w:color="auto"/>
        <w:bottom w:val="none" w:sz="0" w:space="0" w:color="auto"/>
        <w:right w:val="none" w:sz="0" w:space="0" w:color="auto"/>
      </w:divBdr>
    </w:div>
    <w:div w:id="83303179">
      <w:marLeft w:val="0"/>
      <w:marRight w:val="0"/>
      <w:marTop w:val="0"/>
      <w:marBottom w:val="0"/>
      <w:divBdr>
        <w:top w:val="none" w:sz="0" w:space="0" w:color="auto"/>
        <w:left w:val="none" w:sz="0" w:space="0" w:color="auto"/>
        <w:bottom w:val="none" w:sz="0" w:space="0" w:color="auto"/>
        <w:right w:val="none" w:sz="0" w:space="0" w:color="auto"/>
      </w:divBdr>
    </w:div>
    <w:div w:id="83303180">
      <w:marLeft w:val="0"/>
      <w:marRight w:val="0"/>
      <w:marTop w:val="0"/>
      <w:marBottom w:val="0"/>
      <w:divBdr>
        <w:top w:val="none" w:sz="0" w:space="0" w:color="auto"/>
        <w:left w:val="none" w:sz="0" w:space="0" w:color="auto"/>
        <w:bottom w:val="none" w:sz="0" w:space="0" w:color="auto"/>
        <w:right w:val="none" w:sz="0" w:space="0" w:color="auto"/>
      </w:divBdr>
    </w:div>
    <w:div w:id="83303181">
      <w:marLeft w:val="0"/>
      <w:marRight w:val="0"/>
      <w:marTop w:val="0"/>
      <w:marBottom w:val="0"/>
      <w:divBdr>
        <w:top w:val="none" w:sz="0" w:space="0" w:color="auto"/>
        <w:left w:val="none" w:sz="0" w:space="0" w:color="auto"/>
        <w:bottom w:val="none" w:sz="0" w:space="0" w:color="auto"/>
        <w:right w:val="none" w:sz="0" w:space="0" w:color="auto"/>
      </w:divBdr>
    </w:div>
    <w:div w:id="83303182">
      <w:marLeft w:val="0"/>
      <w:marRight w:val="0"/>
      <w:marTop w:val="0"/>
      <w:marBottom w:val="0"/>
      <w:divBdr>
        <w:top w:val="none" w:sz="0" w:space="0" w:color="auto"/>
        <w:left w:val="none" w:sz="0" w:space="0" w:color="auto"/>
        <w:bottom w:val="none" w:sz="0" w:space="0" w:color="auto"/>
        <w:right w:val="none" w:sz="0" w:space="0" w:color="auto"/>
      </w:divBdr>
    </w:div>
    <w:div w:id="83303183">
      <w:marLeft w:val="0"/>
      <w:marRight w:val="0"/>
      <w:marTop w:val="0"/>
      <w:marBottom w:val="0"/>
      <w:divBdr>
        <w:top w:val="none" w:sz="0" w:space="0" w:color="auto"/>
        <w:left w:val="none" w:sz="0" w:space="0" w:color="auto"/>
        <w:bottom w:val="none" w:sz="0" w:space="0" w:color="auto"/>
        <w:right w:val="none" w:sz="0" w:space="0" w:color="auto"/>
      </w:divBdr>
    </w:div>
    <w:div w:id="83303184">
      <w:marLeft w:val="0"/>
      <w:marRight w:val="0"/>
      <w:marTop w:val="0"/>
      <w:marBottom w:val="0"/>
      <w:divBdr>
        <w:top w:val="none" w:sz="0" w:space="0" w:color="auto"/>
        <w:left w:val="none" w:sz="0" w:space="0" w:color="auto"/>
        <w:bottom w:val="none" w:sz="0" w:space="0" w:color="auto"/>
        <w:right w:val="none" w:sz="0" w:space="0" w:color="auto"/>
      </w:divBdr>
    </w:div>
    <w:div w:id="83303185">
      <w:marLeft w:val="0"/>
      <w:marRight w:val="0"/>
      <w:marTop w:val="0"/>
      <w:marBottom w:val="0"/>
      <w:divBdr>
        <w:top w:val="none" w:sz="0" w:space="0" w:color="auto"/>
        <w:left w:val="none" w:sz="0" w:space="0" w:color="auto"/>
        <w:bottom w:val="none" w:sz="0" w:space="0" w:color="auto"/>
        <w:right w:val="none" w:sz="0" w:space="0" w:color="auto"/>
      </w:divBdr>
    </w:div>
    <w:div w:id="83303186">
      <w:marLeft w:val="0"/>
      <w:marRight w:val="0"/>
      <w:marTop w:val="0"/>
      <w:marBottom w:val="0"/>
      <w:divBdr>
        <w:top w:val="none" w:sz="0" w:space="0" w:color="auto"/>
        <w:left w:val="none" w:sz="0" w:space="0" w:color="auto"/>
        <w:bottom w:val="none" w:sz="0" w:space="0" w:color="auto"/>
        <w:right w:val="none" w:sz="0" w:space="0" w:color="auto"/>
      </w:divBdr>
    </w:div>
    <w:div w:id="83303187">
      <w:marLeft w:val="0"/>
      <w:marRight w:val="0"/>
      <w:marTop w:val="0"/>
      <w:marBottom w:val="0"/>
      <w:divBdr>
        <w:top w:val="none" w:sz="0" w:space="0" w:color="auto"/>
        <w:left w:val="none" w:sz="0" w:space="0" w:color="auto"/>
        <w:bottom w:val="none" w:sz="0" w:space="0" w:color="auto"/>
        <w:right w:val="none" w:sz="0" w:space="0" w:color="auto"/>
      </w:divBdr>
    </w:div>
    <w:div w:id="83303188">
      <w:marLeft w:val="0"/>
      <w:marRight w:val="0"/>
      <w:marTop w:val="0"/>
      <w:marBottom w:val="0"/>
      <w:divBdr>
        <w:top w:val="none" w:sz="0" w:space="0" w:color="auto"/>
        <w:left w:val="none" w:sz="0" w:space="0" w:color="auto"/>
        <w:bottom w:val="none" w:sz="0" w:space="0" w:color="auto"/>
        <w:right w:val="none" w:sz="0" w:space="0" w:color="auto"/>
      </w:divBdr>
    </w:div>
    <w:div w:id="83303189">
      <w:marLeft w:val="0"/>
      <w:marRight w:val="0"/>
      <w:marTop w:val="0"/>
      <w:marBottom w:val="0"/>
      <w:divBdr>
        <w:top w:val="none" w:sz="0" w:space="0" w:color="auto"/>
        <w:left w:val="none" w:sz="0" w:space="0" w:color="auto"/>
        <w:bottom w:val="none" w:sz="0" w:space="0" w:color="auto"/>
        <w:right w:val="none" w:sz="0" w:space="0" w:color="auto"/>
      </w:divBdr>
    </w:div>
    <w:div w:id="83303190">
      <w:marLeft w:val="0"/>
      <w:marRight w:val="0"/>
      <w:marTop w:val="0"/>
      <w:marBottom w:val="0"/>
      <w:divBdr>
        <w:top w:val="none" w:sz="0" w:space="0" w:color="auto"/>
        <w:left w:val="none" w:sz="0" w:space="0" w:color="auto"/>
        <w:bottom w:val="none" w:sz="0" w:space="0" w:color="auto"/>
        <w:right w:val="none" w:sz="0" w:space="0" w:color="auto"/>
      </w:divBdr>
    </w:div>
    <w:div w:id="83303191">
      <w:marLeft w:val="0"/>
      <w:marRight w:val="0"/>
      <w:marTop w:val="0"/>
      <w:marBottom w:val="0"/>
      <w:divBdr>
        <w:top w:val="none" w:sz="0" w:space="0" w:color="auto"/>
        <w:left w:val="none" w:sz="0" w:space="0" w:color="auto"/>
        <w:bottom w:val="none" w:sz="0" w:space="0" w:color="auto"/>
        <w:right w:val="none" w:sz="0" w:space="0" w:color="auto"/>
      </w:divBdr>
    </w:div>
    <w:div w:id="83303192">
      <w:marLeft w:val="0"/>
      <w:marRight w:val="0"/>
      <w:marTop w:val="0"/>
      <w:marBottom w:val="0"/>
      <w:divBdr>
        <w:top w:val="none" w:sz="0" w:space="0" w:color="auto"/>
        <w:left w:val="none" w:sz="0" w:space="0" w:color="auto"/>
        <w:bottom w:val="none" w:sz="0" w:space="0" w:color="auto"/>
        <w:right w:val="none" w:sz="0" w:space="0" w:color="auto"/>
      </w:divBdr>
    </w:div>
    <w:div w:id="83303193">
      <w:marLeft w:val="0"/>
      <w:marRight w:val="0"/>
      <w:marTop w:val="0"/>
      <w:marBottom w:val="0"/>
      <w:divBdr>
        <w:top w:val="none" w:sz="0" w:space="0" w:color="auto"/>
        <w:left w:val="none" w:sz="0" w:space="0" w:color="auto"/>
        <w:bottom w:val="none" w:sz="0" w:space="0" w:color="auto"/>
        <w:right w:val="none" w:sz="0" w:space="0" w:color="auto"/>
      </w:divBdr>
    </w:div>
    <w:div w:id="83303194">
      <w:marLeft w:val="0"/>
      <w:marRight w:val="0"/>
      <w:marTop w:val="0"/>
      <w:marBottom w:val="0"/>
      <w:divBdr>
        <w:top w:val="none" w:sz="0" w:space="0" w:color="auto"/>
        <w:left w:val="none" w:sz="0" w:space="0" w:color="auto"/>
        <w:bottom w:val="none" w:sz="0" w:space="0" w:color="auto"/>
        <w:right w:val="none" w:sz="0" w:space="0" w:color="auto"/>
      </w:divBdr>
    </w:div>
    <w:div w:id="83303195">
      <w:marLeft w:val="0"/>
      <w:marRight w:val="0"/>
      <w:marTop w:val="0"/>
      <w:marBottom w:val="0"/>
      <w:divBdr>
        <w:top w:val="none" w:sz="0" w:space="0" w:color="auto"/>
        <w:left w:val="none" w:sz="0" w:space="0" w:color="auto"/>
        <w:bottom w:val="none" w:sz="0" w:space="0" w:color="auto"/>
        <w:right w:val="none" w:sz="0" w:space="0" w:color="auto"/>
      </w:divBdr>
    </w:div>
    <w:div w:id="83303196">
      <w:marLeft w:val="0"/>
      <w:marRight w:val="0"/>
      <w:marTop w:val="0"/>
      <w:marBottom w:val="0"/>
      <w:divBdr>
        <w:top w:val="none" w:sz="0" w:space="0" w:color="auto"/>
        <w:left w:val="none" w:sz="0" w:space="0" w:color="auto"/>
        <w:bottom w:val="none" w:sz="0" w:space="0" w:color="auto"/>
        <w:right w:val="none" w:sz="0" w:space="0" w:color="auto"/>
      </w:divBdr>
    </w:div>
    <w:div w:id="83303197">
      <w:marLeft w:val="0"/>
      <w:marRight w:val="0"/>
      <w:marTop w:val="0"/>
      <w:marBottom w:val="0"/>
      <w:divBdr>
        <w:top w:val="none" w:sz="0" w:space="0" w:color="auto"/>
        <w:left w:val="none" w:sz="0" w:space="0" w:color="auto"/>
        <w:bottom w:val="none" w:sz="0" w:space="0" w:color="auto"/>
        <w:right w:val="none" w:sz="0" w:space="0" w:color="auto"/>
      </w:divBdr>
    </w:div>
    <w:div w:id="83303198">
      <w:marLeft w:val="0"/>
      <w:marRight w:val="0"/>
      <w:marTop w:val="0"/>
      <w:marBottom w:val="0"/>
      <w:divBdr>
        <w:top w:val="none" w:sz="0" w:space="0" w:color="auto"/>
        <w:left w:val="none" w:sz="0" w:space="0" w:color="auto"/>
        <w:bottom w:val="none" w:sz="0" w:space="0" w:color="auto"/>
        <w:right w:val="none" w:sz="0" w:space="0" w:color="auto"/>
      </w:divBdr>
    </w:div>
    <w:div w:id="260993809">
      <w:bodyDiv w:val="1"/>
      <w:marLeft w:val="0"/>
      <w:marRight w:val="0"/>
      <w:marTop w:val="0"/>
      <w:marBottom w:val="0"/>
      <w:divBdr>
        <w:top w:val="none" w:sz="0" w:space="0" w:color="auto"/>
        <w:left w:val="none" w:sz="0" w:space="0" w:color="auto"/>
        <w:bottom w:val="none" w:sz="0" w:space="0" w:color="auto"/>
        <w:right w:val="none" w:sz="0" w:space="0" w:color="auto"/>
      </w:divBdr>
    </w:div>
    <w:div w:id="792021746">
      <w:bodyDiv w:val="1"/>
      <w:marLeft w:val="0"/>
      <w:marRight w:val="0"/>
      <w:marTop w:val="0"/>
      <w:marBottom w:val="0"/>
      <w:divBdr>
        <w:top w:val="none" w:sz="0" w:space="0" w:color="auto"/>
        <w:left w:val="none" w:sz="0" w:space="0" w:color="auto"/>
        <w:bottom w:val="none" w:sz="0" w:space="0" w:color="auto"/>
        <w:right w:val="none" w:sz="0" w:space="0" w:color="auto"/>
      </w:divBdr>
    </w:div>
    <w:div w:id="961183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emf"/><Relationship Id="rId18" Type="http://schemas.openxmlformats.org/officeDocument/2006/relationships/oleObject" Target="embeddings/Microsoft_Excel_97-2003_Worksheet5.xls"/><Relationship Id="rId26" Type="http://schemas.openxmlformats.org/officeDocument/2006/relationships/oleObject" Target="embeddings/Microsoft_Excel_97-2003_Worksheet9.xls"/><Relationship Id="rId3" Type="http://schemas.openxmlformats.org/officeDocument/2006/relationships/styles" Target="styles.xml"/><Relationship Id="rId21" Type="http://schemas.openxmlformats.org/officeDocument/2006/relationships/image" Target="media/image8.emf"/><Relationship Id="rId34" Type="http://schemas.openxmlformats.org/officeDocument/2006/relationships/oleObject" Target="embeddings/Microsoft_Excel_97-2003_Worksheet13.xls"/><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Microsoft_Excel_97-2003_Worksheet4.xls"/><Relationship Id="rId20" Type="http://schemas.openxmlformats.org/officeDocument/2006/relationships/oleObject" Target="embeddings/Microsoft_Excel_97-2003_Worksheet6.xls"/><Relationship Id="rId29"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2.xls"/><Relationship Id="rId24" Type="http://schemas.openxmlformats.org/officeDocument/2006/relationships/oleObject" Target="embeddings/Microsoft_Excel_97-2003_Worksheet8.xls"/><Relationship Id="rId32" Type="http://schemas.openxmlformats.org/officeDocument/2006/relationships/oleObject" Target="embeddings/Microsoft_Excel_97-2003_Worksheet12.xls"/><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Microsoft_Excel_97-2003_Worksheet10.xls"/><Relationship Id="rId36"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image" Target="media/image7.emf"/><Relationship Id="rId31" Type="http://schemas.openxmlformats.org/officeDocument/2006/relationships/image" Target="media/image13.emf"/><Relationship Id="rId4" Type="http://schemas.openxmlformats.org/officeDocument/2006/relationships/settings" Target="settings.xml"/><Relationship Id="rId9" Type="http://schemas.openxmlformats.org/officeDocument/2006/relationships/oleObject" Target="embeddings/Microsoft_Excel_97-2003_Worksheet1.xls"/><Relationship Id="rId14" Type="http://schemas.openxmlformats.org/officeDocument/2006/relationships/oleObject" Target="embeddings/Microsoft_Excel_97-2003_Worksheet3.xls"/><Relationship Id="rId22" Type="http://schemas.openxmlformats.org/officeDocument/2006/relationships/oleObject" Target="embeddings/Microsoft_Excel_97-2003_Worksheet7.xls"/><Relationship Id="rId27" Type="http://schemas.openxmlformats.org/officeDocument/2006/relationships/image" Target="media/image11.emf"/><Relationship Id="rId30" Type="http://schemas.openxmlformats.org/officeDocument/2006/relationships/oleObject" Target="embeddings/Microsoft_Excel_97-2003_Worksheet11.xls"/><Relationship Id="rId35"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7202666-7D99-4316-9DE6-18FDCF0E8F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Pages>
  <Words>4273</Words>
  <Characters>24358</Characters>
  <Application>Microsoft Office Word</Application>
  <DocSecurity>0</DocSecurity>
  <Lines>202</Lines>
  <Paragraphs>57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28574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Jana</cp:lastModifiedBy>
  <cp:revision>5</cp:revision>
  <cp:lastPrinted>2017-09-20T18:01:00Z</cp:lastPrinted>
  <dcterms:created xsi:type="dcterms:W3CDTF">2017-09-22T06:06:00Z</dcterms:created>
  <dcterms:modified xsi:type="dcterms:W3CDTF">2017-09-22T07:31:00Z</dcterms:modified>
</cp:coreProperties>
</file>