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4538" w:rsidRPr="00B60865" w:rsidRDefault="008D4538" w:rsidP="008D4538">
      <w:pPr>
        <w:spacing w:after="480"/>
        <w:jc w:val="center"/>
        <w:rPr>
          <w:rFonts w:ascii="Arial" w:eastAsia="Times New Roman" w:hAnsi="Arial" w:cs="Arial"/>
          <w:b/>
          <w:bCs/>
          <w:color w:val="333333"/>
          <w:sz w:val="24"/>
          <w:szCs w:val="20"/>
          <w:u w:val="thick"/>
        </w:rPr>
      </w:pPr>
      <w:r>
        <w:rPr>
          <w:rFonts w:ascii="Arial" w:eastAsia="Times New Roman" w:hAnsi="Arial" w:cs="Arial"/>
          <w:b/>
          <w:bCs/>
          <w:color w:val="333333"/>
          <w:sz w:val="24"/>
          <w:szCs w:val="20"/>
          <w:u w:val="thick"/>
        </w:rPr>
        <w:t>Konečná s</w:t>
      </w:r>
      <w:r w:rsidRPr="00B60865">
        <w:rPr>
          <w:rFonts w:ascii="Arial" w:eastAsia="Times New Roman" w:hAnsi="Arial" w:cs="Arial"/>
          <w:b/>
          <w:bCs/>
          <w:color w:val="333333"/>
          <w:sz w:val="24"/>
          <w:szCs w:val="20"/>
          <w:u w:val="thick"/>
        </w:rPr>
        <w:t>práva o priebehu likvidácie a návrh na rozdelenie likvidačného zostatku</w:t>
      </w:r>
    </w:p>
    <w:p w:rsidR="008D4538" w:rsidRPr="009A1684" w:rsidRDefault="008D4538" w:rsidP="008D4538">
      <w:pPr>
        <w:rPr>
          <w:rFonts w:ascii="Arial" w:eastAsia="Times New Roman" w:hAnsi="Arial" w:cs="Arial"/>
          <w:color w:val="333333"/>
          <w:sz w:val="20"/>
          <w:szCs w:val="20"/>
        </w:rPr>
      </w:pPr>
      <w:r w:rsidRPr="009A1684">
        <w:rPr>
          <w:rFonts w:ascii="Arial" w:eastAsia="Times New Roman" w:hAnsi="Arial" w:cs="Arial"/>
          <w:b/>
          <w:bCs/>
          <w:color w:val="333333"/>
          <w:sz w:val="20"/>
          <w:szCs w:val="20"/>
        </w:rPr>
        <w:t>1. Spoločnosť</w:t>
      </w:r>
    </w:p>
    <w:p w:rsidR="008D4538" w:rsidRPr="009A1684" w:rsidRDefault="008D4538" w:rsidP="008D4538">
      <w:pPr>
        <w:jc w:val="both"/>
        <w:rPr>
          <w:rFonts w:ascii="Arial" w:eastAsia="Times New Roman" w:hAnsi="Arial" w:cs="Arial"/>
          <w:color w:val="333333"/>
          <w:sz w:val="20"/>
          <w:szCs w:val="20"/>
        </w:rPr>
      </w:pP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Spoločnosť 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  </w:t>
      </w:r>
      <w:proofErr w:type="spellStart"/>
      <w:r w:rsidRPr="00B60865">
        <w:rPr>
          <w:rFonts w:ascii="Arial" w:eastAsia="Times New Roman" w:hAnsi="Arial" w:cs="Arial"/>
          <w:b/>
          <w:color w:val="333333"/>
          <w:sz w:val="20"/>
          <w:szCs w:val="20"/>
        </w:rPr>
        <w:t>Webfruit</w:t>
      </w:r>
      <w:proofErr w:type="spellEnd"/>
      <w:r w:rsidRPr="00B60865">
        <w:rPr>
          <w:rFonts w:ascii="Arial" w:eastAsia="Times New Roman" w:hAnsi="Arial" w:cs="Arial"/>
          <w:b/>
          <w:color w:val="333333"/>
          <w:sz w:val="20"/>
          <w:szCs w:val="20"/>
        </w:rPr>
        <w:t>, s.r.o. v likvidácií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, so sídlom   </w:t>
      </w:r>
      <w:r w:rsidRPr="00B60865">
        <w:rPr>
          <w:rFonts w:ascii="Arial" w:eastAsia="Times New Roman" w:hAnsi="Arial" w:cs="Arial"/>
          <w:b/>
          <w:color w:val="333333"/>
          <w:sz w:val="20"/>
          <w:szCs w:val="20"/>
        </w:rPr>
        <w:t>Narcisová ul.č.52, 821 01 Bratislava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>, IČO: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B60865">
        <w:rPr>
          <w:rFonts w:ascii="Arial" w:eastAsia="Times New Roman" w:hAnsi="Arial" w:cs="Arial"/>
          <w:b/>
          <w:color w:val="333333"/>
          <w:sz w:val="20"/>
          <w:szCs w:val="20"/>
        </w:rPr>
        <w:t>36366439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, zapísaná v </w:t>
      </w:r>
      <w:r w:rsidRPr="00B60865">
        <w:rPr>
          <w:rFonts w:ascii="Arial" w:eastAsia="Times New Roman" w:hAnsi="Arial" w:cs="Arial"/>
          <w:b/>
          <w:color w:val="333333"/>
          <w:sz w:val="20"/>
          <w:szCs w:val="20"/>
        </w:rPr>
        <w:t>Obchodnom registri okresného súdu  Bratislava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I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>, oddiel: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B60865">
        <w:rPr>
          <w:rFonts w:ascii="Arial" w:eastAsia="Times New Roman" w:hAnsi="Arial" w:cs="Arial"/>
          <w:b/>
          <w:color w:val="333333"/>
          <w:sz w:val="20"/>
          <w:szCs w:val="20"/>
        </w:rPr>
        <w:t>Sro</w:t>
      </w:r>
      <w:proofErr w:type="spellEnd"/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, vložka: </w:t>
      </w:r>
      <w:r w:rsidRPr="00B60865">
        <w:rPr>
          <w:rFonts w:ascii="Arial" w:eastAsia="Times New Roman" w:hAnsi="Arial" w:cs="Arial"/>
          <w:b/>
          <w:color w:val="333333"/>
          <w:sz w:val="20"/>
          <w:szCs w:val="20"/>
        </w:rPr>
        <w:t>40932/B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. bola založená spoločenskou zmluvou zo dňa </w:t>
      </w:r>
      <w:r w:rsidRPr="00B60865">
        <w:rPr>
          <w:rFonts w:ascii="Arial" w:eastAsia="Times New Roman" w:hAnsi="Arial" w:cs="Arial"/>
          <w:b/>
          <w:color w:val="333333"/>
          <w:sz w:val="20"/>
          <w:szCs w:val="20"/>
        </w:rPr>
        <w:t>17.5.2006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v zmysle §§ 56-75 a §§ 105-153 </w:t>
      </w:r>
      <w:proofErr w:type="spellStart"/>
      <w:r w:rsidRPr="009A1684">
        <w:rPr>
          <w:rFonts w:ascii="Arial" w:eastAsia="Times New Roman" w:hAnsi="Arial" w:cs="Arial"/>
          <w:color w:val="333333"/>
          <w:sz w:val="20"/>
          <w:szCs w:val="20"/>
        </w:rPr>
        <w:t>Z.č</w:t>
      </w:r>
      <w:proofErr w:type="spellEnd"/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. 513/1991 Zb. v platnom znení. Deň zápisu </w:t>
      </w:r>
      <w:r w:rsidRPr="00B60865">
        <w:rPr>
          <w:rFonts w:ascii="Arial" w:eastAsia="Times New Roman" w:hAnsi="Arial" w:cs="Arial"/>
          <w:b/>
          <w:color w:val="333333"/>
          <w:sz w:val="20"/>
          <w:szCs w:val="20"/>
        </w:rPr>
        <w:t>06.06.2006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>.</w:t>
      </w:r>
    </w:p>
    <w:p w:rsidR="008D4538" w:rsidRDefault="008D4538" w:rsidP="008D4538">
      <w:pPr>
        <w:rPr>
          <w:rFonts w:ascii="Arial" w:eastAsia="Times New Roman" w:hAnsi="Arial" w:cs="Arial"/>
          <w:color w:val="333333"/>
          <w:sz w:val="20"/>
          <w:szCs w:val="20"/>
        </w:rPr>
      </w:pPr>
      <w:r w:rsidRPr="009A1684">
        <w:rPr>
          <w:rFonts w:ascii="Arial" w:eastAsia="Times New Roman" w:hAnsi="Arial" w:cs="Arial"/>
          <w:color w:val="333333"/>
          <w:sz w:val="20"/>
          <w:szCs w:val="20"/>
        </w:rPr>
        <w:t>Spoloční</w:t>
      </w:r>
      <w:r>
        <w:rPr>
          <w:rFonts w:ascii="Arial" w:eastAsia="Times New Roman" w:hAnsi="Arial" w:cs="Arial"/>
          <w:color w:val="333333"/>
          <w:sz w:val="20"/>
          <w:szCs w:val="20"/>
        </w:rPr>
        <w:t>k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>:</w:t>
      </w:r>
    </w:p>
    <w:p w:rsidR="008D4538" w:rsidRDefault="008D4538" w:rsidP="008D4538">
      <w:pPr>
        <w:rPr>
          <w:rFonts w:ascii="Arial" w:eastAsia="Times New Roman" w:hAnsi="Arial" w:cs="Arial"/>
          <w:b/>
          <w:color w:val="333333"/>
          <w:sz w:val="20"/>
          <w:szCs w:val="20"/>
        </w:rPr>
      </w:pP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BC4261">
        <w:rPr>
          <w:rFonts w:ascii="Arial" w:eastAsia="Times New Roman" w:hAnsi="Arial" w:cs="Arial"/>
          <w:b/>
          <w:color w:val="333333"/>
          <w:sz w:val="20"/>
          <w:szCs w:val="20"/>
        </w:rPr>
        <w:t>Ing. Tatiana Malá</w:t>
      </w:r>
      <w:r>
        <w:rPr>
          <w:rFonts w:ascii="Arial" w:eastAsia="Times New Roman" w:hAnsi="Arial" w:cs="Arial"/>
          <w:b/>
          <w:color w:val="333333"/>
          <w:sz w:val="20"/>
          <w:szCs w:val="20"/>
        </w:rPr>
        <w:t>, narodená 15.11.1960, bytom : Narcisová 52, 821 01  Bratislava</w:t>
      </w:r>
    </w:p>
    <w:p w:rsidR="008D4538" w:rsidRDefault="008D4538" w:rsidP="008D4538">
      <w:pPr>
        <w:rPr>
          <w:rFonts w:ascii="Arial" w:eastAsia="Times New Roman" w:hAnsi="Arial" w:cs="Arial"/>
          <w:color w:val="333333"/>
          <w:sz w:val="20"/>
          <w:szCs w:val="20"/>
        </w:rPr>
      </w:pPr>
      <w:r w:rsidRPr="009A1684">
        <w:rPr>
          <w:rFonts w:ascii="Arial" w:eastAsia="Times New Roman" w:hAnsi="Arial" w:cs="Arial"/>
          <w:color w:val="333333"/>
          <w:sz w:val="20"/>
          <w:szCs w:val="20"/>
        </w:rPr>
        <w:t>Štatutárny orgán: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konateľ</w:t>
      </w:r>
    </w:p>
    <w:p w:rsidR="008D4538" w:rsidRPr="009A1684" w:rsidRDefault="008D4538" w:rsidP="008D4538">
      <w:pPr>
        <w:rPr>
          <w:rFonts w:ascii="Arial" w:eastAsia="Times New Roman" w:hAnsi="Arial" w:cs="Arial"/>
          <w:color w:val="333333"/>
          <w:sz w:val="20"/>
          <w:szCs w:val="20"/>
        </w:rPr>
      </w:pPr>
      <w:r w:rsidRPr="00BC4261">
        <w:rPr>
          <w:rFonts w:ascii="Arial" w:eastAsia="Times New Roman" w:hAnsi="Arial" w:cs="Arial"/>
          <w:b/>
          <w:color w:val="333333"/>
          <w:sz w:val="20"/>
          <w:szCs w:val="20"/>
        </w:rPr>
        <w:t>Ing. Tatiana Malá</w:t>
      </w:r>
      <w:r>
        <w:rPr>
          <w:rFonts w:ascii="Arial" w:eastAsia="Times New Roman" w:hAnsi="Arial" w:cs="Arial"/>
          <w:b/>
          <w:color w:val="333333"/>
          <w:sz w:val="20"/>
          <w:szCs w:val="20"/>
        </w:rPr>
        <w:t>, narodená 15.11.1960, bytom : Narcisová 52, 821 01  Bratislava</w:t>
      </w:r>
    </w:p>
    <w:p w:rsidR="008D4538" w:rsidRPr="009A1684" w:rsidRDefault="008D4538" w:rsidP="008D4538">
      <w:pPr>
        <w:jc w:val="both"/>
        <w:rPr>
          <w:rFonts w:ascii="Arial" w:eastAsia="Times New Roman" w:hAnsi="Arial" w:cs="Arial"/>
          <w:color w:val="333333"/>
          <w:sz w:val="20"/>
          <w:szCs w:val="20"/>
        </w:rPr>
      </w:pPr>
      <w:r w:rsidRPr="009A1684">
        <w:rPr>
          <w:rFonts w:ascii="Arial" w:eastAsia="Times New Roman" w:hAnsi="Arial" w:cs="Arial"/>
          <w:color w:val="333333"/>
          <w:sz w:val="20"/>
          <w:szCs w:val="20"/>
        </w:rPr>
        <w:t>Výška vkladu spoločníka:</w:t>
      </w:r>
    </w:p>
    <w:p w:rsidR="008D4538" w:rsidRPr="009A1684" w:rsidRDefault="008D4538" w:rsidP="008D4538">
      <w:pPr>
        <w:jc w:val="both"/>
        <w:rPr>
          <w:rFonts w:ascii="Arial" w:eastAsia="Times New Roman" w:hAnsi="Arial" w:cs="Arial"/>
          <w:color w:val="333333"/>
          <w:sz w:val="20"/>
          <w:szCs w:val="20"/>
        </w:rPr>
      </w:pPr>
      <w:r w:rsidRPr="008B31BD">
        <w:rPr>
          <w:rFonts w:ascii="Arial" w:eastAsia="Times New Roman" w:hAnsi="Arial" w:cs="Arial"/>
          <w:b/>
          <w:color w:val="333333"/>
          <w:sz w:val="20"/>
          <w:szCs w:val="20"/>
        </w:rPr>
        <w:t>6 638,783776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€</w:t>
      </w:r>
    </w:p>
    <w:p w:rsidR="008D4538" w:rsidRPr="009A1684" w:rsidRDefault="008D4538" w:rsidP="008D4538">
      <w:pPr>
        <w:rPr>
          <w:rFonts w:ascii="Arial" w:eastAsia="Times New Roman" w:hAnsi="Arial" w:cs="Arial"/>
          <w:color w:val="333333"/>
          <w:sz w:val="20"/>
          <w:szCs w:val="20"/>
        </w:rPr>
      </w:pPr>
      <w:r w:rsidRPr="009A1684">
        <w:rPr>
          <w:rFonts w:ascii="Arial" w:eastAsia="Times New Roman" w:hAnsi="Arial" w:cs="Arial"/>
          <w:color w:val="333333"/>
          <w:sz w:val="20"/>
          <w:szCs w:val="20"/>
        </w:rPr>
        <w:t>Základné imanie spoločnosti:</w:t>
      </w:r>
    </w:p>
    <w:p w:rsidR="008D4538" w:rsidRPr="009A1684" w:rsidRDefault="008D4538" w:rsidP="008D4538">
      <w:pPr>
        <w:jc w:val="both"/>
        <w:rPr>
          <w:rFonts w:ascii="Arial" w:eastAsia="Times New Roman" w:hAnsi="Arial" w:cs="Arial"/>
          <w:color w:val="333333"/>
          <w:sz w:val="20"/>
          <w:szCs w:val="20"/>
        </w:rPr>
      </w:pPr>
      <w:r w:rsidRPr="008B31BD">
        <w:rPr>
          <w:rFonts w:ascii="Arial" w:eastAsia="Times New Roman" w:hAnsi="Arial" w:cs="Arial"/>
          <w:b/>
          <w:color w:val="333333"/>
          <w:sz w:val="20"/>
          <w:szCs w:val="20"/>
        </w:rPr>
        <w:t>6 638,783776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€</w:t>
      </w:r>
    </w:p>
    <w:p w:rsidR="008D4538" w:rsidRPr="009A1684" w:rsidRDefault="008D4538" w:rsidP="008D4538">
      <w:pPr>
        <w:rPr>
          <w:rFonts w:ascii="Arial" w:eastAsia="Times New Roman" w:hAnsi="Arial" w:cs="Arial"/>
          <w:color w:val="333333"/>
          <w:sz w:val="20"/>
          <w:szCs w:val="20"/>
        </w:rPr>
      </w:pPr>
      <w:r w:rsidRPr="009A1684">
        <w:rPr>
          <w:rFonts w:ascii="Arial" w:eastAsia="Times New Roman" w:hAnsi="Arial" w:cs="Arial"/>
          <w:color w:val="333333"/>
          <w:sz w:val="20"/>
          <w:szCs w:val="20"/>
        </w:rPr>
        <w:t>Konanie v mene spoločnosti:</w:t>
      </w:r>
    </w:p>
    <w:p w:rsidR="008D4538" w:rsidRPr="009A1684" w:rsidRDefault="008D4538" w:rsidP="008D4538">
      <w:pPr>
        <w:jc w:val="both"/>
        <w:rPr>
          <w:rFonts w:ascii="Arial" w:eastAsia="Times New Roman" w:hAnsi="Arial" w:cs="Arial"/>
          <w:color w:val="333333"/>
          <w:sz w:val="20"/>
          <w:szCs w:val="20"/>
        </w:rPr>
      </w:pPr>
      <w:r w:rsidRPr="009A1684">
        <w:rPr>
          <w:rFonts w:ascii="Arial" w:eastAsia="Times New Roman" w:hAnsi="Arial" w:cs="Arial"/>
          <w:color w:val="333333"/>
          <w:sz w:val="20"/>
          <w:szCs w:val="20"/>
        </w:rPr>
        <w:t>V mene spoločnosti koná konateľ samostatne.</w:t>
      </w:r>
    </w:p>
    <w:p w:rsidR="008D4538" w:rsidRDefault="008D4538" w:rsidP="008D4538">
      <w:pPr>
        <w:rPr>
          <w:rFonts w:ascii="Arial" w:eastAsia="Times New Roman" w:hAnsi="Arial" w:cs="Arial"/>
          <w:color w:val="333333"/>
          <w:sz w:val="20"/>
          <w:szCs w:val="20"/>
        </w:rPr>
      </w:pPr>
      <w:r w:rsidRPr="009A1684">
        <w:rPr>
          <w:rFonts w:ascii="Arial" w:eastAsia="Times New Roman" w:hAnsi="Arial" w:cs="Arial"/>
          <w:color w:val="333333"/>
          <w:sz w:val="20"/>
          <w:szCs w:val="20"/>
        </w:rPr>
        <w:t>Predmet činnosti:</w:t>
      </w:r>
    </w:p>
    <w:p w:rsidR="008D4538" w:rsidRDefault="008D4538" w:rsidP="008D4538">
      <w:pPr>
        <w:pStyle w:val="Odsekzoznamu"/>
        <w:numPr>
          <w:ilvl w:val="0"/>
          <w:numId w:val="1"/>
        </w:numPr>
        <w:rPr>
          <w:rFonts w:ascii="Arial" w:eastAsia="Times New Roman" w:hAnsi="Arial" w:cs="Arial"/>
          <w:color w:val="333333"/>
          <w:sz w:val="20"/>
          <w:szCs w:val="20"/>
        </w:rPr>
      </w:pPr>
      <w:r>
        <w:rPr>
          <w:rFonts w:ascii="Arial" w:eastAsia="Times New Roman" w:hAnsi="Arial" w:cs="Arial"/>
          <w:color w:val="333333"/>
          <w:sz w:val="20"/>
          <w:szCs w:val="20"/>
        </w:rPr>
        <w:t>Kúpa tovaru za účelom jeho predaja konečnému spotrebiteľovi ( maloobchod, veľkoobchod )</w:t>
      </w:r>
    </w:p>
    <w:p w:rsidR="008D4538" w:rsidRDefault="008D4538" w:rsidP="008D4538">
      <w:pPr>
        <w:pStyle w:val="Odsekzoznamu"/>
        <w:numPr>
          <w:ilvl w:val="0"/>
          <w:numId w:val="1"/>
        </w:numPr>
        <w:rPr>
          <w:rFonts w:ascii="Arial" w:eastAsia="Times New Roman" w:hAnsi="Arial" w:cs="Arial"/>
          <w:color w:val="333333"/>
          <w:sz w:val="20"/>
          <w:szCs w:val="20"/>
        </w:rPr>
      </w:pPr>
      <w:r>
        <w:rPr>
          <w:rFonts w:ascii="Arial" w:eastAsia="Times New Roman" w:hAnsi="Arial" w:cs="Arial"/>
          <w:color w:val="333333"/>
          <w:sz w:val="20"/>
          <w:szCs w:val="20"/>
        </w:rPr>
        <w:t>Automatické spracovanie dát</w:t>
      </w:r>
    </w:p>
    <w:p w:rsidR="008D4538" w:rsidRPr="008B31BD" w:rsidRDefault="008D4538" w:rsidP="008D4538">
      <w:pPr>
        <w:pStyle w:val="Odsekzoznamu"/>
        <w:numPr>
          <w:ilvl w:val="0"/>
          <w:numId w:val="1"/>
        </w:numPr>
        <w:rPr>
          <w:rFonts w:ascii="Arial" w:eastAsia="Times New Roman" w:hAnsi="Arial" w:cs="Arial"/>
          <w:color w:val="333333"/>
          <w:sz w:val="20"/>
          <w:szCs w:val="20"/>
        </w:rPr>
      </w:pPr>
      <w:r>
        <w:rPr>
          <w:rFonts w:ascii="Arial" w:eastAsia="Times New Roman" w:hAnsi="Arial" w:cs="Arial"/>
          <w:color w:val="333333"/>
          <w:sz w:val="20"/>
          <w:szCs w:val="20"/>
        </w:rPr>
        <w:t>Vedenie účtovníctva</w:t>
      </w:r>
    </w:p>
    <w:p w:rsidR="008D4538" w:rsidRPr="009A1684" w:rsidRDefault="008D4538" w:rsidP="008D4538">
      <w:pPr>
        <w:rPr>
          <w:rFonts w:ascii="Arial" w:eastAsia="Times New Roman" w:hAnsi="Arial" w:cs="Arial"/>
          <w:color w:val="333333"/>
          <w:sz w:val="20"/>
          <w:szCs w:val="20"/>
        </w:rPr>
      </w:pPr>
      <w:r w:rsidRPr="009A1684">
        <w:rPr>
          <w:rFonts w:ascii="Arial" w:eastAsia="Times New Roman" w:hAnsi="Arial" w:cs="Arial"/>
          <w:b/>
          <w:bCs/>
          <w:color w:val="333333"/>
          <w:sz w:val="20"/>
          <w:szCs w:val="20"/>
        </w:rPr>
        <w:t>2. Prehľad výšky záväzkov</w:t>
      </w:r>
    </w:p>
    <w:p w:rsidR="008D4538" w:rsidRDefault="008D4538" w:rsidP="008D4538">
      <w:pPr>
        <w:rPr>
          <w:rFonts w:ascii="Arial" w:eastAsia="Times New Roman" w:hAnsi="Arial" w:cs="Arial"/>
          <w:i/>
          <w:iCs/>
          <w:color w:val="333333"/>
          <w:sz w:val="20"/>
          <w:szCs w:val="20"/>
        </w:rPr>
      </w:pPr>
      <w:r w:rsidRPr="00AC08D3">
        <w:rPr>
          <w:rFonts w:ascii="Arial" w:eastAsia="Times New Roman" w:hAnsi="Arial" w:cs="Arial"/>
          <w:iCs/>
          <w:color w:val="333333"/>
          <w:sz w:val="20"/>
          <w:szCs w:val="20"/>
        </w:rPr>
        <w:t>Spoločnosť neeviduje žiadne dlhodobé a krátkodobé záväzky</w:t>
      </w:r>
      <w:r>
        <w:rPr>
          <w:rFonts w:ascii="Arial" w:eastAsia="Times New Roman" w:hAnsi="Arial" w:cs="Arial"/>
          <w:i/>
          <w:iCs/>
          <w:color w:val="333333"/>
          <w:sz w:val="20"/>
          <w:szCs w:val="20"/>
        </w:rPr>
        <w:t>.</w:t>
      </w:r>
    </w:p>
    <w:tbl>
      <w:tblPr>
        <w:tblW w:w="1056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741"/>
        <w:gridCol w:w="7354"/>
        <w:gridCol w:w="272"/>
        <w:gridCol w:w="758"/>
        <w:gridCol w:w="300"/>
        <w:gridCol w:w="1141"/>
      </w:tblGrid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>Ozn</w:t>
            </w:r>
            <w:proofErr w:type="spellEnd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. </w:t>
            </w:r>
          </w:p>
        </w:tc>
        <w:tc>
          <w:tcPr>
            <w:tcW w:w="7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Súvaha</w:t>
            </w: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                                                                        </w:t>
            </w:r>
          </w:p>
        </w:tc>
        <w:tc>
          <w:tcPr>
            <w:tcW w:w="10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7F5B7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</w:t>
            </w: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10</w:t>
            </w: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.2017</w:t>
            </w:r>
          </w:p>
        </w:tc>
        <w:tc>
          <w:tcPr>
            <w:tcW w:w="14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31.12.2016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  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SPOLU MAJETOK r.02+r.14             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2800,58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3280,58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A.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Neobežný majetok r.03+r.04+r.09     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353F43" w:rsidP="00353F4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     </w:t>
            </w:r>
            <w:r w:rsidR="008D4538"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A.I.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Dlhodobý nehmotný majetok (012-015,019,01X,041,051)-/072-075,079,07X,091,093,095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A.II.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Dlhodobý hmotný majetok r.05 až r. 08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A.II.1.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Pozemky a stavby (021,031,042A,052A)-/081,092A,094A,095A/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2.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>Samost</w:t>
            </w:r>
            <w:proofErr w:type="spellEnd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. hnuteľné veci a súbory </w:t>
            </w:r>
            <w:proofErr w:type="spellStart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>hnut.vecí</w:t>
            </w:r>
            <w:proofErr w:type="spellEnd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>(022,02X,042A,052A)-/082,08XA,092A,094A,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3.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>Ostat.dlhodobý</w:t>
            </w:r>
            <w:proofErr w:type="spellEnd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 hmotný majetok (025,026,029,02X,032,042A,052A)-/085,086,089,08XA,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4.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Opravná položka k nadobudnutému majetku (+/-097)-/+/-098/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A.III.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Dlhodobý finančný majetok r. 10 až r. 13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A.III.1.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Podielové cenné papiere (061, 062, 063,043A, 053A) - /095A, 096A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2.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Ostatný dlhodobý finančný majetok(065A,066A,067A,069,06XA,043A,053A)-/095A, 096A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53F4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 xml:space="preserve">3.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Účty v bankách s dobou viazanosti dlhšou ako jeden rok(22XA)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F47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F47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4.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Ostatný dlhodobý finančný majetok </w:t>
            </w:r>
            <w:proofErr w:type="spellStart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>sosplatnosťou</w:t>
            </w:r>
            <w:proofErr w:type="spellEnd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 najviac jeden rok(065A-067A,06XA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F47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F47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B.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Obežný majetok r.15+r.16+r.17+r.21  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F473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2800,58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F473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3280,58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B.I.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Zásoby (112,119,11X,121-124,12X,132,133,13X,139,314A)-/191-196,19X,391A/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B.II.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Dlhodobé pohľadávky (311A,312A-316A,31XA,335A,33XA,354A,358A,35XA,371A,374A,375A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B.III.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Krátkodobé pohľadávky r.18 až r.20  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B.III.1.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Pohľadávky z obchodného styku(311A,312A,313A,314A,315A,316A,31XA)-/391A/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2.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Sociálne poistenie, daňové pohľadávky </w:t>
            </w:r>
            <w:proofErr w:type="spellStart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>adotácie</w:t>
            </w:r>
            <w:proofErr w:type="spellEnd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 (336A,341A-343A,345A,346A,347A,34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3.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Ostatné pohľadávky(335A,33XA,351,354A,355,358A,35XA,371A,374A,375A,378A,381A,382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B.IV.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Finančný majetok r.22 až r.23       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2800,58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3280,58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B.IV.1.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Peniaze a účty v bankách (211,213,21X,221A,22XA,+/-261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2800,58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3280,58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2.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Ostatné finančné účty (251,252,253,256,257,25X,259,314A)-/291,29X/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  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Spolu vlastné imanie a záväzky r.25+r.34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2800,58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3280,58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A.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Vlastné imanie r.26+r.29+r.30+r.31+r.32+r.33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2800,58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2800,58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A.I.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Základné imanie r.27 + r.28         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6638,78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6638,78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A.I.1.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Základné imanie a zmeny základného imania (411,+/-419) alebo (+/-491)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6638,78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031E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6638,78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2.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Pohľadávky za upísané vlastné imanie(/-/353)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A.II.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Kapitálové fondy(412,413,417,418)   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A.III.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Fondy zo zisku (421,422,423,427,42X)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478,72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B2000B" w:rsidP="00B200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 </w:t>
            </w:r>
            <w:r w:rsidR="008D4538" w:rsidRPr="008340BC">
              <w:rPr>
                <w:rFonts w:ascii="Arial" w:eastAsia="Times New Roman" w:hAnsi="Arial" w:cs="Arial"/>
                <w:sz w:val="20"/>
                <w:szCs w:val="20"/>
              </w:rPr>
              <w:t>478,72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A.IV.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Oceňovacie rozdiely (+/- 415, 416)  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A.V.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Nerozdelený zisk alebo neuhradená strata minulých rokov (428,/-/429)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-4316,92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A.VI.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Výsledok hospodárenia za </w:t>
            </w:r>
            <w:proofErr w:type="spellStart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>účtov.obd.po</w:t>
            </w:r>
            <w:proofErr w:type="spellEnd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 zdanení (+/-) r.01-(r.26+r.29 až 32+r.34|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-4316,92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B.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Záväzky r.35+r.36+r.37+r.38+r.43+r.44+r.45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480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B.I.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Dlhodobé záväzky okrem rezerv a úverov(316A,321A,32XA,372A,471Aaž 479A,47XA,/-/2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B.II.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Dlhodobé rezervy (451A,459A,45XA)   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B.III.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Dlhodobé bankové úvery (461A,46XA)  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B.IV.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Krátkodobé záväzky okrem </w:t>
            </w:r>
            <w:proofErr w:type="spellStart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>rezer,úverov</w:t>
            </w:r>
            <w:proofErr w:type="spellEnd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 a výpomoci r.39 až.r.42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B200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480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B.IV.1.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Krátkodobé záväzky z </w:t>
            </w:r>
            <w:proofErr w:type="spellStart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>obch.styku</w:t>
            </w:r>
            <w:proofErr w:type="spellEnd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>(316A,321A,32XA,322,324,325,326,32X,475A,476A,478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416F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416F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2.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Záväzky voči zamestnancom a zo </w:t>
            </w:r>
            <w:proofErr w:type="spellStart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>sociál</w:t>
            </w:r>
            <w:proofErr w:type="spellEnd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. poistenia(331,333,336A,33X,479A)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416F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416F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3.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Daňové záväzky a dotácie (341A,342A,343A,345A,346A,347A,34XA)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416F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416FD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480,00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4.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Ostatné krátkod.záväzky(361A,364-367,368A,36X,372A,379,383A,384A,398A,471A,474A,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E0E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E0E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B.V.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Krátkodobé rezervy (323,32XA,451A,459A,45XA)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E0E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E0E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B.VI.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Bežné bankové úvery(221A,231,232,23X,461A,46XA)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E0E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E0E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B.VII.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Krátkodobé finančné výpomoci(241,249,24X,473A,/-/255A)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E0E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E0E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>Ozn</w:t>
            </w:r>
            <w:proofErr w:type="spellEnd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. </w:t>
            </w:r>
          </w:p>
        </w:tc>
        <w:tc>
          <w:tcPr>
            <w:tcW w:w="7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Výkaz ziskov a strát:</w:t>
            </w: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                                                                      </w:t>
            </w:r>
          </w:p>
        </w:tc>
        <w:tc>
          <w:tcPr>
            <w:tcW w:w="10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E0E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2.</w:t>
            </w:r>
            <w:r w:rsidR="003E0E66">
              <w:rPr>
                <w:rFonts w:ascii="Arial" w:eastAsia="Times New Roman" w:hAnsi="Arial" w:cs="Arial"/>
                <w:sz w:val="20"/>
                <w:szCs w:val="20"/>
              </w:rPr>
              <w:t>10</w:t>
            </w: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.2017</w:t>
            </w:r>
          </w:p>
        </w:tc>
        <w:tc>
          <w:tcPr>
            <w:tcW w:w="14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3E0E6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3</w:t>
            </w:r>
            <w:r w:rsidR="003E0E66">
              <w:rPr>
                <w:rFonts w:ascii="Arial" w:eastAsia="Times New Roman" w:hAnsi="Arial" w:cs="Arial"/>
                <w:sz w:val="20"/>
                <w:szCs w:val="20"/>
              </w:rPr>
              <w:t>1</w:t>
            </w: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.12.2016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* 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Výnosy z hospodárskej činnosti spolu r.02 až r.07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18576,64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I.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Tržby z predaja tovaru(604,607)     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II.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Tržby z predaja vlastných výrobkov a služieb (601,602,606)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10834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III.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Zmena stavu vnútroorganizačných zásob(+/-)(účtová skupina 61)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IV.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Aktivácia(účtová skupina 62)        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V.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Tržby z predaja dlhodobého </w:t>
            </w:r>
            <w:proofErr w:type="spellStart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>nehm.majetku,dlhodobého</w:t>
            </w:r>
            <w:proofErr w:type="spellEnd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proofErr w:type="spellStart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>hmot.majetku</w:t>
            </w:r>
            <w:proofErr w:type="spellEnd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 a materiálu (641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7500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VI.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Ostatné výnosy z hospodárskej činnosti(644,645,646,648,655,657)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242,64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* 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Náklady na hospodársku činnosť spolu r.09 až r.17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22413,56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A.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Náklady vynaložené na obstaranie predaného tovaru (504,505A,507)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B.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Spotreba </w:t>
            </w:r>
            <w:proofErr w:type="spellStart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>matariálu</w:t>
            </w:r>
            <w:proofErr w:type="spellEnd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>, energie a ostatných neskladovateľných dodávok(501,502,503,50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9,11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2742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C.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Služby(účtová skupina 51)           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2654,89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 xml:space="preserve">D.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Osobné náklady(účtová skupina 52)   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-153,61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5253,73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E.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Dane a poplatky(účtová skupina 53)  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144,5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247,5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F.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Odpisy a opravné položky k dlhodobému </w:t>
            </w:r>
            <w:proofErr w:type="spellStart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>nehm.majetku</w:t>
            </w:r>
            <w:proofErr w:type="spellEnd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 a dlhodobému </w:t>
            </w:r>
            <w:proofErr w:type="spellStart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>hmot.majetku</w:t>
            </w:r>
            <w:proofErr w:type="spellEnd"/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 (55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3746,52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G.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Zostatková cena predaného dlhodobého majetku a predaného materiálu (541,542)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7493,16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H.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Opravné položky k pohľadávkam (+/-)(547)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I.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Ostatné náklady na hospodársku činnosť(543,544,545,546,548,549,555,557)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275,76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**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Výsledok hospodárenia z hospodárskej činnosti (+/-) (r.01-r.08)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-3836,92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* 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Pridaná hodnota (r.02-r.09)+(r.03+r.04+r.05)-(r.10+r.11)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-9,11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5437,11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* 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Výnosy z finančnej činnosti spolu r.21 až r.26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VII.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Tržby z predaja cenných papierov a podielov (661)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VIII.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Výnosy z dlhodobého finančného majetku(665)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IX.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Výnosy z krátkodobého finančného majetku (666)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X.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Výnosové úroky(662)                 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XI.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Kurzové zisky (663)                 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XII.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Ostatné výnosy z finančnej činnosti(668,)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* 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Náklady na finančnú činnosť spolu r.28 až r.33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J.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Predané cenné papiere a podiely(561)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K.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Náklady na krátkodobý finančný majetok(566)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L.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Opravné položky k finančnému majetku (+/-)(565)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M.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Nákladové úroky(562)                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N.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Kurzové straty (563)                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O.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Ostatné náklady na finančnú činnosť (568,569)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**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Výsledok hospodárenia z finančnej činnosti (+/-) (r.20 - r.27)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**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Výsledok hospodárenia pred zdanením(+/-) (r.18 + r.34)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-3836,92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P.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Daň z príjmov(591, 595)                                          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480,00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Q. 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Prevod podielov na výsledku hospodárenia spoločníkom (+/- ) (596)              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***       </w:t>
            </w: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 xml:space="preserve">Výsledok hospodárenia za účtovné obdobie po zdanení (+/-) (r.35 -r. 36 - r. 37) </w:t>
            </w: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0,00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340BC">
              <w:rPr>
                <w:rFonts w:ascii="Arial" w:eastAsia="Times New Roman" w:hAnsi="Arial" w:cs="Arial"/>
                <w:sz w:val="20"/>
                <w:szCs w:val="20"/>
              </w:rPr>
              <w:t>-4316,92</w:t>
            </w:r>
          </w:p>
        </w:tc>
      </w:tr>
      <w:tr w:rsidR="008D4538" w:rsidRPr="008340BC" w:rsidTr="000329EE">
        <w:trPr>
          <w:trHeight w:val="255"/>
        </w:trPr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4538" w:rsidRPr="008340BC" w:rsidRDefault="008D4538" w:rsidP="008E3E5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8D4538" w:rsidRPr="009A1684" w:rsidRDefault="008D4538" w:rsidP="008D4538">
      <w:pPr>
        <w:rPr>
          <w:rFonts w:ascii="Arial" w:eastAsia="Times New Roman" w:hAnsi="Arial" w:cs="Arial"/>
          <w:color w:val="333333"/>
          <w:sz w:val="20"/>
          <w:szCs w:val="20"/>
        </w:rPr>
      </w:pPr>
      <w:r w:rsidRPr="009A1684">
        <w:rPr>
          <w:rFonts w:ascii="Arial" w:eastAsia="Times New Roman" w:hAnsi="Arial" w:cs="Arial"/>
          <w:b/>
          <w:bCs/>
          <w:color w:val="333333"/>
          <w:sz w:val="20"/>
          <w:szCs w:val="20"/>
        </w:rPr>
        <w:t>3. Proces likvidácie spoločnosti</w:t>
      </w:r>
    </w:p>
    <w:p w:rsidR="008D4538" w:rsidRDefault="008D4538" w:rsidP="008D4538">
      <w:pPr>
        <w:jc w:val="both"/>
        <w:rPr>
          <w:rFonts w:ascii="Arial" w:eastAsia="Times New Roman" w:hAnsi="Arial" w:cs="Arial"/>
          <w:b/>
          <w:color w:val="333333"/>
          <w:sz w:val="20"/>
          <w:szCs w:val="20"/>
        </w:rPr>
      </w:pPr>
      <w:r>
        <w:rPr>
          <w:rFonts w:ascii="Arial" w:eastAsia="Times New Roman" w:hAnsi="Arial" w:cs="Arial"/>
          <w:color w:val="333333"/>
          <w:sz w:val="20"/>
          <w:szCs w:val="20"/>
        </w:rPr>
        <w:t xml:space="preserve">Dňa  </w:t>
      </w:r>
      <w:r w:rsidRPr="00AC08D3">
        <w:rPr>
          <w:rFonts w:ascii="Arial" w:eastAsia="Times New Roman" w:hAnsi="Arial" w:cs="Arial"/>
          <w:b/>
          <w:color w:val="333333"/>
          <w:sz w:val="20"/>
          <w:szCs w:val="20"/>
        </w:rPr>
        <w:t>30.12.2016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mimoriadne valné zh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romaždenie spoločnosti </w:t>
      </w:r>
      <w:proofErr w:type="spellStart"/>
      <w:r>
        <w:rPr>
          <w:rFonts w:ascii="Arial" w:eastAsia="Times New Roman" w:hAnsi="Arial" w:cs="Arial"/>
          <w:color w:val="333333"/>
          <w:sz w:val="20"/>
          <w:szCs w:val="20"/>
        </w:rPr>
        <w:t>Webfruit</w:t>
      </w:r>
      <w:proofErr w:type="spellEnd"/>
      <w:r>
        <w:rPr>
          <w:rFonts w:ascii="Arial" w:eastAsia="Times New Roman" w:hAnsi="Arial" w:cs="Arial"/>
          <w:color w:val="333333"/>
          <w:sz w:val="20"/>
          <w:szCs w:val="20"/>
        </w:rPr>
        <w:t>, s.r.o. r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>ozhodlo o zrušení spoločnosti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s likvidáciou, a to ku dňu </w:t>
      </w:r>
      <w:r w:rsidRPr="00CD2330">
        <w:rPr>
          <w:rFonts w:ascii="Arial" w:eastAsia="Times New Roman" w:hAnsi="Arial" w:cs="Arial"/>
          <w:b/>
          <w:color w:val="333333"/>
          <w:sz w:val="20"/>
          <w:szCs w:val="20"/>
        </w:rPr>
        <w:t>3</w:t>
      </w:r>
      <w:r>
        <w:rPr>
          <w:rFonts w:ascii="Arial" w:eastAsia="Times New Roman" w:hAnsi="Arial" w:cs="Arial"/>
          <w:b/>
          <w:color w:val="333333"/>
          <w:sz w:val="20"/>
          <w:szCs w:val="20"/>
        </w:rPr>
        <w:t>1</w:t>
      </w:r>
      <w:r w:rsidRPr="00CD2330">
        <w:rPr>
          <w:rFonts w:ascii="Arial" w:eastAsia="Times New Roman" w:hAnsi="Arial" w:cs="Arial"/>
          <w:b/>
          <w:color w:val="333333"/>
          <w:sz w:val="20"/>
          <w:szCs w:val="20"/>
        </w:rPr>
        <w:t>.12.2016</w:t>
      </w:r>
    </w:p>
    <w:p w:rsidR="008D4538" w:rsidRPr="009A1684" w:rsidRDefault="008D4538" w:rsidP="008D4538">
      <w:pPr>
        <w:rPr>
          <w:rFonts w:ascii="Arial" w:eastAsia="Times New Roman" w:hAnsi="Arial" w:cs="Arial"/>
          <w:color w:val="333333"/>
          <w:sz w:val="20"/>
          <w:szCs w:val="20"/>
        </w:rPr>
      </w:pPr>
      <w:r>
        <w:rPr>
          <w:rFonts w:ascii="Arial" w:eastAsia="Times New Roman" w:hAnsi="Arial" w:cs="Arial"/>
          <w:color w:val="333333"/>
          <w:sz w:val="20"/>
          <w:szCs w:val="20"/>
        </w:rPr>
        <w:t>D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ňa </w:t>
      </w:r>
      <w:r w:rsidRPr="00CD2330">
        <w:rPr>
          <w:rFonts w:ascii="Arial" w:eastAsia="Times New Roman" w:hAnsi="Arial" w:cs="Arial"/>
          <w:b/>
          <w:color w:val="333333"/>
          <w:sz w:val="20"/>
          <w:szCs w:val="20"/>
        </w:rPr>
        <w:t>18.01.2017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bolo v Obchodnom vestníku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uverejnené oznámenie likvidátor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>a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spoločnosti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o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vstupe spoločnosti 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do 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>likvidácie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spolu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s 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>výzvu, aby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veritelia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spoločnosti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a</w:t>
      </w:r>
      <w:r>
        <w:rPr>
          <w:rFonts w:ascii="Arial" w:eastAsia="Times New Roman" w:hAnsi="Arial" w:cs="Arial"/>
          <w:color w:val="333333"/>
          <w:sz w:val="20"/>
          <w:szCs w:val="20"/>
        </w:rPr>
        <w:t> 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>iné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osoby a orgány, 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>ktoré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sú likvidáciou spoločnosti dotknuté, prihlásili svoje pohľadávky, prípadne iné práva do troch mesiacov od zverejnenia tejto výzvy na adrese sídla spoločnosti.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 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Do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skončenia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uvedenej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lehoty, t.j.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do 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dňa </w:t>
      </w:r>
      <w:r w:rsidRPr="00CD2330">
        <w:rPr>
          <w:rFonts w:ascii="Arial" w:eastAsia="Times New Roman" w:hAnsi="Arial" w:cs="Arial"/>
          <w:b/>
          <w:color w:val="333333"/>
          <w:sz w:val="20"/>
          <w:szCs w:val="20"/>
        </w:rPr>
        <w:t>18.04.2017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sa na základe tejto výzvy neprihlásil žiadny veriteľ spoločnosti, iná osoba alebo orgán, ktorý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>by bol likvidáciou dotknutý.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br/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br/>
        <w:t>Pohľadávky všetkých známych veriteľov spoločnosti boli uspokojené v celom rozsahu a v lehote splatnosti. Sporné pohľadávky z účtovníctva nevyplynuli.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br/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br/>
        <w:t>Počas doby trvania likvidácie spoločnosti, t.j. od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CD2330">
        <w:rPr>
          <w:rFonts w:ascii="Arial" w:eastAsia="Times New Roman" w:hAnsi="Arial" w:cs="Arial"/>
          <w:b/>
          <w:color w:val="333333"/>
          <w:sz w:val="20"/>
          <w:szCs w:val="20"/>
        </w:rPr>
        <w:t>31.12.2016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do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 02</w:t>
      </w:r>
      <w:r w:rsidRPr="00CD2330">
        <w:rPr>
          <w:rFonts w:ascii="Arial" w:eastAsia="Times New Roman" w:hAnsi="Arial" w:cs="Arial"/>
          <w:b/>
          <w:color w:val="333333"/>
          <w:sz w:val="20"/>
          <w:szCs w:val="20"/>
        </w:rPr>
        <w:t>.</w:t>
      </w:r>
      <w:r>
        <w:rPr>
          <w:rFonts w:ascii="Arial" w:eastAsia="Times New Roman" w:hAnsi="Arial" w:cs="Arial"/>
          <w:b/>
          <w:color w:val="333333"/>
          <w:sz w:val="20"/>
          <w:szCs w:val="20"/>
        </w:rPr>
        <w:t>10</w:t>
      </w:r>
      <w:r w:rsidRPr="00CD2330">
        <w:rPr>
          <w:rFonts w:ascii="Arial" w:eastAsia="Times New Roman" w:hAnsi="Arial" w:cs="Arial"/>
          <w:b/>
          <w:color w:val="333333"/>
          <w:sz w:val="20"/>
          <w:szCs w:val="20"/>
        </w:rPr>
        <w:t>.2017</w:t>
      </w:r>
      <w:r>
        <w:rPr>
          <w:rFonts w:ascii="Arial" w:eastAsia="Times New Roman" w:hAnsi="Arial" w:cs="Arial"/>
          <w:b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spoločnosť nevykonávala žiadnu podnikateľskú činnosť a likvidátor postupoval v zmysle ustanovenia § 72 ods. 1 zákon č. 513/1991 Zb. Obchodného zákonníka v platnom znení, a robil len úkony smerujúce k likvidácii spoločnosti (plnenie záväzkov, uplatňovanie pohľadávok).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br/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br/>
        <w:t xml:space="preserve">Stav finančných prostriedkov spoločnosti 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3E17AF">
        <w:rPr>
          <w:rFonts w:ascii="Arial" w:eastAsia="Times New Roman" w:hAnsi="Arial" w:cs="Arial"/>
          <w:b/>
          <w:color w:val="333333"/>
          <w:sz w:val="20"/>
          <w:szCs w:val="20"/>
        </w:rPr>
        <w:t>2.800,58 Eur  k </w:t>
      </w:r>
      <w:r>
        <w:rPr>
          <w:rFonts w:ascii="Arial" w:eastAsia="Times New Roman" w:hAnsi="Arial" w:cs="Arial"/>
          <w:b/>
          <w:color w:val="333333"/>
          <w:sz w:val="20"/>
          <w:szCs w:val="20"/>
        </w:rPr>
        <w:t>02</w:t>
      </w:r>
      <w:r w:rsidRPr="003E17AF">
        <w:rPr>
          <w:rFonts w:ascii="Arial" w:eastAsia="Times New Roman" w:hAnsi="Arial" w:cs="Arial"/>
          <w:b/>
          <w:color w:val="333333"/>
          <w:sz w:val="20"/>
          <w:szCs w:val="20"/>
        </w:rPr>
        <w:t>.</w:t>
      </w:r>
      <w:r>
        <w:rPr>
          <w:rFonts w:ascii="Arial" w:eastAsia="Times New Roman" w:hAnsi="Arial" w:cs="Arial"/>
          <w:b/>
          <w:color w:val="333333"/>
          <w:sz w:val="20"/>
          <w:szCs w:val="20"/>
        </w:rPr>
        <w:t>10</w:t>
      </w:r>
      <w:r w:rsidRPr="003E17AF">
        <w:rPr>
          <w:rFonts w:ascii="Arial" w:eastAsia="Times New Roman" w:hAnsi="Arial" w:cs="Arial"/>
          <w:b/>
          <w:color w:val="333333"/>
          <w:sz w:val="20"/>
          <w:szCs w:val="20"/>
        </w:rPr>
        <w:t>.2017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>: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br/>
      </w:r>
      <w:r>
        <w:rPr>
          <w:rFonts w:ascii="Arial" w:eastAsia="Times New Roman" w:hAnsi="Arial" w:cs="Arial"/>
          <w:color w:val="333333"/>
          <w:sz w:val="20"/>
          <w:szCs w:val="20"/>
        </w:rPr>
        <w:br/>
        <w:t xml:space="preserve">Likvidačný zostatok:  </w:t>
      </w:r>
      <w:r w:rsidRPr="003E17AF">
        <w:rPr>
          <w:rFonts w:ascii="Arial" w:eastAsia="Times New Roman" w:hAnsi="Arial" w:cs="Arial"/>
          <w:b/>
          <w:color w:val="333333"/>
          <w:sz w:val="20"/>
          <w:szCs w:val="20"/>
        </w:rPr>
        <w:t>2.800,58  €</w:t>
      </w:r>
      <w:r w:rsidRPr="003E17AF">
        <w:rPr>
          <w:rFonts w:ascii="Arial" w:eastAsia="Times New Roman" w:hAnsi="Arial" w:cs="Arial"/>
          <w:b/>
          <w:color w:val="333333"/>
          <w:sz w:val="20"/>
          <w:szCs w:val="20"/>
        </w:rPr>
        <w:br/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br/>
        <w:t xml:space="preserve">Z mimoriadnej účtovnej závierky spoločnosti, zostavenej za účtovné obdobie likvidácie spoločnosti, t.j.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lastRenderedPageBreak/>
        <w:t xml:space="preserve">za obdobie </w:t>
      </w:r>
      <w:r w:rsidRPr="004C42D3">
        <w:rPr>
          <w:rFonts w:ascii="Arial" w:eastAsia="Times New Roman" w:hAnsi="Arial" w:cs="Arial"/>
          <w:b/>
          <w:color w:val="333333"/>
          <w:sz w:val="20"/>
          <w:szCs w:val="20"/>
        </w:rPr>
        <w:t xml:space="preserve">od 01.01.2017. do </w:t>
      </w:r>
      <w:r>
        <w:rPr>
          <w:rFonts w:ascii="Arial" w:eastAsia="Times New Roman" w:hAnsi="Arial" w:cs="Arial"/>
          <w:b/>
          <w:color w:val="333333"/>
          <w:sz w:val="20"/>
          <w:szCs w:val="20"/>
        </w:rPr>
        <w:t>02</w:t>
      </w:r>
      <w:r w:rsidRPr="004C42D3">
        <w:rPr>
          <w:rFonts w:ascii="Arial" w:eastAsia="Times New Roman" w:hAnsi="Arial" w:cs="Arial"/>
          <w:b/>
          <w:color w:val="333333"/>
          <w:sz w:val="20"/>
          <w:szCs w:val="20"/>
        </w:rPr>
        <w:t>.</w:t>
      </w:r>
      <w:r>
        <w:rPr>
          <w:rFonts w:ascii="Arial" w:eastAsia="Times New Roman" w:hAnsi="Arial" w:cs="Arial"/>
          <w:b/>
          <w:color w:val="333333"/>
          <w:sz w:val="20"/>
          <w:szCs w:val="20"/>
        </w:rPr>
        <w:t>10</w:t>
      </w:r>
      <w:r w:rsidRPr="004C42D3">
        <w:rPr>
          <w:rFonts w:ascii="Arial" w:eastAsia="Times New Roman" w:hAnsi="Arial" w:cs="Arial"/>
          <w:b/>
          <w:color w:val="333333"/>
          <w:sz w:val="20"/>
          <w:szCs w:val="20"/>
        </w:rPr>
        <w:t>.2017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vyplýva, že majetkový zostatok, ktorý vyplynul z likvidácie spoločnosti predstavuje sumu </w:t>
      </w:r>
      <w:r w:rsidRPr="004C42D3">
        <w:rPr>
          <w:rFonts w:ascii="Arial" w:eastAsia="Times New Roman" w:hAnsi="Arial" w:cs="Arial"/>
          <w:b/>
          <w:color w:val="333333"/>
          <w:sz w:val="20"/>
          <w:szCs w:val="20"/>
        </w:rPr>
        <w:t>2.800,58 €,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pričom likvidačný zostatok spoločnosti pozost</w:t>
      </w:r>
      <w:r>
        <w:rPr>
          <w:rFonts w:ascii="Arial" w:eastAsia="Times New Roman" w:hAnsi="Arial" w:cs="Arial"/>
          <w:color w:val="333333"/>
          <w:sz w:val="20"/>
          <w:szCs w:val="20"/>
        </w:rPr>
        <w:t>áva z peňažných prostriedkov v pokladni spoločnosti.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br/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br/>
        <w:t>Celý likvidačný zostatok spoločnosti (upravený o prírastky úrokov za dobu do poukázania peňažných prostriedkov spoločníkom a úbytky peňažných prostriedkov v súvislosti s výmazom spoločnos</w:t>
      </w:r>
      <w:r>
        <w:rPr>
          <w:rFonts w:ascii="Arial" w:eastAsia="Times New Roman" w:hAnsi="Arial" w:cs="Arial"/>
          <w:color w:val="333333"/>
          <w:sz w:val="20"/>
          <w:szCs w:val="20"/>
        </w:rPr>
        <w:t>ti z obchodného registra) prevezme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spoloční</w:t>
      </w:r>
      <w:r>
        <w:rPr>
          <w:rFonts w:ascii="Arial" w:eastAsia="Times New Roman" w:hAnsi="Arial" w:cs="Arial"/>
          <w:color w:val="333333"/>
          <w:sz w:val="20"/>
          <w:szCs w:val="20"/>
        </w:rPr>
        <w:t>k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spoločnosti v zmysle návrhu likvidátora na rozdelenie likvidačného zostatku, ktorý likvidátor predkladá na schválenie valnému zhromaždeniu konanému dňa 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02.10.2017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>.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br/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br/>
        <w:t>V zmysle ustanovenia § 61 ods. 4 zákon č. 513/1991 Zb. Obchodného zákonníka v platnom znení, ak je so zrušením spoločnosti spojená likvidácia, má spoločník právo na podiel na majetkovom zostatku, ktorý vyplynul z likvidácie (podiel na likvidačnom zostatku).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br/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br/>
        <w:t>V zmysle ustanovenia § 153 ods. 2 zákon č. 513/1991 Zb. Obchodného zákonníka v platnom znení, má pri zrušení spoločnosti s likvidáciou každý spoločník nárok na podiel na likvidačnom zostatku. Tento podiel sa určí pomerom vkladu, ktorý spoločník splatil, k splateným vkladom všetkých spoločníkov.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br/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br/>
        <w:t xml:space="preserve">Likvidátor spoločnosti pri určení výšky 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podielu spoločníka spoločnosti </w:t>
      </w:r>
      <w:proofErr w:type="spellStart"/>
      <w:r>
        <w:rPr>
          <w:rFonts w:ascii="Arial" w:eastAsia="Times New Roman" w:hAnsi="Arial" w:cs="Arial"/>
          <w:color w:val="333333"/>
          <w:sz w:val="20"/>
          <w:szCs w:val="20"/>
        </w:rPr>
        <w:t>Webfruit</w:t>
      </w:r>
      <w:proofErr w:type="spellEnd"/>
      <w:r>
        <w:rPr>
          <w:rFonts w:ascii="Arial" w:eastAsia="Times New Roman" w:hAnsi="Arial" w:cs="Arial"/>
          <w:color w:val="333333"/>
          <w:sz w:val="20"/>
          <w:szCs w:val="20"/>
        </w:rPr>
        <w:t>, s.r.o. v likvidácií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vychádzal z vyššie uvedenej platnej právnej úpravy a spoločenskej zmluvy spoločnosti.</w:t>
      </w:r>
    </w:p>
    <w:p w:rsidR="008D4538" w:rsidRPr="009A1684" w:rsidRDefault="008D4538" w:rsidP="008D4538">
      <w:pPr>
        <w:rPr>
          <w:rFonts w:ascii="Arial" w:eastAsia="Times New Roman" w:hAnsi="Arial" w:cs="Arial"/>
          <w:color w:val="333333"/>
          <w:sz w:val="20"/>
          <w:szCs w:val="20"/>
        </w:rPr>
      </w:pPr>
      <w:r w:rsidRPr="009A1684">
        <w:rPr>
          <w:rFonts w:ascii="Arial" w:eastAsia="Times New Roman" w:hAnsi="Arial" w:cs="Arial"/>
          <w:b/>
          <w:bCs/>
          <w:color w:val="333333"/>
          <w:sz w:val="20"/>
          <w:szCs w:val="20"/>
        </w:rPr>
        <w:t>4. Návrh na rozdelenie likvidačného zostatku</w:t>
      </w:r>
    </w:p>
    <w:p w:rsidR="008D4538" w:rsidRDefault="008D4538" w:rsidP="008D4538">
      <w:pPr>
        <w:rPr>
          <w:rFonts w:ascii="Arial" w:eastAsia="Times New Roman" w:hAnsi="Arial" w:cs="Arial"/>
          <w:color w:val="333333"/>
          <w:sz w:val="20"/>
          <w:szCs w:val="20"/>
        </w:rPr>
      </w:pP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Likvidačný zostatok spoločnosti </w:t>
      </w:r>
      <w:proofErr w:type="spellStart"/>
      <w:r>
        <w:rPr>
          <w:rFonts w:ascii="Arial" w:eastAsia="Times New Roman" w:hAnsi="Arial" w:cs="Arial"/>
          <w:color w:val="333333"/>
          <w:sz w:val="20"/>
          <w:szCs w:val="20"/>
        </w:rPr>
        <w:t>Webfruit</w:t>
      </w:r>
      <w:proofErr w:type="spellEnd"/>
      <w:r>
        <w:rPr>
          <w:rFonts w:ascii="Arial" w:eastAsia="Times New Roman" w:hAnsi="Arial" w:cs="Arial"/>
          <w:color w:val="333333"/>
          <w:sz w:val="20"/>
          <w:szCs w:val="20"/>
        </w:rPr>
        <w:t>, s.r.o. v likvidácií predstavuje ku dňu 02.10.2017 sumu 2800,58 Eur.  Po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jeho schválení valným zhromaždením spoločnosti bude rozdelený spoločníkom v zmysle § 153 ods. 2 zákona č. 513/1991 </w:t>
      </w:r>
      <w:proofErr w:type="spellStart"/>
      <w:r w:rsidRPr="009A1684">
        <w:rPr>
          <w:rFonts w:ascii="Arial" w:eastAsia="Times New Roman" w:hAnsi="Arial" w:cs="Arial"/>
          <w:color w:val="333333"/>
          <w:sz w:val="20"/>
          <w:szCs w:val="20"/>
        </w:rPr>
        <w:t>Zb</w:t>
      </w:r>
      <w:proofErr w:type="spellEnd"/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Obchodného zákonníka v platnom znení a v zmysle čl. 7 Spoločenskej zmluvy spoločnosti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>
        <w:rPr>
          <w:rFonts w:ascii="Arial" w:eastAsia="Times New Roman" w:hAnsi="Arial" w:cs="Arial"/>
          <w:color w:val="333333"/>
          <w:sz w:val="20"/>
          <w:szCs w:val="20"/>
        </w:rPr>
        <w:t>Webfruit</w:t>
      </w:r>
      <w:proofErr w:type="spellEnd"/>
      <w:r>
        <w:rPr>
          <w:rFonts w:ascii="Arial" w:eastAsia="Times New Roman" w:hAnsi="Arial" w:cs="Arial"/>
          <w:color w:val="333333"/>
          <w:sz w:val="20"/>
          <w:szCs w:val="20"/>
        </w:rPr>
        <w:t>, s.r.o.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a to pomerom vkladu, ktorý spoločník splatil, k splateným vkladom všetkých spoločníkov.</w:t>
      </w:r>
    </w:p>
    <w:p w:rsidR="008D4538" w:rsidRDefault="008D4538" w:rsidP="008D4538">
      <w:pPr>
        <w:rPr>
          <w:rFonts w:ascii="Arial" w:eastAsia="Times New Roman" w:hAnsi="Arial" w:cs="Arial"/>
          <w:color w:val="333333"/>
          <w:sz w:val="20"/>
          <w:szCs w:val="20"/>
        </w:rPr>
      </w:pPr>
      <w:r>
        <w:rPr>
          <w:rFonts w:ascii="Arial" w:eastAsia="Times New Roman" w:hAnsi="Arial" w:cs="Arial"/>
          <w:color w:val="333333"/>
          <w:sz w:val="20"/>
          <w:szCs w:val="20"/>
        </w:rPr>
        <w:t>Nakoľko ma spoločnosť jedného spoločníka, k rozdeleniu likvidačného zostatku podľa §153 ods.2 zákona č.513/1991 Zb., Obchodného zákonníka v platnom znení nedôjde.</w:t>
      </w:r>
    </w:p>
    <w:p w:rsidR="008D4538" w:rsidRPr="009A1684" w:rsidRDefault="008D4538" w:rsidP="008D4538">
      <w:pPr>
        <w:rPr>
          <w:rFonts w:ascii="Arial" w:eastAsia="Times New Roman" w:hAnsi="Arial" w:cs="Arial"/>
          <w:color w:val="333333"/>
          <w:sz w:val="20"/>
          <w:szCs w:val="20"/>
        </w:rPr>
      </w:pPr>
      <w:r>
        <w:rPr>
          <w:rFonts w:ascii="Arial" w:eastAsia="Times New Roman" w:hAnsi="Arial" w:cs="Arial"/>
          <w:color w:val="333333"/>
          <w:sz w:val="20"/>
          <w:szCs w:val="20"/>
        </w:rPr>
        <w:t>Likvidačný zostatok 2 800,58  Eur patrí spoločníkovi Ing. Tatiane Malej, bytom Narcisová 52, 82101 Bratislava.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br/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br/>
      </w:r>
      <w:r w:rsidRPr="009A1684">
        <w:rPr>
          <w:rFonts w:ascii="Arial" w:eastAsia="Times New Roman" w:hAnsi="Arial" w:cs="Arial"/>
          <w:b/>
          <w:bCs/>
          <w:color w:val="333333"/>
          <w:sz w:val="20"/>
          <w:szCs w:val="20"/>
        </w:rPr>
        <w:t>5. Zánik spoločnosti</w:t>
      </w:r>
    </w:p>
    <w:p w:rsidR="008D4538" w:rsidRPr="009A1684" w:rsidRDefault="008D4538" w:rsidP="008D4538">
      <w:pPr>
        <w:rPr>
          <w:rFonts w:ascii="Arial" w:eastAsia="Times New Roman" w:hAnsi="Arial" w:cs="Arial"/>
          <w:color w:val="333333"/>
          <w:sz w:val="20"/>
          <w:szCs w:val="20"/>
        </w:rPr>
      </w:pP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Po schválení mimoriadnej účtovnej závierky spoločnosti, konečnej správy likvidátora spoločnosti o priebehu likvidácie spoločnosti a návrhu likvidátora spoločnosti na rozdelenie likvidačného zostatku spoločnosti likvidátor podá na príslušný registrový súd návrh na výmaz spoločnosti 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proofErr w:type="spellStart"/>
      <w:r w:rsidRPr="00DF60AF">
        <w:rPr>
          <w:rFonts w:ascii="Arial" w:eastAsia="Times New Roman" w:hAnsi="Arial" w:cs="Arial"/>
          <w:b/>
          <w:color w:val="333333"/>
          <w:sz w:val="20"/>
          <w:szCs w:val="20"/>
        </w:rPr>
        <w:t>Webfruit</w:t>
      </w:r>
      <w:proofErr w:type="spellEnd"/>
      <w:r w:rsidRPr="00DF60AF">
        <w:rPr>
          <w:rFonts w:ascii="Arial" w:eastAsia="Times New Roman" w:hAnsi="Arial" w:cs="Arial"/>
          <w:b/>
          <w:color w:val="333333"/>
          <w:sz w:val="20"/>
          <w:szCs w:val="20"/>
        </w:rPr>
        <w:t>, s.r.o.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DF60AF">
        <w:rPr>
          <w:rFonts w:ascii="Arial" w:eastAsia="Times New Roman" w:hAnsi="Arial" w:cs="Arial"/>
          <w:b/>
          <w:color w:val="333333"/>
          <w:sz w:val="20"/>
          <w:szCs w:val="20"/>
        </w:rPr>
        <w:t>v likvidácií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 xml:space="preserve"> z obchodného registra.</w:t>
      </w:r>
    </w:p>
    <w:p w:rsidR="008D4538" w:rsidRPr="009A1684" w:rsidRDefault="008D4538" w:rsidP="008D4538">
      <w:pPr>
        <w:rPr>
          <w:rFonts w:ascii="Arial" w:eastAsia="Times New Roman" w:hAnsi="Arial" w:cs="Arial"/>
          <w:color w:val="333333"/>
          <w:sz w:val="20"/>
          <w:szCs w:val="20"/>
        </w:rPr>
      </w:pPr>
      <w:r w:rsidRPr="009A1684">
        <w:rPr>
          <w:rFonts w:ascii="Arial" w:eastAsia="Times New Roman" w:hAnsi="Arial" w:cs="Arial"/>
          <w:color w:val="333333"/>
          <w:sz w:val="20"/>
          <w:szCs w:val="20"/>
        </w:rPr>
        <w:t>V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 Bratislave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>, dňa</w:t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02.10.2017</w:t>
      </w:r>
    </w:p>
    <w:p w:rsidR="008D4538" w:rsidRDefault="008D4538" w:rsidP="008D4538">
      <w:pPr>
        <w:jc w:val="center"/>
        <w:rPr>
          <w:rFonts w:ascii="Arial" w:eastAsia="Times New Roman" w:hAnsi="Arial" w:cs="Arial"/>
          <w:color w:val="333333"/>
          <w:sz w:val="20"/>
          <w:szCs w:val="20"/>
        </w:rPr>
      </w:pPr>
      <w:r>
        <w:rPr>
          <w:rFonts w:ascii="Arial" w:eastAsia="Times New Roman" w:hAnsi="Arial" w:cs="Arial"/>
          <w:color w:val="333333"/>
          <w:sz w:val="20"/>
          <w:szCs w:val="20"/>
        </w:rPr>
        <w:t xml:space="preserve">                                      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t>..............................</w:t>
      </w:r>
      <w:r>
        <w:rPr>
          <w:rFonts w:ascii="Arial" w:eastAsia="Times New Roman" w:hAnsi="Arial" w:cs="Arial"/>
          <w:color w:val="333333"/>
          <w:sz w:val="20"/>
          <w:szCs w:val="20"/>
        </w:rPr>
        <w:t>..............................................</w:t>
      </w:r>
      <w:r w:rsidRPr="009A1684">
        <w:rPr>
          <w:rFonts w:ascii="Arial" w:eastAsia="Times New Roman" w:hAnsi="Arial" w:cs="Arial"/>
          <w:color w:val="333333"/>
          <w:sz w:val="20"/>
          <w:szCs w:val="20"/>
        </w:rPr>
        <w:br/>
      </w:r>
      <w:r>
        <w:rPr>
          <w:rFonts w:ascii="Arial" w:eastAsia="Times New Roman" w:hAnsi="Arial" w:cs="Arial"/>
          <w:color w:val="333333"/>
          <w:sz w:val="20"/>
          <w:szCs w:val="20"/>
        </w:rPr>
        <w:t xml:space="preserve">          Ing. Tatiana Malá</w:t>
      </w:r>
    </w:p>
    <w:p w:rsidR="00C607C4" w:rsidRDefault="00C607C4"/>
    <w:sectPr w:rsidR="00C607C4" w:rsidSect="00721D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1F4899"/>
    <w:multiLevelType w:val="hybridMultilevel"/>
    <w:tmpl w:val="087CEB74"/>
    <w:lvl w:ilvl="0" w:tplc="63F40DF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8D4538"/>
    <w:rsid w:val="00024AC7"/>
    <w:rsid w:val="000329EE"/>
    <w:rsid w:val="00353F43"/>
    <w:rsid w:val="003E0E66"/>
    <w:rsid w:val="00416FDF"/>
    <w:rsid w:val="00721D7F"/>
    <w:rsid w:val="007F5B79"/>
    <w:rsid w:val="008031ED"/>
    <w:rsid w:val="008D4538"/>
    <w:rsid w:val="008F4730"/>
    <w:rsid w:val="00B2000B"/>
    <w:rsid w:val="00C607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1D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D4538"/>
    <w:pPr>
      <w:spacing w:after="240" w:line="260" w:lineRule="atLeast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2093</Words>
  <Characters>11932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</dc:creator>
  <cp:keywords/>
  <dc:description/>
  <cp:lastModifiedBy>ja</cp:lastModifiedBy>
  <cp:revision>12</cp:revision>
  <cp:lastPrinted>2017-10-01T17:25:00Z</cp:lastPrinted>
  <dcterms:created xsi:type="dcterms:W3CDTF">2017-10-01T17:11:00Z</dcterms:created>
  <dcterms:modified xsi:type="dcterms:W3CDTF">2017-10-01T17:26:00Z</dcterms:modified>
</cp:coreProperties>
</file>