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74A" w:rsidRDefault="0047774A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774A" w:rsidRDefault="0047774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774A" w:rsidRDefault="0047774A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47774A" w:rsidRPr="00A60404">
        <w:tc>
          <w:tcPr>
            <w:tcW w:w="3085" w:type="dxa"/>
          </w:tcPr>
          <w:p w:rsidR="0047774A" w:rsidRPr="00A60404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Názov:</w:t>
            </w:r>
          </w:p>
        </w:tc>
        <w:tc>
          <w:tcPr>
            <w:tcW w:w="6602" w:type="dxa"/>
          </w:tcPr>
          <w:p w:rsidR="0047774A" w:rsidRPr="00A60404" w:rsidRDefault="008D36F5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HPC HOLDING, s.r.o.</w:t>
            </w:r>
          </w:p>
        </w:tc>
      </w:tr>
      <w:tr w:rsidR="0047774A" w:rsidRPr="00A60404">
        <w:tc>
          <w:tcPr>
            <w:tcW w:w="3085" w:type="dxa"/>
          </w:tcPr>
          <w:p w:rsidR="0047774A" w:rsidRPr="00A60404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IČO:</w:t>
            </w:r>
          </w:p>
        </w:tc>
        <w:tc>
          <w:tcPr>
            <w:tcW w:w="6602" w:type="dxa"/>
          </w:tcPr>
          <w:p w:rsidR="0047774A" w:rsidRPr="00A60404" w:rsidRDefault="008D36F5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47660481</w:t>
            </w:r>
          </w:p>
        </w:tc>
      </w:tr>
      <w:tr w:rsidR="0047774A" w:rsidRPr="00A60404">
        <w:tc>
          <w:tcPr>
            <w:tcW w:w="3085" w:type="dxa"/>
          </w:tcPr>
          <w:p w:rsidR="0047774A" w:rsidRPr="00A60404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Sídlo:</w:t>
            </w:r>
          </w:p>
        </w:tc>
        <w:tc>
          <w:tcPr>
            <w:tcW w:w="6602" w:type="dxa"/>
          </w:tcPr>
          <w:p w:rsidR="0047774A" w:rsidRPr="00A60404" w:rsidRDefault="008D36F5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Jesenského  7371/2   91101 Trenčín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47774A" w:rsidRPr="00A60404">
        <w:tc>
          <w:tcPr>
            <w:tcW w:w="4219" w:type="dxa"/>
          </w:tcPr>
          <w:p w:rsidR="0047774A" w:rsidRPr="00A60404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60404">
              <w:rPr>
                <w:rFonts w:ascii="Arial" w:eastAsiaTheme="minorEastAsia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47774A" w:rsidRPr="00A60404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60404">
              <w:rPr>
                <w:rFonts w:ascii="Arial" w:eastAsiaTheme="minorEastAsia" w:hAnsi="Arial" w:cs="Arial"/>
                <w:b/>
                <w:bCs/>
              </w:rPr>
              <w:t>Bežné účtovné</w:t>
            </w:r>
          </w:p>
          <w:p w:rsidR="0047774A" w:rsidRPr="00A60404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60404">
              <w:rPr>
                <w:rFonts w:ascii="Arial" w:eastAsiaTheme="minorEastAsia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47774A" w:rsidRPr="00A60404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60404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4A" w:rsidRPr="00A60404">
        <w:tc>
          <w:tcPr>
            <w:tcW w:w="4219" w:type="dxa"/>
          </w:tcPr>
          <w:p w:rsidR="0047774A" w:rsidRPr="00A60404" w:rsidRDefault="0047774A">
            <w:pPr>
              <w:spacing w:line="260" w:lineRule="exact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774A" w:rsidRPr="00A60404" w:rsidRDefault="008D36F5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3342" w:type="dxa"/>
          </w:tcPr>
          <w:p w:rsidR="0047774A" w:rsidRPr="00A60404" w:rsidRDefault="008D36F5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A60404">
              <w:rPr>
                <w:rFonts w:ascii="Arial" w:eastAsiaTheme="minorEastAsia" w:hAnsi="Arial" w:cs="Arial"/>
              </w:rPr>
              <w:t>0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774A" w:rsidRDefault="0047774A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D36F5" w:rsidRPr="008D36F5" w:rsidRDefault="008D36F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0"/>
          <w:szCs w:val="20"/>
        </w:rPr>
      </w:pPr>
      <w:r w:rsidRPr="008D36F5">
        <w:rPr>
          <w:rFonts w:ascii="Arial" w:hAnsi="Arial" w:cs="Arial"/>
          <w:i/>
          <w:sz w:val="20"/>
          <w:szCs w:val="20"/>
        </w:rPr>
        <w:t>Účtovná jednotka vznikla v 02/2014. V provom roku nevykonávala žiadnu činnosť.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774A" w:rsidRPr="008D36F5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Účtovná závierka bola vypracovaná za predpokladu nepretržitého trvania účtovnej jednotky K zmenám účtovných zásad a metód nedošlo.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Dlhodobý n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hmotný maj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Dlhodobý hmotný maj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Dlhodobý fin</w:t>
            </w:r>
            <w:r w:rsidRPr="00A60404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n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ný ma</w:t>
            </w:r>
            <w:r w:rsidRPr="00A60404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j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Zásoby obst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r</w:t>
            </w:r>
            <w:r w:rsidRPr="00A60404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A60404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kúpo</w:t>
            </w:r>
            <w:r w:rsidRPr="00A60404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 xml:space="preserve">soby </w:t>
            </w:r>
            <w:r w:rsidRPr="00A60404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v</w:t>
            </w:r>
            <w:r w:rsidRPr="00A60404">
              <w:rPr>
                <w:rFonts w:ascii="Arial" w:eastAsiaTheme="minorEastAsia" w:hAnsi="Arial" w:cs="Arial"/>
                <w:spacing w:val="-5"/>
                <w:sz w:val="22"/>
                <w:szCs w:val="22"/>
              </w:rPr>
              <w:t>y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tvor</w:t>
            </w:r>
            <w:r w:rsidRPr="00A60404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Vlastné náklady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Vlastné pohľ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Kúpené pohľ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K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 xml:space="preserve">tkodobý </w:t>
            </w:r>
            <w:r w:rsidRPr="00A60404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f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ina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n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ný maj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Zá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v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ä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ky v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tane</w:t>
            </w:r>
            <w:r w:rsidRPr="00A60404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 xml:space="preserve"> 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r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Pô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ž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ičky a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 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úv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7774A" w:rsidRPr="00A60404">
        <w:tc>
          <w:tcPr>
            <w:tcW w:w="4843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riv</w:t>
            </w:r>
            <w:r w:rsidRPr="00A60404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á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to</w:t>
            </w:r>
            <w:r w:rsidRPr="00A60404">
              <w:rPr>
                <w:rFonts w:ascii="Arial" w:eastAsiaTheme="minorEastAsia" w:hAnsi="Arial" w:cs="Arial"/>
                <w:spacing w:val="5"/>
                <w:sz w:val="22"/>
                <w:szCs w:val="22"/>
              </w:rPr>
              <w:t xml:space="preserve">vé 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op</w:t>
            </w:r>
            <w:r w:rsidRPr="00A60404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e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rá</w:t>
            </w:r>
            <w:r w:rsidRPr="00A60404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c</w:t>
            </w: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774A" w:rsidRPr="00A60404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60404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</w:tbl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8D36F5" w:rsidRPr="008D36F5" w:rsidRDefault="008D36F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Účtovná jednotka nemá obsahovú náplň.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8D36F5" w:rsidRPr="008D36F5" w:rsidRDefault="008D36F5" w:rsidP="008D36F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Účtovná jednotka nemá obsahovú náplň.</w:t>
      </w:r>
    </w:p>
    <w:p w:rsidR="008D36F5" w:rsidRDefault="008D36F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pacing w:val="-1"/>
          <w:sz w:val="20"/>
          <w:szCs w:val="20"/>
        </w:rPr>
        <w:t>Spoločnosť nemá obsahovú náplň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Pr="008D36F5" w:rsidRDefault="0047774A">
      <w:pPr>
        <w:pStyle w:val="Zkladntext2"/>
        <w:rPr>
          <w:sz w:val="20"/>
          <w:szCs w:val="20"/>
        </w:rPr>
      </w:pPr>
      <w:r w:rsidRPr="008D36F5">
        <w:rPr>
          <w:sz w:val="20"/>
          <w:szCs w:val="20"/>
        </w:rPr>
        <w:t>Spoločnosť v roku 2014 neúčtovala o významných a nevýznamných chybách minulých účtovných období</w:t>
      </w:r>
      <w:r w:rsidR="008D36F5">
        <w:rPr>
          <w:sz w:val="20"/>
          <w:szCs w:val="20"/>
        </w:rPr>
        <w:t>, vznikla v roku 2014.</w:t>
      </w:r>
    </w:p>
    <w:p w:rsidR="0047774A" w:rsidRDefault="0047774A">
      <w:pPr>
        <w:pStyle w:val="Zkladntext2"/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774A" w:rsidRDefault="0047774A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 xml:space="preserve">Spoločnosť nemá účtované výnimočné výnosy a náklady. 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D36F5"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8D36F5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8D36F5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sectPr w:rsidR="0047774A" w:rsidRPr="008D36F5" w:rsidSect="004777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0404" w:rsidRDefault="00A60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60404" w:rsidRDefault="00A60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A7339F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A7339F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47774A" w:rsidRDefault="0047774A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A7339F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A7339F">
                  <w:rPr>
                    <w:rFonts w:ascii="Times New Roman" w:hAnsi="Times New Roman" w:cs="Times New Roman"/>
                  </w:rPr>
                  <w:fldChar w:fldCharType="separate"/>
                </w:r>
                <w:r w:rsidR="008D36F5">
                  <w:rPr>
                    <w:rFonts w:ascii="Times New Roman" w:hAnsi="Times New Roman" w:cs="Times New Roman"/>
                    <w:noProof/>
                  </w:rPr>
                  <w:t>1</w:t>
                </w:r>
                <w:r w:rsidR="00A7339F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0404" w:rsidRDefault="00A60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60404" w:rsidRDefault="00A604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8D36F5" w:rsidP="008D36F5">
    <w:pPr>
      <w:pStyle w:val="Hlavika"/>
      <w:tabs>
        <w:tab w:val="clear" w:pos="4536"/>
        <w:tab w:val="clear" w:pos="9072"/>
        <w:tab w:val="left" w:pos="3356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ab/>
    </w:r>
  </w:p>
  <w:p w:rsidR="0047774A" w:rsidRDefault="0047774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D36F5">
      <w:rPr>
        <w:rFonts w:ascii="Arial" w:hAnsi="Arial" w:cs="Arial"/>
        <w:sz w:val="22"/>
        <w:szCs w:val="22"/>
        <w:bdr w:val="single" w:sz="4" w:space="0" w:color="auto"/>
      </w:rPr>
      <w:t>ČO: 47660481</w:t>
    </w:r>
    <w:r w:rsidR="008D36F5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r w:rsidR="008D36F5">
      <w:rPr>
        <w:rFonts w:ascii="Arial" w:hAnsi="Arial" w:cs="Arial"/>
        <w:sz w:val="22"/>
        <w:szCs w:val="22"/>
        <w:bdr w:val="single" w:sz="4" w:space="0" w:color="auto"/>
      </w:rPr>
      <w:t>:2024036212</w:t>
    </w:r>
  </w:p>
  <w:p w:rsidR="0047774A" w:rsidRDefault="0047774A">
    <w:pPr>
      <w:pStyle w:val="Hlavika"/>
      <w:rPr>
        <w:rFonts w:ascii="Times New Roman" w:hAnsi="Times New Roman" w:cs="Times New Roman"/>
        <w:sz w:val="24"/>
        <w:szCs w:val="24"/>
      </w:rPr>
    </w:pPr>
  </w:p>
  <w:p w:rsidR="008D36F5" w:rsidRDefault="008D36F5" w:rsidP="008D36F5">
    <w:pPr>
      <w:pStyle w:val="Hlavika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774A"/>
    <w:rsid w:val="0047774A"/>
    <w:rsid w:val="008D36F5"/>
    <w:rsid w:val="00A60404"/>
    <w:rsid w:val="00A73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339F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A7339F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7339F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A7339F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7339F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A7339F"/>
  </w:style>
  <w:style w:type="paragraph" w:customStyle="1" w:styleId="TableParagraph">
    <w:name w:val="Table Paragraph"/>
    <w:basedOn w:val="Normlny"/>
    <w:uiPriority w:val="99"/>
    <w:rsid w:val="00A7339F"/>
  </w:style>
  <w:style w:type="paragraph" w:styleId="Hlavika">
    <w:name w:val="header"/>
    <w:basedOn w:val="Normlny"/>
    <w:link w:val="HlavikaChar"/>
    <w:uiPriority w:val="99"/>
    <w:rsid w:val="00A733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339F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7339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339F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A7339F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7339F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1197</Words>
  <Characters>6828</Characters>
  <Application>Microsoft Office Word</Application>
  <DocSecurity>0</DocSecurity>
  <Lines>56</Lines>
  <Paragraphs>16</Paragraphs>
  <ScaleCrop>false</ScaleCrop>
  <Company>PKF Slovensko s.r.o.</Company>
  <LinksUpToDate>false</LinksUpToDate>
  <CharactersWithSpaces>8009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Hvolková Elena</cp:lastModifiedBy>
  <cp:revision>4</cp:revision>
  <dcterms:created xsi:type="dcterms:W3CDTF">2015-02-25T16:30:00Z</dcterms:created>
  <dcterms:modified xsi:type="dcterms:W3CDTF">2015-03-08T15:08:00Z</dcterms:modified>
</cp:coreProperties>
</file>