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EE1400" w:rsidRPr="009D5242" w:rsidTr="00566BD6">
        <w:trPr>
          <w:trHeight w:val="2880"/>
          <w:jc w:val="center"/>
        </w:trPr>
        <w:tc>
          <w:tcPr>
            <w:tcW w:w="5000" w:type="pct"/>
          </w:tcPr>
          <w:p w:rsidR="00EE1400" w:rsidRPr="00036E17" w:rsidRDefault="00EE1400" w:rsidP="00566BD6">
            <w:pPr>
              <w:pStyle w:val="Bezriadkovania"/>
              <w:jc w:val="center"/>
              <w:rPr>
                <w:rFonts w:asciiTheme="minorHAnsi" w:hAnsiTheme="minorHAnsi"/>
                <w:caps/>
              </w:rPr>
            </w:pPr>
            <w:r w:rsidRPr="00036E17">
              <w:rPr>
                <w:rFonts w:asciiTheme="minorHAnsi" w:hAnsiTheme="minorHAnsi"/>
                <w:caps/>
              </w:rPr>
              <w:t>EUROFRIGO. vlčkova 11/A, 811 06 Bratislava</w:t>
            </w:r>
          </w:p>
        </w:tc>
      </w:tr>
      <w:tr w:rsidR="00EE1400" w:rsidRPr="009D5242" w:rsidTr="00566BD6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EE1400" w:rsidRPr="00036E17" w:rsidRDefault="00EE1400" w:rsidP="00566BD6">
            <w:pPr>
              <w:pStyle w:val="Bezriadkovania"/>
              <w:jc w:val="center"/>
              <w:rPr>
                <w:rFonts w:asciiTheme="minorHAnsi" w:hAnsiTheme="minorHAnsi"/>
                <w:sz w:val="80"/>
                <w:szCs w:val="80"/>
              </w:rPr>
            </w:pPr>
            <w:r w:rsidRPr="00036E17">
              <w:rPr>
                <w:rFonts w:asciiTheme="minorHAnsi" w:hAnsiTheme="minorHAnsi"/>
                <w:sz w:val="80"/>
                <w:szCs w:val="80"/>
              </w:rPr>
              <w:t>Výročná správa 2016</w:t>
            </w:r>
          </w:p>
        </w:tc>
      </w:tr>
      <w:tr w:rsidR="00EE1400" w:rsidRPr="009D5242" w:rsidTr="00566BD6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EE1400" w:rsidRPr="00036E17" w:rsidRDefault="00EE1400" w:rsidP="00566BD6">
            <w:pPr>
              <w:pStyle w:val="Bezriadkovania"/>
              <w:jc w:val="center"/>
              <w:rPr>
                <w:rFonts w:asciiTheme="minorHAnsi" w:hAnsiTheme="minorHAnsi"/>
                <w:sz w:val="44"/>
                <w:szCs w:val="44"/>
              </w:rPr>
            </w:pPr>
            <w:r w:rsidRPr="00036E17">
              <w:rPr>
                <w:rFonts w:asciiTheme="minorHAnsi" w:hAnsiTheme="minorHAnsi"/>
                <w:sz w:val="44"/>
                <w:szCs w:val="44"/>
              </w:rPr>
              <w:t>EUROFRIGO s.r.o.</w:t>
            </w:r>
          </w:p>
        </w:tc>
      </w:tr>
      <w:tr w:rsidR="00EE1400" w:rsidRPr="009D5242" w:rsidTr="00566BD6">
        <w:trPr>
          <w:trHeight w:val="360"/>
          <w:jc w:val="center"/>
        </w:trPr>
        <w:tc>
          <w:tcPr>
            <w:tcW w:w="5000" w:type="pct"/>
            <w:vAlign w:val="center"/>
          </w:tcPr>
          <w:p w:rsidR="00EE1400" w:rsidRPr="009D5242" w:rsidRDefault="00EE1400" w:rsidP="00566BD6">
            <w:pPr>
              <w:pStyle w:val="Bezriadkovania"/>
              <w:jc w:val="center"/>
            </w:pPr>
          </w:p>
        </w:tc>
      </w:tr>
      <w:tr w:rsidR="00EE1400" w:rsidRPr="009D5242" w:rsidTr="00566BD6">
        <w:trPr>
          <w:trHeight w:val="360"/>
          <w:jc w:val="center"/>
        </w:trPr>
        <w:tc>
          <w:tcPr>
            <w:tcW w:w="5000" w:type="pct"/>
            <w:vAlign w:val="center"/>
          </w:tcPr>
          <w:p w:rsidR="00EE1400" w:rsidRPr="009D5242" w:rsidRDefault="00EE1400" w:rsidP="00566BD6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EE1400" w:rsidRPr="009D5242" w:rsidTr="00566BD6">
        <w:trPr>
          <w:trHeight w:val="360"/>
          <w:jc w:val="center"/>
        </w:trPr>
        <w:tc>
          <w:tcPr>
            <w:tcW w:w="5000" w:type="pct"/>
            <w:vAlign w:val="center"/>
          </w:tcPr>
          <w:p w:rsidR="00EE1400" w:rsidRPr="009D5242" w:rsidRDefault="00EE1400" w:rsidP="00566BD6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EE1400" w:rsidRPr="009D5242" w:rsidRDefault="00EE1400" w:rsidP="00EE1400"/>
    <w:p w:rsidR="00EE1400" w:rsidRPr="009D5242" w:rsidRDefault="00EE1400" w:rsidP="00EE1400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EE1400" w:rsidRPr="00036E17" w:rsidTr="00566BD6">
        <w:tc>
          <w:tcPr>
            <w:tcW w:w="5000" w:type="pct"/>
          </w:tcPr>
          <w:p w:rsidR="00EE1400" w:rsidRPr="00036E17" w:rsidRDefault="00EE1400" w:rsidP="00566BD6">
            <w:pPr>
              <w:pStyle w:val="Bezriadkovania"/>
              <w:jc w:val="center"/>
              <w:rPr>
                <w:sz w:val="24"/>
                <w:szCs w:val="24"/>
              </w:rPr>
            </w:pPr>
            <w:r w:rsidRPr="00036E17">
              <w:rPr>
                <w:sz w:val="24"/>
                <w:szCs w:val="24"/>
              </w:rPr>
              <w:t xml:space="preserve">Výročná správa vyhotovená podľa § 20 zákona č.431/2002 </w:t>
            </w:r>
            <w:proofErr w:type="spellStart"/>
            <w:r w:rsidRPr="00036E17">
              <w:rPr>
                <w:sz w:val="24"/>
                <w:szCs w:val="24"/>
              </w:rPr>
              <w:t>Z.z</w:t>
            </w:r>
            <w:proofErr w:type="spellEnd"/>
            <w:r w:rsidRPr="00036E17">
              <w:rPr>
                <w:sz w:val="24"/>
                <w:szCs w:val="24"/>
              </w:rPr>
              <w:t xml:space="preserve">. o účtovníctve </w:t>
            </w:r>
          </w:p>
          <w:p w:rsidR="00EE1400" w:rsidRPr="00036E17" w:rsidRDefault="00EE1400" w:rsidP="00566BD6">
            <w:pPr>
              <w:pStyle w:val="Bezriadkovania"/>
              <w:jc w:val="center"/>
              <w:rPr>
                <w:sz w:val="24"/>
                <w:szCs w:val="24"/>
              </w:rPr>
            </w:pPr>
            <w:r w:rsidRPr="00036E17">
              <w:rPr>
                <w:sz w:val="24"/>
                <w:szCs w:val="24"/>
              </w:rPr>
              <w:t>v znení neskorších predpisov</w:t>
            </w:r>
          </w:p>
        </w:tc>
      </w:tr>
    </w:tbl>
    <w:p w:rsidR="00EE1400" w:rsidRPr="00036E17" w:rsidRDefault="00EE1400" w:rsidP="00EE1400">
      <w:pPr>
        <w:rPr>
          <w:sz w:val="24"/>
          <w:szCs w:val="24"/>
        </w:rPr>
      </w:pPr>
    </w:p>
    <w:p w:rsidR="00EE1400" w:rsidRPr="009D5242" w:rsidRDefault="00EE1400" w:rsidP="00EE1400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EE1400" w:rsidRPr="009D5242" w:rsidRDefault="00EE1400" w:rsidP="00EE1400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 pre výročnú správu</w:t>
      </w:r>
    </w:p>
    <w:p w:rsidR="00EE1400" w:rsidRPr="009D5242" w:rsidRDefault="00EE1400" w:rsidP="00EE140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EE1400" w:rsidRPr="009D5242" w:rsidRDefault="00EE1400" w:rsidP="00EE1400">
      <w:pPr>
        <w:ind w:left="0" w:firstLine="0"/>
        <w:jc w:val="both"/>
      </w:pPr>
    </w:p>
    <w:p w:rsidR="00EE1400" w:rsidRPr="009D5242" w:rsidRDefault="00EE1400" w:rsidP="00EE1400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EE1400" w:rsidRPr="009D5242" w:rsidRDefault="00EE1400" w:rsidP="00EE1400">
      <w:pPr>
        <w:ind w:left="0" w:firstLine="0"/>
        <w:jc w:val="both"/>
        <w:rPr>
          <w:b/>
          <w:sz w:val="28"/>
          <w:szCs w:val="28"/>
        </w:rPr>
      </w:pPr>
    </w:p>
    <w:p w:rsidR="00EE1400" w:rsidRPr="009D5242" w:rsidRDefault="00EE1400" w:rsidP="00EE1400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 – základné informácie</w:t>
      </w:r>
    </w:p>
    <w:p w:rsidR="00EE1400" w:rsidRPr="009D5242" w:rsidRDefault="00EE1400" w:rsidP="00EE1400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33"/>
        <w:gridCol w:w="5329"/>
      </w:tblGrid>
      <w:tr w:rsidR="00EE1400" w:rsidRPr="00036E17" w:rsidTr="00EE1400">
        <w:tc>
          <w:tcPr>
            <w:tcW w:w="3733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Obchodné meno:</w:t>
            </w:r>
          </w:p>
        </w:tc>
        <w:tc>
          <w:tcPr>
            <w:tcW w:w="5329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color w:val="FF0000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EUROFRIGO s.r.o.</w:t>
            </w:r>
          </w:p>
        </w:tc>
      </w:tr>
      <w:tr w:rsidR="00EE1400" w:rsidRPr="00036E17" w:rsidTr="00EE1400">
        <w:tc>
          <w:tcPr>
            <w:tcW w:w="3733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IČO:</w:t>
            </w:r>
          </w:p>
        </w:tc>
        <w:tc>
          <w:tcPr>
            <w:tcW w:w="5329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 xml:space="preserve">438 96 570 </w:t>
            </w:r>
          </w:p>
        </w:tc>
      </w:tr>
      <w:tr w:rsidR="00EE1400" w:rsidRPr="00036E17" w:rsidTr="00EE1400">
        <w:tc>
          <w:tcPr>
            <w:tcW w:w="3733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DIČ:</w:t>
            </w:r>
          </w:p>
        </w:tc>
        <w:tc>
          <w:tcPr>
            <w:tcW w:w="5329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2022529817</w:t>
            </w:r>
          </w:p>
        </w:tc>
      </w:tr>
      <w:tr w:rsidR="00EE1400" w:rsidRPr="00036E17" w:rsidTr="00EE1400">
        <w:tc>
          <w:tcPr>
            <w:tcW w:w="3733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IČ DPH:</w:t>
            </w:r>
          </w:p>
        </w:tc>
        <w:tc>
          <w:tcPr>
            <w:tcW w:w="5329" w:type="dxa"/>
            <w:shd w:val="clear" w:color="auto" w:fill="auto"/>
          </w:tcPr>
          <w:p w:rsidR="00EE1400" w:rsidRPr="00036E17" w:rsidRDefault="00EE1400" w:rsidP="00EE1400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SK2022529817</w:t>
            </w:r>
          </w:p>
        </w:tc>
      </w:tr>
      <w:tr w:rsidR="00EE1400" w:rsidRPr="00036E17" w:rsidTr="00EE1400">
        <w:tc>
          <w:tcPr>
            <w:tcW w:w="3733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Adresa sídla:</w:t>
            </w:r>
          </w:p>
        </w:tc>
        <w:tc>
          <w:tcPr>
            <w:tcW w:w="5329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color w:val="FF0000"/>
                <w:sz w:val="24"/>
                <w:szCs w:val="24"/>
              </w:rPr>
            </w:pPr>
            <w:proofErr w:type="spellStart"/>
            <w:r w:rsidRPr="00036E17">
              <w:rPr>
                <w:rFonts w:asciiTheme="minorHAnsi" w:hAnsiTheme="minorHAnsi"/>
                <w:sz w:val="24"/>
                <w:szCs w:val="24"/>
              </w:rPr>
              <w:t>Vlčkova</w:t>
            </w:r>
            <w:proofErr w:type="spellEnd"/>
            <w:r w:rsidRPr="00036E17">
              <w:rPr>
                <w:rFonts w:asciiTheme="minorHAnsi" w:hAnsiTheme="minorHAnsi"/>
                <w:sz w:val="24"/>
                <w:szCs w:val="24"/>
              </w:rPr>
              <w:t xml:space="preserve">  11/A, 811 06 Bratislava</w:t>
            </w:r>
          </w:p>
        </w:tc>
      </w:tr>
      <w:tr w:rsidR="00EE1400" w:rsidRPr="00036E17" w:rsidTr="00EE1400">
        <w:tc>
          <w:tcPr>
            <w:tcW w:w="3733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Obchodný register:</w:t>
            </w:r>
          </w:p>
        </w:tc>
        <w:tc>
          <w:tcPr>
            <w:tcW w:w="5329" w:type="dxa"/>
            <w:shd w:val="clear" w:color="auto" w:fill="auto"/>
          </w:tcPr>
          <w:p w:rsidR="00EE1400" w:rsidRPr="00036E17" w:rsidRDefault="00EE1400" w:rsidP="00EE1400">
            <w:pPr>
              <w:ind w:left="0" w:firstLine="0"/>
              <w:jc w:val="both"/>
              <w:rPr>
                <w:rFonts w:asciiTheme="minorHAnsi" w:hAnsiTheme="minorHAnsi"/>
                <w:color w:val="FF0000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 xml:space="preserve">Obchodný register 0kresného súdu Bratislava Oddiel: </w:t>
            </w:r>
            <w:proofErr w:type="spellStart"/>
            <w:r w:rsidRPr="00036E17">
              <w:rPr>
                <w:rFonts w:asciiTheme="minorHAnsi" w:hAnsiTheme="minorHAnsi"/>
                <w:sz w:val="24"/>
                <w:szCs w:val="24"/>
              </w:rPr>
              <w:t>Sro</w:t>
            </w:r>
            <w:proofErr w:type="spellEnd"/>
            <w:r w:rsidRPr="00036E17">
              <w:rPr>
                <w:rFonts w:asciiTheme="minorHAnsi" w:hAnsiTheme="minorHAnsi"/>
                <w:sz w:val="24"/>
                <w:szCs w:val="24"/>
              </w:rPr>
              <w:t xml:space="preserve">., Vložka číslo: </w:t>
            </w:r>
            <w:r w:rsidRPr="00036E17">
              <w:rPr>
                <w:rFonts w:asciiTheme="minorHAnsi" w:eastAsiaTheme="minorHAnsi" w:hAnsiTheme="minorHAnsi" w:cs="Arial"/>
                <w:bCs/>
                <w:sz w:val="24"/>
                <w:szCs w:val="24"/>
              </w:rPr>
              <w:t>16626/B</w:t>
            </w:r>
          </w:p>
        </w:tc>
      </w:tr>
      <w:tr w:rsidR="00EE1400" w:rsidRPr="00036E17" w:rsidTr="00EE1400">
        <w:tc>
          <w:tcPr>
            <w:tcW w:w="3733" w:type="dxa"/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Konateľ spoločnosti:</w:t>
            </w:r>
          </w:p>
        </w:tc>
        <w:tc>
          <w:tcPr>
            <w:tcW w:w="5329" w:type="dxa"/>
            <w:shd w:val="clear" w:color="auto" w:fill="auto"/>
          </w:tcPr>
          <w:p w:rsidR="00EE1400" w:rsidRPr="00036E17" w:rsidRDefault="00EE1400" w:rsidP="00EE1400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 xml:space="preserve">Ing. Marcel Benko  </w:t>
            </w:r>
          </w:p>
        </w:tc>
      </w:tr>
      <w:tr w:rsidR="00EE1400" w:rsidRPr="00036E17" w:rsidTr="00EE1400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1400" w:rsidRPr="00036E17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Webové sídlo spoločnosti, mail: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1400" w:rsidRPr="00036E17" w:rsidRDefault="00EE1400" w:rsidP="00EE1400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proofErr w:type="spellStart"/>
            <w:r w:rsidRPr="00036E17">
              <w:rPr>
                <w:rFonts w:asciiTheme="minorHAnsi" w:hAnsiTheme="minorHAnsi"/>
                <w:sz w:val="24"/>
                <w:szCs w:val="24"/>
              </w:rPr>
              <w:t>www:eurofrigo.sk</w:t>
            </w:r>
            <w:proofErr w:type="spellEnd"/>
            <w:r w:rsidRPr="00036E17">
              <w:rPr>
                <w:rFonts w:asciiTheme="minorHAnsi" w:hAnsiTheme="minorHAnsi"/>
                <w:sz w:val="24"/>
                <w:szCs w:val="24"/>
              </w:rPr>
              <w:t xml:space="preserve">; </w:t>
            </w:r>
            <w:proofErr w:type="spellStart"/>
            <w:r w:rsidRPr="00036E17">
              <w:rPr>
                <w:rFonts w:asciiTheme="minorHAnsi" w:hAnsiTheme="minorHAnsi"/>
                <w:sz w:val="24"/>
                <w:szCs w:val="24"/>
              </w:rPr>
              <w:t>mail:marcel</w:t>
            </w:r>
            <w:proofErr w:type="spellEnd"/>
            <w:r w:rsidRPr="00036E17">
              <w:rPr>
                <w:rFonts w:asciiTheme="minorHAnsi" w:hAnsiTheme="minorHAnsi"/>
                <w:sz w:val="24"/>
                <w:szCs w:val="24"/>
                <w:lang w:val="en-US"/>
              </w:rPr>
              <w:t>@</w:t>
            </w:r>
            <w:r w:rsidRPr="00036E17">
              <w:rPr>
                <w:rFonts w:asciiTheme="minorHAnsi" w:hAnsiTheme="minorHAnsi"/>
                <w:sz w:val="24"/>
                <w:szCs w:val="24"/>
              </w:rPr>
              <w:t>eurofrigo.sk</w:t>
            </w:r>
          </w:p>
        </w:tc>
      </w:tr>
    </w:tbl>
    <w:p w:rsidR="00EE1400" w:rsidRPr="00036E17" w:rsidRDefault="00EE1400" w:rsidP="00EE1400">
      <w:pPr>
        <w:ind w:left="0" w:firstLine="0"/>
        <w:jc w:val="both"/>
        <w:rPr>
          <w:rFonts w:asciiTheme="minorHAnsi" w:hAnsiTheme="minorHAnsi"/>
          <w:b/>
          <w:sz w:val="24"/>
          <w:szCs w:val="24"/>
        </w:rPr>
      </w:pPr>
    </w:p>
    <w:p w:rsidR="00EE1400" w:rsidRPr="00036E17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036E17">
        <w:rPr>
          <w:rFonts w:asciiTheme="minorHAnsi" w:hAnsiTheme="minorHAnsi"/>
          <w:sz w:val="24"/>
          <w:szCs w:val="24"/>
        </w:rPr>
        <w:t xml:space="preserve">Štatutárnym orgánom spoločnosti EUROFRIGO s.r.o. je konateľ spoločnosti. Spoločnosť nemá povinnosť ani dobrovoľne nezriadila dozornú radu. </w:t>
      </w:r>
    </w:p>
    <w:p w:rsidR="00EE1400" w:rsidRPr="009D5242" w:rsidRDefault="00EE1400" w:rsidP="00EE1400">
      <w:pPr>
        <w:ind w:hanging="7365"/>
        <w:jc w:val="both"/>
        <w:rPr>
          <w:b/>
          <w:sz w:val="28"/>
          <w:szCs w:val="28"/>
        </w:rPr>
      </w:pPr>
    </w:p>
    <w:p w:rsidR="00EE1400" w:rsidRPr="009D5242" w:rsidRDefault="00EE1400" w:rsidP="00EE1400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 – doplňujúce informácie</w:t>
      </w:r>
    </w:p>
    <w:p w:rsidR="00EE1400" w:rsidRPr="009D5242" w:rsidRDefault="00EE1400" w:rsidP="00EE1400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EE1400" w:rsidRPr="009D5242" w:rsidTr="00566BD6">
        <w:tc>
          <w:tcPr>
            <w:tcW w:w="4077" w:type="dxa"/>
            <w:shd w:val="clear" w:color="auto" w:fill="auto"/>
          </w:tcPr>
          <w:p w:rsidR="00EE1400" w:rsidRPr="009D5242" w:rsidRDefault="00EE1400" w:rsidP="00566BD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EE1400" w:rsidRPr="00EE1400" w:rsidRDefault="00EE1400" w:rsidP="0068110A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  <w:r w:rsidRPr="0068110A">
              <w:rPr>
                <w:sz w:val="24"/>
                <w:szCs w:val="24"/>
              </w:rPr>
              <w:t xml:space="preserve">Zisk </w:t>
            </w:r>
            <w:r w:rsidR="0068110A" w:rsidRPr="0068110A">
              <w:rPr>
                <w:sz w:val="24"/>
                <w:szCs w:val="24"/>
              </w:rPr>
              <w:t>91 819</w:t>
            </w:r>
            <w:r w:rsidRPr="0068110A">
              <w:rPr>
                <w:sz w:val="24"/>
                <w:szCs w:val="24"/>
              </w:rPr>
              <w:t xml:space="preserve"> eur</w:t>
            </w:r>
          </w:p>
        </w:tc>
      </w:tr>
      <w:tr w:rsidR="00EE1400" w:rsidRPr="009D5242" w:rsidTr="00566BD6">
        <w:tc>
          <w:tcPr>
            <w:tcW w:w="4077" w:type="dxa"/>
            <w:shd w:val="clear" w:color="auto" w:fill="auto"/>
          </w:tcPr>
          <w:p w:rsidR="00EE1400" w:rsidRPr="009D5242" w:rsidRDefault="00EE1400" w:rsidP="00566BD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EE1400" w:rsidRPr="00EE1400" w:rsidRDefault="0068110A" w:rsidP="00566BD6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  <w:r w:rsidRPr="0068110A">
              <w:rPr>
                <w:sz w:val="24"/>
                <w:szCs w:val="24"/>
              </w:rPr>
              <w:t>6639</w:t>
            </w:r>
            <w:r w:rsidR="00EE1400" w:rsidRPr="0068110A">
              <w:rPr>
                <w:sz w:val="24"/>
                <w:szCs w:val="24"/>
              </w:rPr>
              <w:t xml:space="preserve"> eur</w:t>
            </w:r>
          </w:p>
        </w:tc>
      </w:tr>
      <w:tr w:rsidR="00EE1400" w:rsidRPr="009D5242" w:rsidTr="00566BD6">
        <w:tc>
          <w:tcPr>
            <w:tcW w:w="4077" w:type="dxa"/>
            <w:shd w:val="clear" w:color="auto" w:fill="auto"/>
          </w:tcPr>
          <w:p w:rsidR="00EE1400" w:rsidRPr="009D5242" w:rsidRDefault="00EE1400" w:rsidP="00566BD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EE1400" w:rsidRPr="00EE1400" w:rsidRDefault="00760F6F" w:rsidP="00566BD6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706</w:t>
            </w:r>
            <w:r w:rsidR="00EE1400" w:rsidRPr="0068110A">
              <w:rPr>
                <w:sz w:val="24"/>
                <w:szCs w:val="24"/>
              </w:rPr>
              <w:t xml:space="preserve"> eur</w:t>
            </w:r>
          </w:p>
        </w:tc>
      </w:tr>
      <w:tr w:rsidR="00EE1400" w:rsidRPr="009D5242" w:rsidTr="00566BD6">
        <w:tc>
          <w:tcPr>
            <w:tcW w:w="4077" w:type="dxa"/>
            <w:shd w:val="clear" w:color="auto" w:fill="auto"/>
          </w:tcPr>
          <w:p w:rsidR="00EE1400" w:rsidRPr="0068110A" w:rsidRDefault="00EE1400" w:rsidP="00566BD6">
            <w:pPr>
              <w:ind w:left="0" w:firstLine="0"/>
              <w:jc w:val="both"/>
              <w:rPr>
                <w:sz w:val="24"/>
                <w:szCs w:val="24"/>
              </w:rPr>
            </w:pPr>
            <w:r w:rsidRPr="0068110A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EE1400" w:rsidRPr="0068110A" w:rsidRDefault="00760F6F" w:rsidP="00566B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EE1400" w:rsidRPr="009D5242" w:rsidTr="00566BD6">
        <w:tc>
          <w:tcPr>
            <w:tcW w:w="4077" w:type="dxa"/>
            <w:shd w:val="clear" w:color="auto" w:fill="auto"/>
          </w:tcPr>
          <w:p w:rsidR="00EE1400" w:rsidRPr="009D5242" w:rsidRDefault="00EE1400" w:rsidP="00566BD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EE1400" w:rsidRPr="0068110A" w:rsidRDefault="0068110A" w:rsidP="00566BD6">
            <w:pPr>
              <w:ind w:left="0" w:firstLine="0"/>
              <w:jc w:val="both"/>
              <w:rPr>
                <w:sz w:val="24"/>
                <w:szCs w:val="24"/>
              </w:rPr>
            </w:pPr>
            <w:r w:rsidRPr="0068110A">
              <w:rPr>
                <w:sz w:val="24"/>
                <w:szCs w:val="24"/>
              </w:rPr>
              <w:t xml:space="preserve">Zasielateľstvo </w:t>
            </w:r>
          </w:p>
        </w:tc>
      </w:tr>
    </w:tbl>
    <w:p w:rsidR="00EE1400" w:rsidRDefault="00EE1400" w:rsidP="00EE1400">
      <w:pPr>
        <w:ind w:left="0" w:firstLine="0"/>
        <w:jc w:val="both"/>
        <w:rPr>
          <w:b/>
          <w:sz w:val="28"/>
          <w:szCs w:val="28"/>
        </w:rPr>
      </w:pPr>
    </w:p>
    <w:p w:rsidR="00BD47D8" w:rsidRPr="009D5242" w:rsidRDefault="00BD47D8" w:rsidP="00EE1400">
      <w:pPr>
        <w:ind w:left="0" w:firstLine="0"/>
        <w:jc w:val="both"/>
        <w:rPr>
          <w:b/>
          <w:sz w:val="28"/>
          <w:szCs w:val="28"/>
        </w:rPr>
      </w:pPr>
    </w:p>
    <w:p w:rsidR="00EE1400" w:rsidRPr="006470B6" w:rsidRDefault="00EE1400" w:rsidP="00EE1400">
      <w:pPr>
        <w:ind w:left="0" w:firstLine="0"/>
        <w:jc w:val="both"/>
        <w:rPr>
          <w:sz w:val="24"/>
          <w:szCs w:val="24"/>
        </w:rPr>
      </w:pPr>
      <w:r w:rsidRPr="006470B6">
        <w:rPr>
          <w:sz w:val="24"/>
          <w:szCs w:val="24"/>
        </w:rPr>
        <w:t xml:space="preserve">Účtovným obdobím spoločnosti je kalendárny rok. Spoločnosť nemá odštepný závod ani organizačnú zložku </w:t>
      </w:r>
      <w:r w:rsidR="00315744" w:rsidRPr="006470B6">
        <w:rPr>
          <w:sz w:val="24"/>
          <w:szCs w:val="24"/>
        </w:rPr>
        <w:t xml:space="preserve">v tuzemsku. Spoločnosť </w:t>
      </w:r>
      <w:r w:rsidRPr="006470B6">
        <w:rPr>
          <w:sz w:val="24"/>
          <w:szCs w:val="24"/>
        </w:rPr>
        <w:t>vlastní obchodný podiel v inej spoločnosti, nie</w:t>
      </w:r>
      <w:r w:rsidR="00315744" w:rsidRPr="006470B6">
        <w:rPr>
          <w:sz w:val="24"/>
          <w:szCs w:val="24"/>
        </w:rPr>
        <w:t xml:space="preserve"> je vlastnená inou spoločnosťou a má </w:t>
      </w:r>
      <w:r w:rsidR="006470B6" w:rsidRPr="006470B6">
        <w:rPr>
          <w:sz w:val="24"/>
          <w:szCs w:val="24"/>
        </w:rPr>
        <w:t xml:space="preserve">100% </w:t>
      </w:r>
      <w:r w:rsidR="00315744" w:rsidRPr="006470B6">
        <w:rPr>
          <w:sz w:val="24"/>
          <w:szCs w:val="24"/>
        </w:rPr>
        <w:t xml:space="preserve">dcérsku spoločnosť v HU. </w:t>
      </w:r>
    </w:p>
    <w:p w:rsidR="0068110A" w:rsidRPr="006470B6" w:rsidRDefault="0068110A" w:rsidP="00EE1400">
      <w:pPr>
        <w:ind w:left="0" w:firstLine="0"/>
        <w:jc w:val="both"/>
        <w:rPr>
          <w:sz w:val="24"/>
          <w:szCs w:val="24"/>
        </w:rPr>
      </w:pPr>
    </w:p>
    <w:p w:rsidR="0068110A" w:rsidRDefault="0068110A" w:rsidP="00EE1400">
      <w:pPr>
        <w:ind w:left="0" w:firstLine="0"/>
        <w:jc w:val="both"/>
        <w:rPr>
          <w:sz w:val="24"/>
          <w:szCs w:val="24"/>
        </w:rPr>
      </w:pPr>
    </w:p>
    <w:p w:rsidR="00EE1400" w:rsidRPr="009E250E" w:rsidRDefault="00EE1400" w:rsidP="00EE1400">
      <w:pPr>
        <w:ind w:left="0" w:firstLine="0"/>
        <w:jc w:val="both"/>
        <w:rPr>
          <w:color w:val="000000" w:themeColor="text1"/>
          <w:sz w:val="24"/>
          <w:szCs w:val="24"/>
        </w:rPr>
      </w:pPr>
      <w:r w:rsidRPr="009E250E">
        <w:rPr>
          <w:b/>
          <w:color w:val="000000" w:themeColor="text1"/>
          <w:sz w:val="28"/>
          <w:szCs w:val="28"/>
        </w:rPr>
        <w:t>2) Povinné informácie</w:t>
      </w:r>
    </w:p>
    <w:p w:rsidR="00EE1400" w:rsidRPr="009E250E" w:rsidRDefault="00EE1400" w:rsidP="00EE1400">
      <w:pPr>
        <w:ind w:left="0" w:firstLine="0"/>
        <w:jc w:val="both"/>
        <w:rPr>
          <w:color w:val="000000" w:themeColor="text1"/>
          <w:sz w:val="24"/>
          <w:szCs w:val="24"/>
        </w:rPr>
      </w:pPr>
    </w:p>
    <w:p w:rsidR="00EE1400" w:rsidRPr="009E250E" w:rsidRDefault="00EE1400" w:rsidP="00EE1400">
      <w:pPr>
        <w:spacing w:after="120"/>
        <w:ind w:left="0" w:firstLine="0"/>
        <w:jc w:val="both"/>
        <w:rPr>
          <w:color w:val="000000" w:themeColor="text1"/>
          <w:sz w:val="24"/>
          <w:szCs w:val="24"/>
          <w:u w:val="single"/>
        </w:rPr>
      </w:pPr>
      <w:r w:rsidRPr="009E250E">
        <w:rPr>
          <w:color w:val="000000" w:themeColor="text1"/>
          <w:sz w:val="24"/>
          <w:szCs w:val="24"/>
          <w:u w:val="single"/>
        </w:rPr>
        <w:t>a) Informácie o vývoji účtovnej jednotky</w:t>
      </w:r>
    </w:p>
    <w:p w:rsidR="00EE1400" w:rsidRPr="00C01D1A" w:rsidRDefault="00EE1400" w:rsidP="00EE1400">
      <w:pPr>
        <w:spacing w:after="120"/>
        <w:ind w:left="0" w:firstLine="0"/>
        <w:jc w:val="both"/>
        <w:rPr>
          <w:color w:val="000000" w:themeColor="text1"/>
          <w:sz w:val="24"/>
          <w:szCs w:val="24"/>
        </w:rPr>
      </w:pPr>
      <w:r w:rsidRPr="00C01D1A">
        <w:rPr>
          <w:color w:val="000000" w:themeColor="text1"/>
          <w:sz w:val="24"/>
          <w:szCs w:val="24"/>
        </w:rPr>
        <w:t xml:space="preserve">Spoločnosť bola založená v roku </w:t>
      </w:r>
      <w:r w:rsidR="00B15EF6">
        <w:rPr>
          <w:color w:val="000000" w:themeColor="text1"/>
          <w:sz w:val="24"/>
          <w:szCs w:val="24"/>
        </w:rPr>
        <w:t>2008</w:t>
      </w:r>
      <w:r w:rsidR="009E250E" w:rsidRPr="00C01D1A">
        <w:rPr>
          <w:color w:val="000000" w:themeColor="text1"/>
          <w:sz w:val="24"/>
          <w:szCs w:val="24"/>
        </w:rPr>
        <w:t xml:space="preserve"> a pôsobí </w:t>
      </w:r>
      <w:r w:rsidRPr="00C01D1A">
        <w:rPr>
          <w:color w:val="000000" w:themeColor="text1"/>
          <w:sz w:val="24"/>
          <w:szCs w:val="24"/>
        </w:rPr>
        <w:t xml:space="preserve"> na </w:t>
      </w:r>
      <w:r w:rsidR="009E250E" w:rsidRPr="00C01D1A">
        <w:rPr>
          <w:color w:val="000000" w:themeColor="text1"/>
          <w:sz w:val="24"/>
          <w:szCs w:val="24"/>
        </w:rPr>
        <w:t xml:space="preserve">európskom </w:t>
      </w:r>
      <w:r w:rsidRPr="00C01D1A">
        <w:rPr>
          <w:color w:val="000000" w:themeColor="text1"/>
          <w:sz w:val="24"/>
          <w:szCs w:val="24"/>
        </w:rPr>
        <w:t xml:space="preserve"> trhu</w:t>
      </w:r>
      <w:r w:rsidR="00B15EF6">
        <w:rPr>
          <w:color w:val="000000" w:themeColor="text1"/>
          <w:sz w:val="24"/>
          <w:szCs w:val="24"/>
        </w:rPr>
        <w:t xml:space="preserve"> v oblasti špedície</w:t>
      </w:r>
      <w:r w:rsidRPr="00C01D1A">
        <w:rPr>
          <w:color w:val="000000" w:themeColor="text1"/>
          <w:sz w:val="24"/>
          <w:szCs w:val="24"/>
        </w:rPr>
        <w:t>. Od svojho založenia si spoločnosť stabilne udržiava svoje postavenie vo svojej oblasti pôsobenia. Vývoj na trhu však prináša zvýšenú konkurenciu a požiadavky, ktorým sa musíme neustále prispôsobovať</w:t>
      </w:r>
      <w:r w:rsidR="00C01D1A" w:rsidRPr="00C01D1A">
        <w:rPr>
          <w:color w:val="000000" w:themeColor="text1"/>
          <w:sz w:val="24"/>
          <w:szCs w:val="24"/>
        </w:rPr>
        <w:t xml:space="preserve"> a zlepšovať</w:t>
      </w:r>
      <w:r w:rsidRPr="00C01D1A">
        <w:rPr>
          <w:color w:val="000000" w:themeColor="text1"/>
          <w:sz w:val="24"/>
          <w:szCs w:val="24"/>
        </w:rPr>
        <w:t>.</w:t>
      </w:r>
    </w:p>
    <w:p w:rsidR="00EE1400" w:rsidRPr="00315744" w:rsidRDefault="00EE1400" w:rsidP="00EE1400">
      <w:pPr>
        <w:spacing w:after="120"/>
        <w:ind w:left="0" w:firstLine="0"/>
        <w:jc w:val="both"/>
        <w:rPr>
          <w:sz w:val="24"/>
          <w:szCs w:val="24"/>
        </w:rPr>
      </w:pPr>
      <w:r w:rsidRPr="00315744">
        <w:rPr>
          <w:sz w:val="24"/>
          <w:szCs w:val="24"/>
        </w:rPr>
        <w:t xml:space="preserve">Spoločnosť neidentifikovala žiadne špecifické významné riziká a neistoty, okrem všeobecne známych rizík podnikania alebo prípadných udalostí vyššej moci. Prognóza pre ďalšie obdobie je stabilná, resp. dajú sa očakávať výkyvy v </w:t>
      </w:r>
      <w:r w:rsidR="009E250E" w:rsidRPr="00315744">
        <w:rPr>
          <w:sz w:val="24"/>
          <w:szCs w:val="24"/>
        </w:rPr>
        <w:t>doprave</w:t>
      </w:r>
      <w:r w:rsidRPr="00315744">
        <w:rPr>
          <w:sz w:val="24"/>
          <w:szCs w:val="24"/>
        </w:rPr>
        <w:t xml:space="preserve"> z dôvodu </w:t>
      </w:r>
      <w:r w:rsidR="009E250E" w:rsidRPr="00315744">
        <w:rPr>
          <w:sz w:val="24"/>
          <w:szCs w:val="24"/>
        </w:rPr>
        <w:t xml:space="preserve">výkyvov ponuky a dopytu </w:t>
      </w:r>
      <w:r w:rsidR="00980478">
        <w:rPr>
          <w:sz w:val="24"/>
          <w:szCs w:val="24"/>
        </w:rPr>
        <w:t>.</w:t>
      </w:r>
    </w:p>
    <w:p w:rsidR="00EE1400" w:rsidRPr="00315744" w:rsidRDefault="00EE1400" w:rsidP="00EE1400">
      <w:pPr>
        <w:ind w:left="0" w:firstLine="0"/>
        <w:jc w:val="both"/>
        <w:rPr>
          <w:sz w:val="24"/>
          <w:szCs w:val="24"/>
        </w:rPr>
      </w:pPr>
      <w:r w:rsidRPr="00315744">
        <w:rPr>
          <w:sz w:val="24"/>
          <w:szCs w:val="24"/>
        </w:rPr>
        <w:t>Spoločnosť svojou činnosťou nemá vplyv na životné prostredie,</w:t>
      </w:r>
      <w:r w:rsidR="00B15EF6" w:rsidRPr="00315744">
        <w:rPr>
          <w:sz w:val="24"/>
          <w:szCs w:val="24"/>
        </w:rPr>
        <w:t xml:space="preserve"> nakoľko pôsobí</w:t>
      </w:r>
      <w:r w:rsidR="009E250E" w:rsidRPr="00315744">
        <w:rPr>
          <w:sz w:val="24"/>
          <w:szCs w:val="24"/>
        </w:rPr>
        <w:t xml:space="preserve"> len ako zasielateľ</w:t>
      </w:r>
      <w:r w:rsidR="00C01D1A" w:rsidRPr="00315744">
        <w:rPr>
          <w:sz w:val="24"/>
          <w:szCs w:val="24"/>
        </w:rPr>
        <w:t xml:space="preserve">, </w:t>
      </w:r>
      <w:r w:rsidRPr="00315744">
        <w:rPr>
          <w:sz w:val="24"/>
          <w:szCs w:val="24"/>
        </w:rPr>
        <w:t xml:space="preserve">nevypúšťa exhaláty do vzduchu ani nevytvára znečistenie vody, či nebezpečné odpady. Spoločnosť stabilne a dlhodobo zamestnáva okolo </w:t>
      </w:r>
      <w:r w:rsidR="009A59FA" w:rsidRPr="00315744">
        <w:rPr>
          <w:sz w:val="24"/>
          <w:szCs w:val="24"/>
        </w:rPr>
        <w:t>4</w:t>
      </w:r>
      <w:r w:rsidRPr="00315744">
        <w:rPr>
          <w:sz w:val="24"/>
          <w:szCs w:val="24"/>
        </w:rPr>
        <w:t xml:space="preserve"> pracovníkov</w:t>
      </w:r>
      <w:r w:rsidR="00315744" w:rsidRPr="00315744">
        <w:rPr>
          <w:sz w:val="24"/>
          <w:szCs w:val="24"/>
        </w:rPr>
        <w:t xml:space="preserve"> a má tendenciu sa rozširovať k</w:t>
      </w:r>
      <w:r w:rsidR="009A59FA" w:rsidRPr="00315744">
        <w:rPr>
          <w:sz w:val="24"/>
          <w:szCs w:val="24"/>
        </w:rPr>
        <w:t xml:space="preserve">aždý </w:t>
      </w:r>
      <w:r w:rsidR="00315744" w:rsidRPr="00315744">
        <w:rPr>
          <w:sz w:val="24"/>
          <w:szCs w:val="24"/>
        </w:rPr>
        <w:t xml:space="preserve">rok. </w:t>
      </w:r>
    </w:p>
    <w:p w:rsidR="00B15EF6" w:rsidRDefault="00B15EF6" w:rsidP="00EE1400">
      <w:pPr>
        <w:ind w:left="0" w:firstLine="0"/>
        <w:jc w:val="both"/>
        <w:rPr>
          <w:color w:val="FF0000"/>
          <w:sz w:val="24"/>
          <w:szCs w:val="24"/>
        </w:rPr>
      </w:pPr>
    </w:p>
    <w:p w:rsidR="00B15EF6" w:rsidRPr="000B4738" w:rsidRDefault="00B15EF6" w:rsidP="00EE1400">
      <w:pPr>
        <w:ind w:left="0" w:firstLine="0"/>
        <w:jc w:val="both"/>
        <w:rPr>
          <w:color w:val="FF0000"/>
          <w:sz w:val="24"/>
          <w:szCs w:val="24"/>
        </w:rPr>
      </w:pPr>
    </w:p>
    <w:p w:rsidR="00EE1400" w:rsidRPr="001E47B4" w:rsidRDefault="00EE1400" w:rsidP="00EE14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/>
          <w:b/>
          <w:sz w:val="24"/>
          <w:szCs w:val="24"/>
        </w:rPr>
      </w:pPr>
      <w:r w:rsidRPr="001E47B4">
        <w:rPr>
          <w:rFonts w:asciiTheme="minorHAnsi" w:hAnsiTheme="minorHAnsi"/>
          <w:b/>
          <w:sz w:val="24"/>
          <w:szCs w:val="24"/>
        </w:rPr>
        <w:t>SÚVAHA</w:t>
      </w:r>
    </w:p>
    <w:p w:rsidR="00EE1400" w:rsidRPr="001E47B4" w:rsidRDefault="00EE1400" w:rsidP="00EE14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/>
          <w:b/>
          <w:sz w:val="24"/>
          <w:szCs w:val="24"/>
        </w:rPr>
      </w:pPr>
      <w:r w:rsidRPr="001E47B4">
        <w:rPr>
          <w:rFonts w:asciiTheme="minorHAnsi" w:hAnsiTheme="minorHAnsi"/>
          <w:b/>
          <w:sz w:val="24"/>
          <w:szCs w:val="24"/>
        </w:rPr>
        <w:t>Vybrané ukazovatele o majetku a záväzkoch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9"/>
        <w:gridCol w:w="1478"/>
        <w:gridCol w:w="1392"/>
        <w:gridCol w:w="1293"/>
      </w:tblGrid>
      <w:tr w:rsidR="00EE1400" w:rsidRPr="001E47B4" w:rsidTr="00566BD6">
        <w:tc>
          <w:tcPr>
            <w:tcW w:w="4899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STRANA AKTÍV SÚVAHY</w:t>
            </w:r>
          </w:p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(netto aktíva v celých eurách)</w:t>
            </w:r>
          </w:p>
        </w:tc>
        <w:tc>
          <w:tcPr>
            <w:tcW w:w="1478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ROK 2015</w:t>
            </w:r>
          </w:p>
        </w:tc>
        <w:tc>
          <w:tcPr>
            <w:tcW w:w="139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ROK 2016</w:t>
            </w:r>
          </w:p>
        </w:tc>
        <w:tc>
          <w:tcPr>
            <w:tcW w:w="1293" w:type="dxa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Index</w:t>
            </w:r>
          </w:p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16/15</w:t>
            </w:r>
          </w:p>
        </w:tc>
      </w:tr>
      <w:tr w:rsidR="00EE1400" w:rsidRPr="001E47B4" w:rsidTr="00566BD6">
        <w:tc>
          <w:tcPr>
            <w:tcW w:w="4899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MAJETOK SPOLU</w:t>
            </w:r>
          </w:p>
        </w:tc>
        <w:tc>
          <w:tcPr>
            <w:tcW w:w="1478" w:type="dxa"/>
            <w:shd w:val="clear" w:color="auto" w:fill="auto"/>
          </w:tcPr>
          <w:p w:rsidR="00EE1400" w:rsidRPr="001E47B4" w:rsidRDefault="007C3EF1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1 128 690</w:t>
            </w:r>
          </w:p>
        </w:tc>
        <w:tc>
          <w:tcPr>
            <w:tcW w:w="1392" w:type="dxa"/>
            <w:shd w:val="clear" w:color="auto" w:fill="auto"/>
          </w:tcPr>
          <w:p w:rsidR="00EE1400" w:rsidRPr="001E47B4" w:rsidRDefault="007C3EF1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1 264 147</w:t>
            </w:r>
          </w:p>
        </w:tc>
        <w:tc>
          <w:tcPr>
            <w:tcW w:w="1293" w:type="dxa"/>
          </w:tcPr>
          <w:p w:rsidR="00EE1400" w:rsidRPr="001E47B4" w:rsidRDefault="009D591F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1,12</w:t>
            </w: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 Neobežný majetok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8D373B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80 108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8D373B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338 877</w:t>
            </w:r>
          </w:p>
        </w:tc>
        <w:tc>
          <w:tcPr>
            <w:tcW w:w="1293" w:type="dxa"/>
          </w:tcPr>
          <w:p w:rsidR="00926531" w:rsidRPr="001E47B4" w:rsidRDefault="009D591F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4,23</w:t>
            </w: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A.1 Dlhodobý nehmotný majetok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93" w:type="dxa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A.II Dlhodobý hmotný majetok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760F6F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80 108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760F6F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328 331</w:t>
            </w:r>
          </w:p>
        </w:tc>
        <w:tc>
          <w:tcPr>
            <w:tcW w:w="1293" w:type="dxa"/>
          </w:tcPr>
          <w:p w:rsidR="00926531" w:rsidRPr="001E47B4" w:rsidRDefault="009D591F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4,23</w:t>
            </w: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A.III Dlhodobý finančný majetok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926531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10 546</w:t>
            </w:r>
          </w:p>
        </w:tc>
        <w:tc>
          <w:tcPr>
            <w:tcW w:w="1293" w:type="dxa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 Obežný majetok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760F6F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1 034 122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760F6F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916 715</w:t>
            </w:r>
          </w:p>
        </w:tc>
        <w:tc>
          <w:tcPr>
            <w:tcW w:w="1293" w:type="dxa"/>
          </w:tcPr>
          <w:p w:rsidR="00926531" w:rsidRPr="001E47B4" w:rsidRDefault="009D591F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0,89</w:t>
            </w: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B.I Zásoby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93" w:type="dxa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B.II Dlhodobé pohľadávky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926531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35 697</w:t>
            </w:r>
          </w:p>
        </w:tc>
        <w:tc>
          <w:tcPr>
            <w:tcW w:w="1293" w:type="dxa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B.III Krátkodobé pohľadávky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760F6F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930 119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760F6F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878 851</w:t>
            </w:r>
          </w:p>
        </w:tc>
        <w:tc>
          <w:tcPr>
            <w:tcW w:w="1293" w:type="dxa"/>
          </w:tcPr>
          <w:p w:rsidR="00926531" w:rsidRPr="001E47B4" w:rsidRDefault="009D591F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0,94</w:t>
            </w: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B.IV Krátkodobý finančný majetok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315744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93" w:type="dxa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1E47B4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 V Finančné účty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760F6F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104 003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926531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2 167</w:t>
            </w:r>
          </w:p>
        </w:tc>
        <w:tc>
          <w:tcPr>
            <w:tcW w:w="1293" w:type="dxa"/>
          </w:tcPr>
          <w:p w:rsidR="00926531" w:rsidRPr="001E47B4" w:rsidRDefault="009D591F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0,02</w:t>
            </w:r>
          </w:p>
        </w:tc>
      </w:tr>
      <w:tr w:rsidR="00926531" w:rsidRPr="001E47B4" w:rsidTr="00566BD6">
        <w:tc>
          <w:tcPr>
            <w:tcW w:w="4899" w:type="dxa"/>
            <w:shd w:val="clear" w:color="auto" w:fill="auto"/>
          </w:tcPr>
          <w:p w:rsidR="00926531" w:rsidRPr="00036E17" w:rsidRDefault="00926531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036E17">
              <w:rPr>
                <w:rFonts w:asciiTheme="minorHAnsi" w:hAnsiTheme="minorHAnsi"/>
                <w:sz w:val="24"/>
                <w:szCs w:val="24"/>
              </w:rPr>
              <w:t>C. Časové rozlíšenie</w:t>
            </w:r>
          </w:p>
        </w:tc>
        <w:tc>
          <w:tcPr>
            <w:tcW w:w="1478" w:type="dxa"/>
            <w:shd w:val="clear" w:color="auto" w:fill="auto"/>
          </w:tcPr>
          <w:p w:rsidR="00926531" w:rsidRPr="001E47B4" w:rsidRDefault="00883A87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14 460</w:t>
            </w:r>
          </w:p>
        </w:tc>
        <w:tc>
          <w:tcPr>
            <w:tcW w:w="1392" w:type="dxa"/>
            <w:shd w:val="clear" w:color="auto" w:fill="auto"/>
          </w:tcPr>
          <w:p w:rsidR="00926531" w:rsidRPr="001E47B4" w:rsidRDefault="00926531" w:rsidP="00B15EF6">
            <w:pPr>
              <w:ind w:left="0" w:firstLine="0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8 555</w:t>
            </w:r>
          </w:p>
        </w:tc>
        <w:tc>
          <w:tcPr>
            <w:tcW w:w="1293" w:type="dxa"/>
          </w:tcPr>
          <w:p w:rsidR="00926531" w:rsidRPr="001E47B4" w:rsidRDefault="009D591F" w:rsidP="00926531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0,59</w:t>
            </w:r>
          </w:p>
        </w:tc>
      </w:tr>
    </w:tbl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17"/>
        <w:gridCol w:w="1472"/>
        <w:gridCol w:w="1387"/>
        <w:gridCol w:w="1286"/>
      </w:tblGrid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STRANA PASÍV SÚVAHY</w:t>
            </w:r>
          </w:p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(údaje v celých eurách)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ROK 2015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ROK 2016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Index</w:t>
            </w:r>
          </w:p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16/15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VLASTNÉ IMANIE A ZÁV</w:t>
            </w:r>
            <w:r w:rsidRPr="001E47B4">
              <w:rPr>
                <w:rFonts w:asciiTheme="minorHAnsi" w:hAnsiTheme="minorHAnsi" w:cs="Calibri"/>
                <w:b/>
                <w:sz w:val="24"/>
                <w:szCs w:val="24"/>
              </w:rPr>
              <w:t>Ä</w:t>
            </w: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ZKY SPOLU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83A87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 xml:space="preserve">1 128 690 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83A87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 xml:space="preserve">1 264 147 </w:t>
            </w:r>
          </w:p>
        </w:tc>
        <w:tc>
          <w:tcPr>
            <w:tcW w:w="1286" w:type="dxa"/>
          </w:tcPr>
          <w:p w:rsidR="00EE1400" w:rsidRPr="001E47B4" w:rsidRDefault="00104F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1,12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 Vlastné imanie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178 116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272 974</w:t>
            </w:r>
          </w:p>
        </w:tc>
        <w:tc>
          <w:tcPr>
            <w:tcW w:w="1286" w:type="dxa"/>
          </w:tcPr>
          <w:p w:rsidR="00EE1400" w:rsidRPr="001E47B4" w:rsidRDefault="00104F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1,53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A.1 Základné imanie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6639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6639</w:t>
            </w:r>
          </w:p>
        </w:tc>
        <w:tc>
          <w:tcPr>
            <w:tcW w:w="1286" w:type="dxa"/>
          </w:tcPr>
          <w:p w:rsidR="00EE1400" w:rsidRPr="001E47B4" w:rsidRDefault="00104F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1,00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A.II Emisné ážio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A.III Ostatné kapitálové fondy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847AC5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A.IV Zákonné rezervné fondy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706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706</w:t>
            </w:r>
          </w:p>
        </w:tc>
        <w:tc>
          <w:tcPr>
            <w:tcW w:w="1286" w:type="dxa"/>
          </w:tcPr>
          <w:p w:rsidR="00EE1400" w:rsidRPr="001E47B4" w:rsidRDefault="00104F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1,00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A.V Ostatné fondy zo zisku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A.VI Oceňovacie rozdiely z precenenia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71 591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173 810</w:t>
            </w:r>
          </w:p>
        </w:tc>
        <w:tc>
          <w:tcPr>
            <w:tcW w:w="1286" w:type="dxa"/>
          </w:tcPr>
          <w:p w:rsidR="00EE1400" w:rsidRPr="001E47B4" w:rsidRDefault="00104F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2,43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99 180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91 819</w:t>
            </w:r>
          </w:p>
        </w:tc>
        <w:tc>
          <w:tcPr>
            <w:tcW w:w="1286" w:type="dxa"/>
          </w:tcPr>
          <w:p w:rsidR="00EE1400" w:rsidRPr="001E47B4" w:rsidRDefault="00104F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0,93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 Záväzky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950 574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991 089</w:t>
            </w:r>
          </w:p>
        </w:tc>
        <w:tc>
          <w:tcPr>
            <w:tcW w:w="1286" w:type="dxa"/>
          </w:tcPr>
          <w:p w:rsidR="00EE1400" w:rsidRPr="001E47B4" w:rsidRDefault="00104F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1,04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B.I Dlhodobé záväzky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414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117 366</w:t>
            </w:r>
          </w:p>
        </w:tc>
        <w:tc>
          <w:tcPr>
            <w:tcW w:w="1286" w:type="dxa"/>
          </w:tcPr>
          <w:p w:rsidR="00EE1400" w:rsidRPr="001E47B4" w:rsidRDefault="00A95C6B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283,49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B.II Dlhodobé rezervy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B.III Dlhodobé bankové úvery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 IV Krátkodobé záväzky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947 857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814 122</w:t>
            </w:r>
          </w:p>
        </w:tc>
        <w:tc>
          <w:tcPr>
            <w:tcW w:w="1286" w:type="dxa"/>
          </w:tcPr>
          <w:p w:rsidR="00EE1400" w:rsidRPr="001E47B4" w:rsidRDefault="00A95C6B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0,86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B.V Krátkodobé rezervy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2303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4984</w:t>
            </w:r>
          </w:p>
        </w:tc>
        <w:tc>
          <w:tcPr>
            <w:tcW w:w="1286" w:type="dxa"/>
          </w:tcPr>
          <w:p w:rsidR="00EE1400" w:rsidRPr="001E47B4" w:rsidRDefault="00A95C6B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2,16</w:t>
            </w: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B.VI Bežné bankové úvery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847AC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54 617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B.VII Krátkodobé finančné výpomoci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9D5242" w:rsidTr="00566BD6">
        <w:tc>
          <w:tcPr>
            <w:tcW w:w="4917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C. Časové rozlíšenie</w:t>
            </w:r>
          </w:p>
        </w:tc>
        <w:tc>
          <w:tcPr>
            <w:tcW w:w="1472" w:type="dxa"/>
            <w:shd w:val="clear" w:color="auto" w:fill="auto"/>
          </w:tcPr>
          <w:p w:rsidR="00EE1400" w:rsidRPr="001E47B4" w:rsidRDefault="00315744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87" w:type="dxa"/>
            <w:shd w:val="clear" w:color="auto" w:fill="auto"/>
          </w:tcPr>
          <w:p w:rsidR="00EE1400" w:rsidRPr="001E47B4" w:rsidRDefault="003748D5" w:rsidP="00B15EF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84</w:t>
            </w:r>
          </w:p>
        </w:tc>
        <w:tc>
          <w:tcPr>
            <w:tcW w:w="1286" w:type="dxa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:rsidR="00EE1400" w:rsidRPr="009D5242" w:rsidRDefault="00EE1400" w:rsidP="00EE1400">
      <w:pPr>
        <w:ind w:left="0" w:firstLine="0"/>
        <w:jc w:val="both"/>
        <w:rPr>
          <w:sz w:val="24"/>
          <w:szCs w:val="24"/>
        </w:rPr>
      </w:pPr>
    </w:p>
    <w:p w:rsidR="00EE1400" w:rsidRPr="00036E17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036E17">
        <w:rPr>
          <w:rFonts w:asciiTheme="minorHAnsi" w:hAnsiTheme="minorHAnsi"/>
          <w:sz w:val="24"/>
          <w:szCs w:val="24"/>
          <w:u w:val="single"/>
        </w:rPr>
        <w:t>Komentár k súvahe - aktíva:</w:t>
      </w:r>
    </w:p>
    <w:p w:rsidR="00EE1400" w:rsidRPr="00036E17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036E17">
        <w:rPr>
          <w:rFonts w:asciiTheme="minorHAnsi" w:hAnsiTheme="minorHAnsi"/>
          <w:sz w:val="24"/>
          <w:szCs w:val="24"/>
        </w:rPr>
        <w:t>Spoločnosť hospodári s vlastným dlhodobým hmotným majetkom (nie prenajatým). Dlhodobý hmotný majetok je opotrebovaný (oprávky/OC</w:t>
      </w:r>
      <w:r w:rsidR="00A95C6B" w:rsidRPr="00036E17">
        <w:rPr>
          <w:rFonts w:asciiTheme="minorHAnsi" w:hAnsiTheme="minorHAnsi"/>
          <w:sz w:val="24"/>
          <w:szCs w:val="24"/>
        </w:rPr>
        <w:t xml:space="preserve">  55 425/394 302</w:t>
      </w:r>
      <w:r w:rsidRPr="00036E17">
        <w:rPr>
          <w:rFonts w:asciiTheme="minorHAnsi" w:hAnsiTheme="minorHAnsi"/>
          <w:sz w:val="24"/>
          <w:szCs w:val="24"/>
        </w:rPr>
        <w:t xml:space="preserve">) na </w:t>
      </w:r>
      <w:r w:rsidR="00A95C6B" w:rsidRPr="00036E17">
        <w:rPr>
          <w:rFonts w:asciiTheme="minorHAnsi" w:hAnsiTheme="minorHAnsi"/>
          <w:sz w:val="24"/>
          <w:szCs w:val="24"/>
        </w:rPr>
        <w:t>14</w:t>
      </w:r>
      <w:r w:rsidRPr="00036E17">
        <w:rPr>
          <w:rFonts w:asciiTheme="minorHAnsi" w:hAnsiTheme="minorHAnsi"/>
          <w:sz w:val="24"/>
          <w:szCs w:val="24"/>
        </w:rPr>
        <w:t xml:space="preserve"> %. </w:t>
      </w:r>
    </w:p>
    <w:p w:rsidR="00EE1400" w:rsidRPr="00036E17" w:rsidRDefault="00EE1400" w:rsidP="00EE1400">
      <w:pPr>
        <w:spacing w:after="120"/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</w:p>
    <w:p w:rsidR="00B15EF6" w:rsidRPr="00036E17" w:rsidRDefault="00EE1400" w:rsidP="00EE1400">
      <w:pPr>
        <w:spacing w:after="120"/>
        <w:ind w:left="0" w:firstLine="0"/>
        <w:jc w:val="both"/>
        <w:rPr>
          <w:rFonts w:asciiTheme="minorHAnsi" w:eastAsiaTheme="minorHAnsi" w:hAnsiTheme="minorHAnsi" w:cs="Arial"/>
          <w:sz w:val="24"/>
          <w:szCs w:val="24"/>
        </w:rPr>
      </w:pPr>
      <w:r w:rsidRPr="00036E17">
        <w:rPr>
          <w:rFonts w:asciiTheme="minorHAnsi" w:hAnsiTheme="minorHAnsi"/>
          <w:color w:val="000000" w:themeColor="text1"/>
          <w:sz w:val="24"/>
          <w:szCs w:val="24"/>
        </w:rPr>
        <w:t>Spoločnosť vlastní</w:t>
      </w:r>
      <w:r w:rsidR="00A95C6B" w:rsidRPr="00036E17">
        <w:rPr>
          <w:rFonts w:asciiTheme="minorHAnsi" w:hAnsiTheme="minorHAnsi"/>
          <w:color w:val="000000" w:themeColor="text1"/>
          <w:sz w:val="24"/>
          <w:szCs w:val="24"/>
        </w:rPr>
        <w:t xml:space="preserve"> 100% </w:t>
      </w:r>
      <w:r w:rsidRPr="00036E17">
        <w:rPr>
          <w:rFonts w:asciiTheme="minorHAnsi" w:hAnsiTheme="minorHAnsi"/>
          <w:color w:val="000000" w:themeColor="text1"/>
          <w:sz w:val="24"/>
          <w:szCs w:val="24"/>
        </w:rPr>
        <w:t xml:space="preserve"> obchodný podiel v</w:t>
      </w:r>
      <w:r w:rsidR="00A95C6B" w:rsidRPr="00036E17">
        <w:rPr>
          <w:rFonts w:asciiTheme="minorHAnsi" w:hAnsiTheme="minorHAnsi"/>
          <w:color w:val="000000" w:themeColor="text1"/>
          <w:sz w:val="24"/>
          <w:szCs w:val="24"/>
        </w:rPr>
        <w:t xml:space="preserve"> dcérskej spoločnosti  </w:t>
      </w:r>
      <w:proofErr w:type="spellStart"/>
      <w:r w:rsidRPr="00036E17">
        <w:rPr>
          <w:rFonts w:asciiTheme="minorHAnsi" w:hAnsiTheme="minorHAnsi"/>
          <w:color w:val="000000" w:themeColor="text1"/>
          <w:sz w:val="24"/>
          <w:szCs w:val="24"/>
        </w:rPr>
        <w:t>spoločnosti</w:t>
      </w:r>
      <w:proofErr w:type="spellEnd"/>
      <w:r w:rsidR="00A95C6B" w:rsidRPr="00036E17">
        <w:rPr>
          <w:rFonts w:asciiTheme="minorHAnsi" w:hAnsiTheme="minorHAnsi"/>
          <w:color w:val="000000" w:themeColor="text1"/>
          <w:sz w:val="24"/>
          <w:szCs w:val="24"/>
        </w:rPr>
        <w:t xml:space="preserve"> v Maďarsku </w:t>
      </w:r>
      <w:r w:rsidR="00A95C6B" w:rsidRPr="00036E17">
        <w:rPr>
          <w:rFonts w:asciiTheme="minorHAnsi" w:hAnsiTheme="minorHAnsi"/>
          <w:sz w:val="24"/>
          <w:szCs w:val="24"/>
        </w:rPr>
        <w:t>(HU</w:t>
      </w:r>
      <w:r w:rsidR="00C76172" w:rsidRPr="00036E17">
        <w:rPr>
          <w:rFonts w:asciiTheme="minorHAnsi" w:hAnsiTheme="minorHAnsi"/>
          <w:sz w:val="24"/>
          <w:szCs w:val="24"/>
        </w:rPr>
        <w:t xml:space="preserve">) </w:t>
      </w:r>
      <w:r w:rsidR="00A95C6B" w:rsidRPr="00036E17">
        <w:rPr>
          <w:rFonts w:asciiTheme="minorHAnsi" w:eastAsiaTheme="minorHAnsi" w:hAnsiTheme="minorHAnsi" w:cs="Arial"/>
          <w:sz w:val="24"/>
          <w:szCs w:val="24"/>
        </w:rPr>
        <w:t xml:space="preserve">EUROFRIGO SPEDITION HUNGARY </w:t>
      </w:r>
      <w:proofErr w:type="spellStart"/>
      <w:r w:rsidR="00A95C6B" w:rsidRPr="00036E17">
        <w:rPr>
          <w:rFonts w:asciiTheme="minorHAnsi" w:eastAsiaTheme="minorHAnsi" w:hAnsiTheme="minorHAnsi" w:cs="Arial"/>
          <w:sz w:val="24"/>
          <w:szCs w:val="24"/>
        </w:rPr>
        <w:t>KorlátoltFelel</w:t>
      </w:r>
      <w:r w:rsidR="00A95C6B" w:rsidRPr="00036E17">
        <w:rPr>
          <w:rFonts w:asciiTheme="minorHAnsi" w:eastAsiaTheme="minorHAnsi" w:hAnsiTheme="minorHAnsi" w:cs="ArialMT"/>
          <w:sz w:val="24"/>
          <w:szCs w:val="24"/>
        </w:rPr>
        <w:t>ő</w:t>
      </w:r>
      <w:r w:rsidR="00A95C6B" w:rsidRPr="00036E17">
        <w:rPr>
          <w:rFonts w:asciiTheme="minorHAnsi" w:eastAsiaTheme="minorHAnsi" w:hAnsiTheme="minorHAnsi" w:cs="Arial"/>
          <w:sz w:val="24"/>
          <w:szCs w:val="24"/>
        </w:rPr>
        <w:t>sség</w:t>
      </w:r>
      <w:r w:rsidR="00A95C6B" w:rsidRPr="00036E17">
        <w:rPr>
          <w:rFonts w:asciiTheme="minorHAnsi" w:eastAsiaTheme="minorHAnsi" w:hAnsiTheme="minorHAnsi" w:cs="ArialMT"/>
          <w:sz w:val="24"/>
          <w:szCs w:val="24"/>
        </w:rPr>
        <w:t>ű</w:t>
      </w:r>
      <w:r w:rsidR="00A95C6B" w:rsidRPr="00036E17">
        <w:rPr>
          <w:rFonts w:asciiTheme="minorHAnsi" w:eastAsiaTheme="minorHAnsi" w:hAnsiTheme="minorHAnsi" w:cs="Arial"/>
          <w:sz w:val="24"/>
          <w:szCs w:val="24"/>
        </w:rPr>
        <w:t>Társaság</w:t>
      </w:r>
      <w:proofErr w:type="spellEnd"/>
      <w:r w:rsidR="00A95C6B" w:rsidRPr="00036E17">
        <w:rPr>
          <w:rFonts w:asciiTheme="minorHAnsi" w:eastAsiaTheme="minorHAnsi" w:hAnsiTheme="minorHAnsi" w:cs="Arial"/>
          <w:sz w:val="24"/>
          <w:szCs w:val="24"/>
        </w:rPr>
        <w:t xml:space="preserve"> (</w:t>
      </w:r>
      <w:proofErr w:type="spellStart"/>
      <w:r w:rsidR="00A95C6B" w:rsidRPr="00036E17">
        <w:rPr>
          <w:rFonts w:asciiTheme="minorHAnsi" w:eastAsiaTheme="minorHAnsi" w:hAnsiTheme="minorHAnsi" w:cs="Arial"/>
          <w:sz w:val="24"/>
          <w:szCs w:val="24"/>
        </w:rPr>
        <w:t>KFt</w:t>
      </w:r>
      <w:proofErr w:type="spellEnd"/>
      <w:r w:rsidR="00A95C6B" w:rsidRPr="00036E17">
        <w:rPr>
          <w:rFonts w:asciiTheme="minorHAnsi" w:eastAsiaTheme="minorHAnsi" w:hAnsiTheme="minorHAnsi" w:cs="Arial"/>
          <w:sz w:val="24"/>
          <w:szCs w:val="24"/>
        </w:rPr>
        <w:t>)</w:t>
      </w:r>
      <w:r w:rsidR="004F27A1" w:rsidRPr="00036E17">
        <w:rPr>
          <w:rFonts w:asciiTheme="minorHAnsi" w:eastAsiaTheme="minorHAnsi" w:hAnsiTheme="minorHAnsi" w:cs="Arial"/>
          <w:sz w:val="24"/>
          <w:szCs w:val="24"/>
        </w:rPr>
        <w:t>.</w:t>
      </w:r>
    </w:p>
    <w:p w:rsidR="00C05944" w:rsidRPr="00036E17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036E17">
        <w:rPr>
          <w:rFonts w:asciiTheme="minorHAnsi" w:hAnsiTheme="minorHAnsi"/>
          <w:sz w:val="24"/>
          <w:szCs w:val="24"/>
        </w:rPr>
        <w:t xml:space="preserve">Vývoj stavu krátkodobých pohľadávok je </w:t>
      </w:r>
      <w:r w:rsidR="004F27A1" w:rsidRPr="00036E17">
        <w:rPr>
          <w:rFonts w:asciiTheme="minorHAnsi" w:hAnsiTheme="minorHAnsi"/>
          <w:sz w:val="24"/>
          <w:szCs w:val="24"/>
        </w:rPr>
        <w:t>priaznivý</w:t>
      </w:r>
      <w:r w:rsidRPr="00036E17">
        <w:rPr>
          <w:rFonts w:asciiTheme="minorHAnsi" w:hAnsiTheme="minorHAnsi"/>
          <w:sz w:val="24"/>
          <w:szCs w:val="24"/>
        </w:rPr>
        <w:t xml:space="preserve">, </w:t>
      </w:r>
      <w:r w:rsidR="004F27A1" w:rsidRPr="00036E17">
        <w:rPr>
          <w:rFonts w:asciiTheme="minorHAnsi" w:hAnsiTheme="minorHAnsi"/>
          <w:sz w:val="24"/>
          <w:szCs w:val="24"/>
        </w:rPr>
        <w:t>klesol</w:t>
      </w:r>
      <w:r w:rsidRPr="00036E17">
        <w:rPr>
          <w:rFonts w:asciiTheme="minorHAnsi" w:hAnsiTheme="minorHAnsi"/>
          <w:sz w:val="24"/>
          <w:szCs w:val="24"/>
        </w:rPr>
        <w:t xml:space="preserve"> ich celkový objem, ako aj objem pohľadávok nezaplatených po lehote splatnosti. Pohľadávky po lehote splatnosti sú v sume </w:t>
      </w:r>
      <w:r w:rsidR="00507F12" w:rsidRPr="00036E17">
        <w:rPr>
          <w:rFonts w:asciiTheme="minorHAnsi" w:hAnsiTheme="minorHAnsi"/>
          <w:sz w:val="24"/>
          <w:szCs w:val="24"/>
        </w:rPr>
        <w:t>228 934</w:t>
      </w:r>
      <w:r w:rsidR="004F27A1" w:rsidRPr="00036E17">
        <w:rPr>
          <w:rFonts w:asciiTheme="minorHAnsi" w:hAnsiTheme="minorHAnsi"/>
          <w:sz w:val="24"/>
          <w:szCs w:val="24"/>
        </w:rPr>
        <w:t xml:space="preserve"> eur</w:t>
      </w:r>
      <w:r w:rsidR="00C05944" w:rsidRPr="00036E17">
        <w:rPr>
          <w:rFonts w:asciiTheme="minorHAnsi" w:hAnsiTheme="minorHAnsi"/>
          <w:sz w:val="24"/>
          <w:szCs w:val="24"/>
        </w:rPr>
        <w:t>.</w:t>
      </w:r>
    </w:p>
    <w:p w:rsidR="00C76172" w:rsidRPr="00036E17" w:rsidRDefault="00C76172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036E17">
        <w:rPr>
          <w:rFonts w:asciiTheme="minorHAnsi" w:hAnsiTheme="minorHAnsi"/>
          <w:sz w:val="24"/>
          <w:szCs w:val="24"/>
        </w:rPr>
        <w:t xml:space="preserve">Informácie o zásobách  - bez náplne </w:t>
      </w:r>
    </w:p>
    <w:p w:rsidR="00507F12" w:rsidRPr="00036E17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036E17">
        <w:rPr>
          <w:rFonts w:asciiTheme="minorHAnsi" w:hAnsiTheme="minorHAnsi"/>
          <w:sz w:val="24"/>
          <w:szCs w:val="24"/>
        </w:rPr>
        <w:t xml:space="preserve">Časové rozlíšenie aktív predstavujú náklady budúcich období, a to najmä </w:t>
      </w:r>
      <w:r w:rsidR="00507F12" w:rsidRPr="00036E17">
        <w:rPr>
          <w:rFonts w:asciiTheme="minorHAnsi" w:hAnsiTheme="minorHAnsi"/>
          <w:sz w:val="24"/>
          <w:szCs w:val="24"/>
        </w:rPr>
        <w:t>: Reklamné služby a poistky platené vopred</w:t>
      </w:r>
      <w:r w:rsidR="00624E6B" w:rsidRPr="00036E17">
        <w:rPr>
          <w:rFonts w:asciiTheme="minorHAnsi" w:hAnsiTheme="minorHAnsi"/>
          <w:sz w:val="24"/>
          <w:szCs w:val="24"/>
        </w:rPr>
        <w:t>.</w:t>
      </w:r>
    </w:p>
    <w:p w:rsidR="00507F12" w:rsidRPr="00036E17" w:rsidRDefault="00507F12" w:rsidP="00EE1400">
      <w:pPr>
        <w:spacing w:after="120"/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</w:p>
    <w:p w:rsidR="00EE1400" w:rsidRPr="00036E17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036E17">
        <w:rPr>
          <w:rFonts w:asciiTheme="minorHAnsi" w:hAnsiTheme="minorHAnsi"/>
          <w:sz w:val="24"/>
          <w:szCs w:val="24"/>
          <w:u w:val="single"/>
        </w:rPr>
        <w:t>Komentár k súvahe - pasíva:</w:t>
      </w:r>
    </w:p>
    <w:p w:rsidR="00EE1400" w:rsidRPr="00036E17" w:rsidRDefault="00EE1400" w:rsidP="00EE1400">
      <w:pPr>
        <w:spacing w:after="120"/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  <w:r w:rsidRPr="00036E17">
        <w:rPr>
          <w:rFonts w:asciiTheme="minorHAnsi" w:hAnsiTheme="minorHAnsi"/>
          <w:sz w:val="24"/>
          <w:szCs w:val="24"/>
        </w:rPr>
        <w:t xml:space="preserve">Celé základné imanie spoločnosti v sume </w:t>
      </w:r>
      <w:r w:rsidR="00B15EF6" w:rsidRPr="00036E17">
        <w:rPr>
          <w:rFonts w:asciiTheme="minorHAnsi" w:hAnsiTheme="minorHAnsi"/>
          <w:sz w:val="24"/>
          <w:szCs w:val="24"/>
        </w:rPr>
        <w:t>6639</w:t>
      </w:r>
      <w:r w:rsidRPr="00036E17">
        <w:rPr>
          <w:rFonts w:asciiTheme="minorHAnsi" w:hAnsiTheme="minorHAnsi"/>
          <w:sz w:val="24"/>
          <w:szCs w:val="24"/>
        </w:rPr>
        <w:t xml:space="preserve"> eur zapísané v obchodnom registri je splatené. Vlastné imanie spoločnosti je v sume </w:t>
      </w:r>
      <w:r w:rsidR="00507F12" w:rsidRPr="00036E17">
        <w:rPr>
          <w:rFonts w:asciiTheme="minorHAnsi" w:hAnsiTheme="minorHAnsi"/>
          <w:sz w:val="24"/>
          <w:szCs w:val="24"/>
        </w:rPr>
        <w:t>: 272 974</w:t>
      </w:r>
      <w:r w:rsidRPr="00036E17">
        <w:rPr>
          <w:rFonts w:asciiTheme="minorHAnsi" w:hAnsiTheme="minorHAnsi"/>
          <w:sz w:val="24"/>
          <w:szCs w:val="24"/>
        </w:rPr>
        <w:t xml:space="preserve"> eur, a celkové záväzky sú v sume </w:t>
      </w:r>
      <w:r w:rsidR="00507F12" w:rsidRPr="00036E17">
        <w:rPr>
          <w:rFonts w:asciiTheme="minorHAnsi" w:hAnsiTheme="minorHAnsi"/>
          <w:sz w:val="24"/>
          <w:szCs w:val="24"/>
        </w:rPr>
        <w:t>: 991 089</w:t>
      </w:r>
      <w:r w:rsidRPr="00036E17">
        <w:rPr>
          <w:rFonts w:asciiTheme="minorHAnsi" w:hAnsiTheme="minorHAnsi"/>
          <w:sz w:val="24"/>
          <w:szCs w:val="24"/>
        </w:rPr>
        <w:t xml:space="preserve"> eur, čo značí, že spoločnosť hospodári prevažne z vlastnými zdrojmi</w:t>
      </w:r>
      <w:r w:rsidR="00C05944" w:rsidRPr="00036E17">
        <w:rPr>
          <w:rFonts w:asciiTheme="minorHAnsi" w:hAnsiTheme="minorHAnsi"/>
          <w:sz w:val="24"/>
          <w:szCs w:val="24"/>
        </w:rPr>
        <w:t xml:space="preserve"> ako aj zdrojmi </w:t>
      </w:r>
      <w:r w:rsidR="00C05944" w:rsidRPr="00036E17">
        <w:rPr>
          <w:rFonts w:asciiTheme="minorHAnsi" w:hAnsiTheme="minorHAnsi"/>
          <w:sz w:val="24"/>
          <w:szCs w:val="24"/>
        </w:rPr>
        <w:lastRenderedPageBreak/>
        <w:t>od spoločníka.</w:t>
      </w:r>
      <w:r w:rsidRPr="00036E17">
        <w:rPr>
          <w:rFonts w:asciiTheme="minorHAnsi" w:hAnsiTheme="minorHAnsi"/>
          <w:sz w:val="24"/>
          <w:szCs w:val="24"/>
        </w:rPr>
        <w:t xml:space="preserve"> Spoločnosť vytvára zákonný rezervný fond v súlade so Stanovami spoločnosti a Obchodným zákonníkom.</w:t>
      </w:r>
    </w:p>
    <w:p w:rsidR="00EE1400" w:rsidRPr="001E47B4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>Krátkodobé rezervy v</w:t>
      </w:r>
      <w:r w:rsidR="00507F12" w:rsidRPr="001E47B4">
        <w:rPr>
          <w:rFonts w:asciiTheme="minorHAnsi" w:hAnsiTheme="minorHAnsi"/>
          <w:sz w:val="24"/>
          <w:szCs w:val="24"/>
        </w:rPr>
        <w:t> </w:t>
      </w:r>
      <w:r w:rsidRPr="001E47B4">
        <w:rPr>
          <w:rFonts w:asciiTheme="minorHAnsi" w:hAnsiTheme="minorHAnsi"/>
          <w:sz w:val="24"/>
          <w:szCs w:val="24"/>
        </w:rPr>
        <w:t>sume</w:t>
      </w:r>
      <w:r w:rsidR="00507F12" w:rsidRPr="001E47B4">
        <w:rPr>
          <w:rFonts w:asciiTheme="minorHAnsi" w:hAnsiTheme="minorHAnsi"/>
          <w:sz w:val="24"/>
          <w:szCs w:val="24"/>
        </w:rPr>
        <w:t>: 4 984</w:t>
      </w:r>
      <w:r w:rsidRPr="001E47B4">
        <w:rPr>
          <w:rFonts w:asciiTheme="minorHAnsi" w:hAnsiTheme="minorHAnsi"/>
          <w:sz w:val="24"/>
          <w:szCs w:val="24"/>
        </w:rPr>
        <w:t xml:space="preserve"> eur sú najmä – rezerva na </w:t>
      </w:r>
      <w:r w:rsidR="00C05944" w:rsidRPr="001E47B4">
        <w:rPr>
          <w:rFonts w:asciiTheme="minorHAnsi" w:hAnsiTheme="minorHAnsi"/>
          <w:sz w:val="24"/>
          <w:szCs w:val="24"/>
        </w:rPr>
        <w:t>audit</w:t>
      </w:r>
      <w:r w:rsidRPr="001E47B4">
        <w:rPr>
          <w:rFonts w:asciiTheme="minorHAnsi" w:hAnsiTheme="minorHAnsi"/>
          <w:sz w:val="24"/>
          <w:szCs w:val="24"/>
        </w:rPr>
        <w:t>, rezerva na nevyčerpané dovolenky a s tým súvisiace sociálne a zdravotné poistenie.</w:t>
      </w:r>
    </w:p>
    <w:p w:rsidR="00846562" w:rsidRPr="001E47B4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>Spoločnosť nemá žiadne bankové úvery, má však krátkodobé</w:t>
      </w:r>
      <w:r w:rsidR="00507F12" w:rsidRPr="001E47B4">
        <w:rPr>
          <w:rFonts w:asciiTheme="minorHAnsi" w:hAnsiTheme="minorHAnsi"/>
          <w:sz w:val="24"/>
          <w:szCs w:val="24"/>
        </w:rPr>
        <w:t xml:space="preserve"> + dlhodobé  finančné výpomoci v sume : 294 867 </w:t>
      </w:r>
      <w:r w:rsidRPr="001E47B4">
        <w:rPr>
          <w:rFonts w:asciiTheme="minorHAnsi" w:hAnsiTheme="minorHAnsi"/>
          <w:sz w:val="24"/>
          <w:szCs w:val="24"/>
        </w:rPr>
        <w:t>eur od svoj</w:t>
      </w:r>
      <w:r w:rsidR="00846562" w:rsidRPr="001E47B4">
        <w:rPr>
          <w:rFonts w:asciiTheme="minorHAnsi" w:hAnsiTheme="minorHAnsi"/>
          <w:sz w:val="24"/>
          <w:szCs w:val="24"/>
        </w:rPr>
        <w:t>ho</w:t>
      </w:r>
      <w:r w:rsidRPr="001E47B4">
        <w:rPr>
          <w:rFonts w:asciiTheme="minorHAnsi" w:hAnsiTheme="minorHAnsi"/>
          <w:sz w:val="24"/>
          <w:szCs w:val="24"/>
        </w:rPr>
        <w:t xml:space="preserve"> spoloční</w:t>
      </w:r>
      <w:r w:rsidR="00846562" w:rsidRPr="001E47B4">
        <w:rPr>
          <w:rFonts w:asciiTheme="minorHAnsi" w:hAnsiTheme="minorHAnsi"/>
          <w:sz w:val="24"/>
          <w:szCs w:val="24"/>
        </w:rPr>
        <w:t xml:space="preserve">ka. </w:t>
      </w:r>
    </w:p>
    <w:p w:rsidR="00EE1400" w:rsidRPr="001E47B4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 xml:space="preserve">Časové rozlíšenie pasív predstavujú výnosy budúcich období, a to najmä – </w:t>
      </w:r>
      <w:r w:rsidR="00846562" w:rsidRPr="001E47B4">
        <w:rPr>
          <w:rFonts w:asciiTheme="minorHAnsi" w:hAnsiTheme="minorHAnsi"/>
          <w:sz w:val="24"/>
          <w:szCs w:val="24"/>
        </w:rPr>
        <w:t xml:space="preserve">úrok z finančného nájmu </w:t>
      </w:r>
      <w:r w:rsidRPr="001E47B4">
        <w:rPr>
          <w:rFonts w:asciiTheme="minorHAnsi" w:hAnsiTheme="minorHAnsi"/>
          <w:sz w:val="24"/>
          <w:szCs w:val="24"/>
        </w:rPr>
        <w:t xml:space="preserve"> prijatý vopred. 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p w:rsidR="00EE1400" w:rsidRPr="001E47B4" w:rsidRDefault="00EE1400" w:rsidP="00EE14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/>
          <w:b/>
          <w:sz w:val="24"/>
          <w:szCs w:val="24"/>
        </w:rPr>
      </w:pPr>
      <w:r w:rsidRPr="001E47B4">
        <w:rPr>
          <w:rFonts w:asciiTheme="minorHAnsi" w:hAnsiTheme="minorHAnsi"/>
          <w:b/>
          <w:sz w:val="24"/>
          <w:szCs w:val="24"/>
        </w:rPr>
        <w:t>VÝKAZ ZISKOV A STRÁT</w:t>
      </w:r>
    </w:p>
    <w:p w:rsidR="00EE1400" w:rsidRPr="001E47B4" w:rsidRDefault="00EE1400" w:rsidP="00EE14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/>
          <w:b/>
          <w:sz w:val="24"/>
          <w:szCs w:val="24"/>
        </w:rPr>
      </w:pPr>
      <w:r w:rsidRPr="001E47B4">
        <w:rPr>
          <w:rFonts w:asciiTheme="minorHAnsi" w:hAnsiTheme="minorHAnsi"/>
          <w:b/>
          <w:sz w:val="24"/>
          <w:szCs w:val="24"/>
        </w:rPr>
        <w:t>Vybrané ukazovatele o výsledku hospodárenia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2"/>
        <w:gridCol w:w="1458"/>
        <w:gridCol w:w="1267"/>
        <w:gridCol w:w="1375"/>
      </w:tblGrid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(údaje v celých eurách)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ROK 2015</w:t>
            </w:r>
          </w:p>
        </w:tc>
        <w:tc>
          <w:tcPr>
            <w:tcW w:w="1267" w:type="dxa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ROK 2016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Index 16/15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ČISTÝ OBRAT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B15EF6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4 289 692</w:t>
            </w:r>
          </w:p>
        </w:tc>
        <w:tc>
          <w:tcPr>
            <w:tcW w:w="1267" w:type="dxa"/>
          </w:tcPr>
          <w:p w:rsidR="00EE1400" w:rsidRPr="001E47B4" w:rsidRDefault="00B15EF6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5 072 422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1,18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B15EF6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4 294 664</w:t>
            </w:r>
          </w:p>
        </w:tc>
        <w:tc>
          <w:tcPr>
            <w:tcW w:w="1267" w:type="dxa"/>
          </w:tcPr>
          <w:p w:rsidR="00EE1400" w:rsidRPr="001E47B4" w:rsidRDefault="00C1695A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5</w:t>
            </w:r>
            <w:r w:rsidR="00B15EF6" w:rsidRPr="001E47B4">
              <w:rPr>
                <w:rFonts w:asciiTheme="minorHAnsi" w:hAnsiTheme="minorHAnsi"/>
                <w:sz w:val="24"/>
                <w:szCs w:val="24"/>
              </w:rPr>
              <w:t> 148 491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1,20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I. Tržby z predaja tovaru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B15EF6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28 527</w:t>
            </w:r>
          </w:p>
        </w:tc>
        <w:tc>
          <w:tcPr>
            <w:tcW w:w="1267" w:type="dxa"/>
          </w:tcPr>
          <w:p w:rsidR="00EE1400" w:rsidRPr="001E47B4" w:rsidRDefault="00B15EF6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29 396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1,03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II. Tržby z predaja vlastných výrobkov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67" w:type="dxa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III. Tržby z predaja služieb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4 261 165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5 043 026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1,18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IV. Zmena stavu zásob vlastnej výroby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67" w:type="dxa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V. Aktivácia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67" w:type="dxa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83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63 420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4 889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12 649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2,59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4 165 807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5 031 194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1,21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A. Náklady na obstaranie predaného tovaru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15 701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7 651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0,49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19 238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30 074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1,56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C. Opravné položky k zásobám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67" w:type="dxa"/>
          </w:tcPr>
          <w:p w:rsidR="00EE1400" w:rsidRPr="001E47B4" w:rsidRDefault="003157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D. Služby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3 989 717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4 803 980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C05944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1,20</w:t>
            </w:r>
          </w:p>
        </w:tc>
      </w:tr>
      <w:tr w:rsidR="00EE1400" w:rsidRPr="001E47B4" w:rsidTr="00566BD6">
        <w:tc>
          <w:tcPr>
            <w:tcW w:w="4962" w:type="dxa"/>
            <w:shd w:val="clear" w:color="auto" w:fill="auto"/>
          </w:tcPr>
          <w:p w:rsidR="00EE1400" w:rsidRPr="001E47B4" w:rsidRDefault="00EE1400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E. Osobné náklady</w:t>
            </w:r>
          </w:p>
        </w:tc>
        <w:tc>
          <w:tcPr>
            <w:tcW w:w="1458" w:type="dxa"/>
            <w:shd w:val="clear" w:color="auto" w:fill="auto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103 976</w:t>
            </w:r>
          </w:p>
        </w:tc>
        <w:tc>
          <w:tcPr>
            <w:tcW w:w="1267" w:type="dxa"/>
          </w:tcPr>
          <w:p w:rsidR="00EE1400" w:rsidRPr="001E47B4" w:rsidRDefault="008C1935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77 838</w:t>
            </w:r>
          </w:p>
        </w:tc>
        <w:tc>
          <w:tcPr>
            <w:tcW w:w="1375" w:type="dxa"/>
            <w:shd w:val="clear" w:color="auto" w:fill="auto"/>
          </w:tcPr>
          <w:p w:rsidR="00EE1400" w:rsidRPr="001E47B4" w:rsidRDefault="00492CE3" w:rsidP="00566BD6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0,75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26 964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23 312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0,86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315744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80 237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I. Opravné položky k pohľadávkam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4 602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653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0,14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5 043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5 275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1,05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128 857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117 297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0,91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Výnosy z finančnej činnosti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20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2 769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Náklady na finančnú činnosť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66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1 299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-46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1 470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128 811</w:t>
            </w:r>
          </w:p>
        </w:tc>
        <w:tc>
          <w:tcPr>
            <w:tcW w:w="1267" w:type="dxa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118 767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0,92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Daň z príjmov splatná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C1695A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29 631</w:t>
            </w:r>
          </w:p>
        </w:tc>
        <w:tc>
          <w:tcPr>
            <w:tcW w:w="1267" w:type="dxa"/>
          </w:tcPr>
          <w:p w:rsidR="008C1935" w:rsidRPr="001E47B4" w:rsidRDefault="00C1695A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26 971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0,91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Daň z príjmov odložená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315744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  <w:tc>
          <w:tcPr>
            <w:tcW w:w="1267" w:type="dxa"/>
          </w:tcPr>
          <w:p w:rsidR="008C1935" w:rsidRPr="001E47B4" w:rsidRDefault="00C1695A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-23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-</w:t>
            </w:r>
          </w:p>
        </w:tc>
      </w:tr>
      <w:tr w:rsidR="008C1935" w:rsidRPr="001E47B4" w:rsidTr="00566BD6">
        <w:tc>
          <w:tcPr>
            <w:tcW w:w="4962" w:type="dxa"/>
            <w:shd w:val="clear" w:color="auto" w:fill="auto"/>
          </w:tcPr>
          <w:p w:rsidR="008C1935" w:rsidRPr="001E47B4" w:rsidRDefault="008C1935" w:rsidP="008C1935">
            <w:pPr>
              <w:ind w:left="0" w:firstLine="0"/>
              <w:jc w:val="both"/>
              <w:rPr>
                <w:rFonts w:asciiTheme="minorHAnsi" w:hAnsiTheme="minorHAnsi"/>
                <w:b/>
                <w:sz w:val="24"/>
                <w:szCs w:val="24"/>
              </w:rPr>
            </w:pPr>
            <w:r w:rsidRPr="001E47B4">
              <w:rPr>
                <w:rFonts w:asciiTheme="minorHAnsi" w:hAnsiTheme="minorHAnsi"/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458" w:type="dxa"/>
            <w:shd w:val="clear" w:color="auto" w:fill="auto"/>
          </w:tcPr>
          <w:p w:rsidR="008C1935" w:rsidRPr="001E47B4" w:rsidRDefault="00006964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99 180</w:t>
            </w:r>
          </w:p>
        </w:tc>
        <w:tc>
          <w:tcPr>
            <w:tcW w:w="1267" w:type="dxa"/>
          </w:tcPr>
          <w:p w:rsidR="008C1935" w:rsidRPr="001E47B4" w:rsidRDefault="00006964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91 819</w:t>
            </w:r>
          </w:p>
        </w:tc>
        <w:tc>
          <w:tcPr>
            <w:tcW w:w="1375" w:type="dxa"/>
            <w:shd w:val="clear" w:color="auto" w:fill="auto"/>
          </w:tcPr>
          <w:p w:rsidR="008C1935" w:rsidRPr="001E47B4" w:rsidRDefault="00492CE3" w:rsidP="008C1935">
            <w:pPr>
              <w:ind w:left="0" w:firstLine="0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1E47B4">
              <w:rPr>
                <w:rFonts w:asciiTheme="minorHAnsi" w:hAnsiTheme="minorHAnsi"/>
                <w:sz w:val="24"/>
                <w:szCs w:val="24"/>
              </w:rPr>
              <w:t>0,96</w:t>
            </w:r>
          </w:p>
        </w:tc>
      </w:tr>
    </w:tbl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p w:rsidR="00EE1400" w:rsidRPr="001E47B4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</w:p>
    <w:p w:rsidR="00624E6B" w:rsidRPr="001E47B4" w:rsidRDefault="00624E6B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</w:p>
    <w:p w:rsidR="00624E6B" w:rsidRPr="001E47B4" w:rsidRDefault="00624E6B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</w:p>
    <w:p w:rsidR="00EE1400" w:rsidRPr="001E47B4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Komentár k výkazu ziskov a strát (výsledovka):</w:t>
      </w:r>
    </w:p>
    <w:p w:rsidR="00EE1400" w:rsidRPr="001E47B4" w:rsidRDefault="00EE1400" w:rsidP="00EE1400">
      <w:pPr>
        <w:spacing w:after="120"/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 xml:space="preserve">Spoločnosť zaznamenala mierny pokles výnosov z hospodárskej činnosti. Celkový výsledok hospodárenia v sume </w:t>
      </w:r>
      <w:r w:rsidR="00846562" w:rsidRPr="001E47B4">
        <w:rPr>
          <w:rFonts w:asciiTheme="minorHAnsi" w:hAnsiTheme="minorHAnsi"/>
          <w:sz w:val="24"/>
          <w:szCs w:val="24"/>
        </w:rPr>
        <w:t>91 819</w:t>
      </w:r>
      <w:r w:rsidRPr="001E47B4">
        <w:rPr>
          <w:rFonts w:asciiTheme="minorHAnsi" w:hAnsiTheme="minorHAnsi"/>
          <w:sz w:val="24"/>
          <w:szCs w:val="24"/>
        </w:rPr>
        <w:t xml:space="preserve"> je tvorený najmä v hospodárskej oblasti. Vo finančnej oblasti spoločnosť dosiahla </w:t>
      </w:r>
      <w:r w:rsidR="00846562" w:rsidRPr="001E47B4">
        <w:rPr>
          <w:rFonts w:asciiTheme="minorHAnsi" w:hAnsiTheme="minorHAnsi"/>
          <w:sz w:val="24"/>
          <w:szCs w:val="24"/>
        </w:rPr>
        <w:t>výnos.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color w:val="FF0000"/>
          <w:sz w:val="24"/>
          <w:szCs w:val="24"/>
          <w:u w:val="single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b) Informácie o udalostiach osobitného významu, ktoré nastali po skončení účtovného obdobia.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>Spoločnosť neidentifikovala žiadne významné následné udalosti (do dňa podpísania výkazov účtovnej závierky).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c) Informácie o predpokladanom budúcom vývoji účtovnej jednotky.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>Budúci vývoj spoločnosti bude ovplyvnený požiadavkami trhu, na ktoré musíme primerane pružne reagovať. Očakávané celkové oživenie ekonomiky môže priaznivo ovplyvniť aj kúpyschopnosť obyvateľstva a tým aj odbyt v našom segmente obchodu.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i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d) Informácie o nákladoch na činnosť v oblasti výskumu a vývoja</w:t>
      </w:r>
      <w:r w:rsidRPr="001E47B4">
        <w:rPr>
          <w:rFonts w:asciiTheme="minorHAnsi" w:hAnsiTheme="minorHAnsi"/>
          <w:sz w:val="24"/>
          <w:szCs w:val="24"/>
        </w:rPr>
        <w:t xml:space="preserve"> – </w:t>
      </w:r>
      <w:r w:rsidRPr="001E47B4">
        <w:rPr>
          <w:rFonts w:asciiTheme="minorHAnsi" w:hAnsiTheme="minorHAnsi"/>
          <w:b/>
          <w:i/>
          <w:sz w:val="24"/>
          <w:szCs w:val="24"/>
        </w:rPr>
        <w:t>bez náplne</w:t>
      </w:r>
      <w:r w:rsidRPr="001E47B4">
        <w:rPr>
          <w:rFonts w:asciiTheme="minorHAnsi" w:hAnsiTheme="minorHAnsi"/>
          <w:i/>
          <w:sz w:val="24"/>
          <w:szCs w:val="24"/>
        </w:rPr>
        <w:t>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i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1E47B4">
        <w:rPr>
          <w:rFonts w:asciiTheme="minorHAnsi" w:hAnsiTheme="minorHAnsi"/>
          <w:sz w:val="24"/>
          <w:szCs w:val="24"/>
        </w:rPr>
        <w:t xml:space="preserve"> – </w:t>
      </w:r>
      <w:r w:rsidRPr="001E47B4">
        <w:rPr>
          <w:rFonts w:asciiTheme="minorHAnsi" w:hAnsiTheme="minorHAnsi"/>
          <w:b/>
          <w:i/>
          <w:sz w:val="24"/>
          <w:szCs w:val="24"/>
        </w:rPr>
        <w:t>bez náplne</w:t>
      </w:r>
      <w:r w:rsidRPr="001E47B4">
        <w:rPr>
          <w:rFonts w:asciiTheme="minorHAnsi" w:hAnsiTheme="minorHAnsi"/>
          <w:i/>
          <w:sz w:val="24"/>
          <w:szCs w:val="24"/>
        </w:rPr>
        <w:t>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f) Informácie o návrhu na rozdelenie zisku alebo vyrovnanie straty.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i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 xml:space="preserve">Spoločnosť vytvorila za rok 2016 účtovný zisk po zdanení vo výške </w:t>
      </w:r>
      <w:r w:rsidR="00846562" w:rsidRPr="001E47B4">
        <w:rPr>
          <w:rFonts w:asciiTheme="minorHAnsi" w:hAnsiTheme="minorHAnsi"/>
          <w:sz w:val="24"/>
          <w:szCs w:val="24"/>
        </w:rPr>
        <w:t>91 819</w:t>
      </w:r>
      <w:r w:rsidRPr="001E47B4">
        <w:rPr>
          <w:rFonts w:asciiTheme="minorHAnsi" w:hAnsiTheme="minorHAnsi"/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1E47B4">
        <w:rPr>
          <w:rFonts w:asciiTheme="minorHAnsi" w:hAnsiTheme="minorHAnsi"/>
          <w:i/>
          <w:sz w:val="24"/>
          <w:szCs w:val="24"/>
        </w:rPr>
        <w:t xml:space="preserve">účet 428-Nerozdelený zisk minulých rokov. 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g) Informácie o údajoch požadovaných podľa osobitných predpisov</w:t>
      </w:r>
      <w:r w:rsidRPr="001E47B4">
        <w:rPr>
          <w:rFonts w:asciiTheme="minorHAnsi" w:hAnsiTheme="minorHAnsi"/>
          <w:sz w:val="24"/>
          <w:szCs w:val="24"/>
        </w:rPr>
        <w:t xml:space="preserve"> – </w:t>
      </w:r>
      <w:r w:rsidRPr="001E47B4">
        <w:rPr>
          <w:rFonts w:asciiTheme="minorHAnsi" w:hAnsiTheme="minorHAnsi"/>
          <w:b/>
          <w:i/>
          <w:sz w:val="24"/>
          <w:szCs w:val="24"/>
        </w:rPr>
        <w:t>bez náplne.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h) Informácie o tom, či účtovná jednotka má organizačnú zložku v zahraničí.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>Spoločnosť nemá organizačnú zložku v zahraničí.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color w:val="FF0000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i) Informácie o ročnej správe o platbách orgánom verejnej moci (§ 20 ods. 2 zákona o účtovníctve)</w:t>
      </w:r>
      <w:r w:rsidRPr="001E47B4">
        <w:rPr>
          <w:rFonts w:asciiTheme="minorHAnsi" w:hAnsiTheme="minorHAnsi"/>
          <w:sz w:val="24"/>
          <w:szCs w:val="24"/>
        </w:rPr>
        <w:t xml:space="preserve"> – </w:t>
      </w:r>
      <w:r w:rsidRPr="001E47B4">
        <w:rPr>
          <w:rFonts w:asciiTheme="minorHAnsi" w:hAnsiTheme="minorHAnsi"/>
          <w:b/>
          <w:i/>
          <w:sz w:val="24"/>
          <w:szCs w:val="24"/>
        </w:rPr>
        <w:t>bez náplne.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j) Finančné nástroje (§ 20 ods. 5 zákona o účtovníctve)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1E47B4">
        <w:rPr>
          <w:rFonts w:asciiTheme="minorHAnsi" w:hAnsiTheme="minorHAnsi"/>
          <w:sz w:val="24"/>
          <w:szCs w:val="24"/>
        </w:rPr>
        <w:t>Z.z</w:t>
      </w:r>
      <w:proofErr w:type="spellEnd"/>
      <w:r w:rsidRPr="001E47B4">
        <w:rPr>
          <w:rFonts w:asciiTheme="minorHAnsi" w:hAnsiTheme="minorHAnsi"/>
          <w:sz w:val="24"/>
          <w:szCs w:val="24"/>
        </w:rPr>
        <w:t>. o cenných papieroch v znení neskorších predpisov – preto nemá povinnosť uviesť špecifické informácie o cieľoch a metódach riadenia rizík.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k) Cenné papiere obchodované na regulovanom trhu (§ 20 ods. 6 a 7 zákona o účtovníctve).</w:t>
      </w: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lastRenderedPageBreak/>
        <w:t xml:space="preserve">Spoločnosť neemitovala cenné papiere (akcie), ktoré by boli prijaté na obchodovanie  regulovanom trhu (napr. Burza cenných papierov Bratislava). Preto spoločnosť nemá povinnosť  vo výročnej správe uvádzať  štruktúrované informácie podľa § 20 ods. 6 a 7 zákona o účtovníctve, napríklad – vyhlásenie o správe a riadení. </w:t>
      </w:r>
    </w:p>
    <w:p w:rsidR="00EE1400" w:rsidRPr="001E47B4" w:rsidRDefault="00EE1400" w:rsidP="00EE1400">
      <w:pPr>
        <w:ind w:left="0" w:firstLine="0"/>
        <w:jc w:val="both"/>
        <w:rPr>
          <w:rStyle w:val="ra"/>
          <w:rFonts w:asciiTheme="minorHAnsi" w:hAnsiTheme="minorHAnsi"/>
          <w:color w:val="FF0000"/>
          <w:sz w:val="24"/>
          <w:szCs w:val="24"/>
        </w:rPr>
      </w:pPr>
    </w:p>
    <w:p w:rsidR="00EE1400" w:rsidRPr="001E47B4" w:rsidRDefault="00EE1400" w:rsidP="00EE1400">
      <w:pPr>
        <w:ind w:left="0" w:firstLine="0"/>
        <w:jc w:val="both"/>
        <w:rPr>
          <w:rFonts w:asciiTheme="minorHAnsi" w:hAnsiTheme="minorHAnsi"/>
          <w:sz w:val="24"/>
          <w:szCs w:val="24"/>
          <w:u w:val="single"/>
        </w:rPr>
      </w:pPr>
      <w:r w:rsidRPr="001E47B4">
        <w:rPr>
          <w:rFonts w:asciiTheme="minorHAnsi" w:hAnsiTheme="minorHAnsi"/>
          <w:sz w:val="24"/>
          <w:szCs w:val="24"/>
          <w:u w:val="single"/>
        </w:rPr>
        <w:t>l) Subjekt verejného záujmu (§ 20 ods. 9 až 14 zákona o účtovníctve).</w:t>
      </w:r>
    </w:p>
    <w:p w:rsidR="00EE1400" w:rsidRPr="001E47B4" w:rsidRDefault="00EE1400" w:rsidP="00EE1400">
      <w:pPr>
        <w:ind w:left="0" w:firstLine="0"/>
        <w:jc w:val="both"/>
        <w:rPr>
          <w:rStyle w:val="ra"/>
          <w:rFonts w:asciiTheme="minorHAnsi" w:hAnsiTheme="minorHAnsi"/>
          <w:sz w:val="24"/>
          <w:szCs w:val="24"/>
        </w:rPr>
      </w:pPr>
      <w:r w:rsidRPr="001E47B4">
        <w:rPr>
          <w:rFonts w:asciiTheme="minorHAnsi" w:hAnsiTheme="minorHAnsi"/>
          <w:sz w:val="24"/>
          <w:szCs w:val="24"/>
        </w:rPr>
        <w:t xml:space="preserve">Spoločnosť </w:t>
      </w:r>
      <w:r w:rsidRPr="001E47B4">
        <w:rPr>
          <w:rFonts w:asciiTheme="minorHAnsi" w:hAnsiTheme="minorHAnsi"/>
          <w:b/>
          <w:sz w:val="24"/>
          <w:szCs w:val="24"/>
        </w:rPr>
        <w:t>nie je subjektom verejného záujmu</w:t>
      </w:r>
      <w:r w:rsidRPr="001E47B4">
        <w:rPr>
          <w:rFonts w:asciiTheme="minorHAnsi" w:hAnsiTheme="minorHAnsi"/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EE1400" w:rsidRPr="001E47B4" w:rsidRDefault="00EE1400" w:rsidP="00EE1400">
      <w:pPr>
        <w:ind w:left="0" w:firstLine="0"/>
        <w:jc w:val="both"/>
        <w:rPr>
          <w:rStyle w:val="ra"/>
          <w:rFonts w:asciiTheme="minorHAnsi" w:hAnsiTheme="minorHAnsi"/>
          <w:color w:val="FF0000"/>
          <w:sz w:val="24"/>
          <w:szCs w:val="24"/>
        </w:rPr>
      </w:pPr>
    </w:p>
    <w:p w:rsidR="00EE1400" w:rsidRDefault="00EE1400" w:rsidP="00EE1400">
      <w:pPr>
        <w:ind w:left="0" w:firstLine="0"/>
        <w:jc w:val="both"/>
        <w:rPr>
          <w:b/>
          <w:sz w:val="28"/>
          <w:szCs w:val="28"/>
        </w:rPr>
      </w:pPr>
      <w:r w:rsidRPr="00454F02">
        <w:rPr>
          <w:b/>
          <w:sz w:val="28"/>
          <w:szCs w:val="28"/>
        </w:rPr>
        <w:t>3) Ďalšie informácie</w:t>
      </w:r>
    </w:p>
    <w:p w:rsidR="00C83D25" w:rsidRPr="00C83D25" w:rsidRDefault="00C83D25" w:rsidP="00C83D25">
      <w:pPr>
        <w:ind w:left="0" w:firstLine="0"/>
        <w:jc w:val="both"/>
        <w:rPr>
          <w:sz w:val="24"/>
          <w:szCs w:val="24"/>
        </w:rPr>
      </w:pP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>Firemná sociálna politika :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-   kolektívnu zmluvu zatiaľ nemáme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-   sociálny fond tvoríme zo zákona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-  zamestnancom  umožňujeme benefity vo forme kurzov, školení a jazykových kurzov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Ľudské zdroje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- Máme vytvorenú štruktúra zamestnancov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-  Fluktuácia vo firme je nízka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>- Samozrejmosťou sú pravidelné školenia v rámci BOZP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Snažíme sa  prispievať k zlepšeniu životného prostredia tým, že triedime odpad s nahlásením odvozu triedeného odpadu.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>ISO normy kvality alebo iné certifikáty a osvedčenia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>- Naša firma zatiaľ nedisponuje  certifikátom ISO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- Informácia – spoločnosť si včas plní svoje daňové záväzky voči štátu a záväzky voči sociálnej a zdravotnej poisťovni </w:t>
      </w:r>
    </w:p>
    <w:p w:rsidR="00C83D25" w:rsidRPr="00C83D25" w:rsidRDefault="00C83D25" w:rsidP="00C83D25">
      <w:pPr>
        <w:ind w:left="0" w:firstLine="0"/>
        <w:jc w:val="both"/>
        <w:rPr>
          <w:color w:val="000000" w:themeColor="tex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 xml:space="preserve">- Spoločnosť má spracovanú transferovú dokumentáciu podľa § 18/1 ZDP </w:t>
      </w:r>
    </w:p>
    <w:p w:rsidR="00C83D25" w:rsidRPr="00C83D25" w:rsidRDefault="00C83D25" w:rsidP="00C83D25">
      <w:pPr>
        <w:ind w:left="0" w:firstLine="0"/>
        <w:jc w:val="both"/>
        <w:rPr>
          <w:color w:val="5B9BD5" w:themeColor="accent1"/>
          <w:sz w:val="24"/>
          <w:szCs w:val="24"/>
        </w:rPr>
      </w:pPr>
      <w:r w:rsidRPr="00C83D25">
        <w:rPr>
          <w:color w:val="000000" w:themeColor="text1"/>
          <w:sz w:val="24"/>
          <w:szCs w:val="24"/>
        </w:rPr>
        <w:t>- Sme členom zväzu logistiky.</w:t>
      </w:r>
    </w:p>
    <w:p w:rsidR="00EE1400" w:rsidRPr="007C3EF1" w:rsidRDefault="00EE1400" w:rsidP="00EE1400">
      <w:pPr>
        <w:ind w:left="0" w:firstLine="0"/>
        <w:jc w:val="both"/>
        <w:rPr>
          <w:rStyle w:val="ra"/>
          <w:color w:val="FF0000"/>
          <w:sz w:val="24"/>
          <w:szCs w:val="24"/>
        </w:rPr>
      </w:pPr>
    </w:p>
    <w:p w:rsidR="00EE1400" w:rsidRPr="00454F02" w:rsidRDefault="00EE1400" w:rsidP="00EE1400">
      <w:pPr>
        <w:ind w:left="0" w:firstLine="0"/>
        <w:jc w:val="both"/>
        <w:rPr>
          <w:b/>
          <w:sz w:val="28"/>
          <w:szCs w:val="28"/>
        </w:rPr>
      </w:pPr>
      <w:r w:rsidRPr="00454F02">
        <w:rPr>
          <w:b/>
          <w:sz w:val="28"/>
          <w:szCs w:val="28"/>
        </w:rPr>
        <w:t>4) Povinné prílohy</w:t>
      </w:r>
    </w:p>
    <w:p w:rsidR="00EE1400" w:rsidRPr="004F097A" w:rsidRDefault="00EE1400" w:rsidP="00EE1400">
      <w:pPr>
        <w:ind w:left="0" w:firstLine="0"/>
        <w:jc w:val="both"/>
        <w:rPr>
          <w:rStyle w:val="ra"/>
          <w:sz w:val="24"/>
          <w:szCs w:val="24"/>
        </w:rPr>
      </w:pPr>
      <w:bookmarkStart w:id="0" w:name="_GoBack"/>
      <w:r w:rsidRPr="004F097A">
        <w:rPr>
          <w:rStyle w:val="ra"/>
          <w:sz w:val="24"/>
          <w:szCs w:val="24"/>
        </w:rPr>
        <w:t>Prílohou tejto výročnej správy sú:</w:t>
      </w:r>
    </w:p>
    <w:p w:rsidR="00EE1400" w:rsidRPr="004F097A" w:rsidRDefault="00EE1400" w:rsidP="00EE1400">
      <w:pPr>
        <w:ind w:left="0" w:firstLine="0"/>
        <w:jc w:val="both"/>
        <w:rPr>
          <w:rStyle w:val="ra"/>
          <w:sz w:val="24"/>
          <w:szCs w:val="24"/>
        </w:rPr>
      </w:pPr>
      <w:r w:rsidRPr="004F097A">
        <w:rPr>
          <w:rStyle w:val="ra"/>
          <w:sz w:val="24"/>
          <w:szCs w:val="24"/>
        </w:rPr>
        <w:t>Účtovná závierka spoločnosti za rok 2016 (Súvaha, Výkaz ziskov a strát a Poznámky)</w:t>
      </w:r>
    </w:p>
    <w:p w:rsidR="00EE1400" w:rsidRPr="004F097A" w:rsidRDefault="00EE1400" w:rsidP="00EE1400">
      <w:pPr>
        <w:ind w:left="0" w:firstLine="0"/>
        <w:jc w:val="both"/>
        <w:rPr>
          <w:rStyle w:val="ra"/>
          <w:sz w:val="24"/>
          <w:szCs w:val="24"/>
        </w:rPr>
      </w:pPr>
      <w:r w:rsidRPr="004F097A">
        <w:rPr>
          <w:rStyle w:val="ra"/>
          <w:sz w:val="24"/>
          <w:szCs w:val="24"/>
        </w:rPr>
        <w:t>Správa audítora z overen</w:t>
      </w:r>
      <w:r w:rsidR="004F097A" w:rsidRPr="004F097A">
        <w:rPr>
          <w:rStyle w:val="ra"/>
          <w:sz w:val="24"/>
          <w:szCs w:val="24"/>
        </w:rPr>
        <w:t xml:space="preserve">ia Výročnej správy za rok , ktorej súčasťou je účtovná závierka </w:t>
      </w:r>
    </w:p>
    <w:bookmarkEnd w:id="0"/>
    <w:p w:rsidR="00EE1400" w:rsidRPr="00B84693" w:rsidRDefault="00EE1400" w:rsidP="00EE1400">
      <w:pPr>
        <w:ind w:left="0" w:firstLine="0"/>
        <w:jc w:val="both"/>
        <w:rPr>
          <w:rStyle w:val="ra"/>
          <w:sz w:val="24"/>
          <w:szCs w:val="24"/>
        </w:rPr>
      </w:pPr>
    </w:p>
    <w:p w:rsidR="002D5E6B" w:rsidRDefault="002D5E6B"/>
    <w:sectPr w:rsidR="002D5E6B" w:rsidSect="003861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1400"/>
    <w:rsid w:val="00006964"/>
    <w:rsid w:val="00036E17"/>
    <w:rsid w:val="000B4738"/>
    <w:rsid w:val="00104F5A"/>
    <w:rsid w:val="001E47B4"/>
    <w:rsid w:val="002D5E6B"/>
    <w:rsid w:val="00315744"/>
    <w:rsid w:val="003748D5"/>
    <w:rsid w:val="003861B3"/>
    <w:rsid w:val="003A009D"/>
    <w:rsid w:val="003C31F4"/>
    <w:rsid w:val="004449BE"/>
    <w:rsid w:val="00454F02"/>
    <w:rsid w:val="00492CE3"/>
    <w:rsid w:val="004F097A"/>
    <w:rsid w:val="004F27A1"/>
    <w:rsid w:val="00507F12"/>
    <w:rsid w:val="0058203D"/>
    <w:rsid w:val="00624E6B"/>
    <w:rsid w:val="006470B6"/>
    <w:rsid w:val="00655591"/>
    <w:rsid w:val="0068110A"/>
    <w:rsid w:val="00760F6F"/>
    <w:rsid w:val="007C3EF1"/>
    <w:rsid w:val="00814DD8"/>
    <w:rsid w:val="00846562"/>
    <w:rsid w:val="00847AC5"/>
    <w:rsid w:val="00883A87"/>
    <w:rsid w:val="008C1935"/>
    <w:rsid w:val="008D373B"/>
    <w:rsid w:val="00926531"/>
    <w:rsid w:val="00980478"/>
    <w:rsid w:val="009A59FA"/>
    <w:rsid w:val="009D591F"/>
    <w:rsid w:val="009E250E"/>
    <w:rsid w:val="00A94EEE"/>
    <w:rsid w:val="00A95C6B"/>
    <w:rsid w:val="00AC4188"/>
    <w:rsid w:val="00B15EF6"/>
    <w:rsid w:val="00B84693"/>
    <w:rsid w:val="00BC0F4A"/>
    <w:rsid w:val="00BD47D8"/>
    <w:rsid w:val="00C01D1A"/>
    <w:rsid w:val="00C05944"/>
    <w:rsid w:val="00C1695A"/>
    <w:rsid w:val="00C76172"/>
    <w:rsid w:val="00C83D25"/>
    <w:rsid w:val="00EE14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400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E1400"/>
  </w:style>
  <w:style w:type="paragraph" w:styleId="Bezriadkovania">
    <w:name w:val="No Spacing"/>
    <w:link w:val="BezriadkovaniaChar"/>
    <w:uiPriority w:val="1"/>
    <w:qFormat/>
    <w:rsid w:val="00EE140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EE1400"/>
    <w:rPr>
      <w:rFonts w:ascii="Calibri" w:eastAsia="Times New Roman" w:hAnsi="Calibri"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507F1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07F1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07F12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07F1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07F12"/>
    <w:rPr>
      <w:rFonts w:ascii="Calibri" w:eastAsia="Calibri" w:hAnsi="Calibri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07F1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7F1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1648</Words>
  <Characters>9399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 hcom</dc:creator>
  <cp:lastModifiedBy>MAMOO</cp:lastModifiedBy>
  <cp:revision>2</cp:revision>
  <dcterms:created xsi:type="dcterms:W3CDTF">2017-10-19T13:47:00Z</dcterms:created>
  <dcterms:modified xsi:type="dcterms:W3CDTF">2017-10-19T13:47:00Z</dcterms:modified>
</cp:coreProperties>
</file>