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3164" w:rsidRPr="004E0BB2" w:rsidRDefault="000E6DF9" w:rsidP="004E0BB2">
      <w:pPr>
        <w:jc w:val="center"/>
        <w:rPr>
          <w:b/>
          <w:sz w:val="56"/>
          <w:szCs w:val="56"/>
        </w:rPr>
      </w:pPr>
      <w:r w:rsidRPr="004E0BB2">
        <w:rPr>
          <w:b/>
          <w:sz w:val="56"/>
          <w:szCs w:val="56"/>
        </w:rPr>
        <w:t>Súkromné centrum voľného času</w:t>
      </w:r>
    </w:p>
    <w:p w:rsidR="000E6DF9" w:rsidRPr="004E0BB2" w:rsidRDefault="000E6DF9" w:rsidP="004E0BB2">
      <w:pPr>
        <w:jc w:val="center"/>
        <w:rPr>
          <w:sz w:val="36"/>
          <w:szCs w:val="36"/>
        </w:rPr>
      </w:pPr>
      <w:r w:rsidRPr="004E0BB2">
        <w:rPr>
          <w:sz w:val="36"/>
          <w:szCs w:val="36"/>
        </w:rPr>
        <w:t>Mládežnícka ul. č. 51, 974 04 Banská Bystrica</w:t>
      </w:r>
    </w:p>
    <w:p w:rsidR="000E6DF9" w:rsidRDefault="000E6DF9"/>
    <w:p w:rsidR="000E6DF9" w:rsidRPr="004E0BB2" w:rsidRDefault="000E6DF9" w:rsidP="004E0BB2">
      <w:pPr>
        <w:jc w:val="center"/>
        <w:rPr>
          <w:b/>
          <w:sz w:val="40"/>
          <w:szCs w:val="40"/>
        </w:rPr>
      </w:pPr>
      <w:r w:rsidRPr="004E0BB2">
        <w:rPr>
          <w:b/>
          <w:sz w:val="40"/>
          <w:szCs w:val="40"/>
        </w:rPr>
        <w:t>Správa o hospodárení za rok 201</w:t>
      </w:r>
      <w:r w:rsidR="00495C88">
        <w:rPr>
          <w:b/>
          <w:sz w:val="40"/>
          <w:szCs w:val="40"/>
        </w:rPr>
        <w:t>6</w:t>
      </w:r>
    </w:p>
    <w:p w:rsidR="000E6DF9" w:rsidRDefault="000E6DF9"/>
    <w:p w:rsidR="000E6DF9" w:rsidRDefault="000E6DF9" w:rsidP="004E0BB2">
      <w:pPr>
        <w:ind w:firstLine="708"/>
        <w:jc w:val="both"/>
      </w:pPr>
      <w:r>
        <w:t>Súkromné centrum voľného času (ďalej len „SCVČ“) bolo založené ako nezisková organizácia 1. 9. 2007 pod názvom Súkromné školské stredisko záujmovej činnosti na základe rozhodnutia Ministerstva školstva SR podľa §14 ods.6 písm. b) a v súlade s §16 zákona Národnej rady SR č.596/2003 Z.z. o štátnej správe v školstve a školskej samospráve a o zmene a doplnení niektorých zákonov. Zriaďovateľom neziskovej organizácie je PhDr. Monika Šabová, PhD..</w:t>
      </w:r>
    </w:p>
    <w:p w:rsidR="000E6DF9" w:rsidRDefault="000E6DF9" w:rsidP="004E0BB2">
      <w:pPr>
        <w:jc w:val="both"/>
      </w:pPr>
    </w:p>
    <w:p w:rsidR="000E6DF9" w:rsidRDefault="000E6DF9" w:rsidP="004E0BB2">
      <w:pPr>
        <w:ind w:firstLine="708"/>
        <w:jc w:val="both"/>
      </w:pPr>
      <w:r>
        <w:t>SCVČ vykonávalo v roku 201</w:t>
      </w:r>
      <w:r w:rsidR="00495C88">
        <w:t>6</w:t>
      </w:r>
      <w:r>
        <w:t xml:space="preserve"> výchovnú činnosť pre deti a mládež v rôznych záujmových útvaroch. Činnosť sa vykonávala pravidelne počas školského roka 201</w:t>
      </w:r>
      <w:r w:rsidR="00495C88">
        <w:t>5</w:t>
      </w:r>
      <w:r>
        <w:t>/201</w:t>
      </w:r>
      <w:r w:rsidR="00495C88">
        <w:t>6</w:t>
      </w:r>
      <w:r>
        <w:t xml:space="preserve"> a 201</w:t>
      </w:r>
      <w:r w:rsidR="00495C88">
        <w:t>6</w:t>
      </w:r>
      <w:r>
        <w:t>/201</w:t>
      </w:r>
      <w:r w:rsidR="00495C88">
        <w:t>7</w:t>
      </w:r>
      <w:r>
        <w:t xml:space="preserve"> a navštevovali ju deti vo veku do 15 rokov a mládež vo veku nad 15 rokov. Záujmová činnosť sa vykonávala v záujmových útvaroch ako napr. športovo-pohybový, umelecký, kultúrny, jazykový a pod., v čase po školskom vyučovaní v priestoroch centra voľného času a v iných školských zariadeniach.</w:t>
      </w:r>
      <w:r w:rsidR="002B3A22">
        <w:t xml:space="preserve"> V roku 2016 navštevovalo zariadenie 138 žiakov do veku 15 rokov.</w:t>
      </w:r>
    </w:p>
    <w:p w:rsidR="002B3A22" w:rsidRDefault="002B3A22" w:rsidP="004E0BB2">
      <w:pPr>
        <w:ind w:firstLine="708"/>
        <w:jc w:val="both"/>
      </w:pPr>
      <w:r>
        <w:t>Pre posúdenie finančnej situácie a najmä efektívnosti vynakladaných prostriedkov uvádzame:</w:t>
      </w:r>
    </w:p>
    <w:p w:rsidR="000E6DF9" w:rsidRDefault="000E6DF9" w:rsidP="004E0BB2">
      <w:pPr>
        <w:jc w:val="both"/>
      </w:pPr>
    </w:p>
    <w:p w:rsidR="000E6DF9" w:rsidRPr="004E0BB2" w:rsidRDefault="000E6DF9" w:rsidP="004E0BB2">
      <w:pPr>
        <w:ind w:firstLine="708"/>
        <w:jc w:val="both"/>
        <w:rPr>
          <w:b/>
          <w:u w:val="single"/>
        </w:rPr>
      </w:pPr>
      <w:r w:rsidRPr="004E0BB2">
        <w:rPr>
          <w:b/>
          <w:u w:val="single"/>
        </w:rPr>
        <w:t>Zdroje príjmov</w:t>
      </w:r>
      <w:r w:rsidR="002B3A22">
        <w:rPr>
          <w:b/>
          <w:u w:val="single"/>
        </w:rPr>
        <w:t xml:space="preserve"> v roku 2016</w:t>
      </w:r>
    </w:p>
    <w:p w:rsidR="000E6DF9" w:rsidRDefault="000E6DF9" w:rsidP="004E0BB2">
      <w:pPr>
        <w:ind w:firstLine="708"/>
        <w:jc w:val="both"/>
      </w:pPr>
      <w:r>
        <w:t>SCVČ hospodárilo počas roka 201</w:t>
      </w:r>
      <w:r w:rsidR="00495C88">
        <w:t>6</w:t>
      </w:r>
      <w:r>
        <w:t xml:space="preserve"> s príjmami:</w:t>
      </w:r>
    </w:p>
    <w:p w:rsidR="000E6DF9" w:rsidRDefault="000E6DF9" w:rsidP="004E0BB2">
      <w:pPr>
        <w:pStyle w:val="Odsekzoznamu"/>
        <w:numPr>
          <w:ilvl w:val="0"/>
          <w:numId w:val="1"/>
        </w:numPr>
        <w:jc w:val="both"/>
      </w:pPr>
      <w:r>
        <w:t>Dotácie z BBSK</w:t>
      </w:r>
      <w:r>
        <w:tab/>
      </w:r>
      <w:r>
        <w:tab/>
      </w:r>
      <w:r>
        <w:tab/>
      </w:r>
      <w:r w:rsidR="004E0BB2">
        <w:tab/>
      </w:r>
      <w:r w:rsidR="00234788">
        <w:tab/>
      </w:r>
      <w:r w:rsidR="00495C88">
        <w:t>40 558</w:t>
      </w:r>
      <w:r w:rsidR="004E0BB2">
        <w:t xml:space="preserve"> €</w:t>
      </w:r>
    </w:p>
    <w:p w:rsidR="004E0BB2" w:rsidRPr="002B3A22" w:rsidRDefault="004E0BB2" w:rsidP="004E0BB2">
      <w:pPr>
        <w:pStyle w:val="Odsekzoznamu"/>
        <w:numPr>
          <w:ilvl w:val="0"/>
          <w:numId w:val="1"/>
        </w:numPr>
        <w:jc w:val="both"/>
        <w:rPr>
          <w:b/>
        </w:rPr>
      </w:pPr>
      <w:r w:rsidRPr="002B3A22">
        <w:rPr>
          <w:b/>
        </w:rPr>
        <w:t>Dotácie z Mesta Banská Bystrica</w:t>
      </w:r>
      <w:r w:rsidRPr="002B3A22">
        <w:rPr>
          <w:b/>
        </w:rPr>
        <w:tab/>
      </w:r>
      <w:r w:rsidR="00234788">
        <w:rPr>
          <w:b/>
        </w:rPr>
        <w:tab/>
      </w:r>
      <w:r w:rsidR="00495C88" w:rsidRPr="002B3A22">
        <w:rPr>
          <w:b/>
        </w:rPr>
        <w:t>8 901</w:t>
      </w:r>
      <w:r w:rsidRPr="002B3A22">
        <w:rPr>
          <w:b/>
        </w:rPr>
        <w:t xml:space="preserve"> €</w:t>
      </w:r>
    </w:p>
    <w:p w:rsidR="00495C88" w:rsidRDefault="00495C88" w:rsidP="004E0BB2">
      <w:pPr>
        <w:pStyle w:val="Odsekzoznamu"/>
        <w:numPr>
          <w:ilvl w:val="0"/>
          <w:numId w:val="1"/>
        </w:numPr>
        <w:jc w:val="both"/>
      </w:pPr>
      <w:r>
        <w:t>Ostatné príjmy</w:t>
      </w:r>
      <w:r>
        <w:tab/>
      </w:r>
      <w:r>
        <w:tab/>
      </w:r>
      <w:r>
        <w:tab/>
      </w:r>
      <w:r>
        <w:tab/>
      </w:r>
      <w:r w:rsidR="00234788">
        <w:tab/>
      </w:r>
      <w:r>
        <w:t>11 282,17 €</w:t>
      </w:r>
    </w:p>
    <w:p w:rsidR="004E0BB2" w:rsidRPr="002B3A22" w:rsidRDefault="004E0BB2" w:rsidP="004E0BB2">
      <w:pPr>
        <w:ind w:left="360" w:firstLine="348"/>
        <w:jc w:val="both"/>
        <w:rPr>
          <w:b/>
          <w:u w:val="single"/>
        </w:rPr>
      </w:pPr>
      <w:r w:rsidRPr="002B3A22">
        <w:rPr>
          <w:b/>
          <w:u w:val="single"/>
        </w:rPr>
        <w:t>Príjmy spolu</w:t>
      </w:r>
      <w:r w:rsidRPr="002B3A22">
        <w:rPr>
          <w:b/>
          <w:u w:val="single"/>
        </w:rPr>
        <w:tab/>
      </w:r>
      <w:r w:rsidRPr="002B3A22">
        <w:rPr>
          <w:b/>
          <w:u w:val="single"/>
        </w:rPr>
        <w:tab/>
      </w:r>
      <w:r w:rsidRPr="002B3A22">
        <w:rPr>
          <w:b/>
          <w:u w:val="single"/>
        </w:rPr>
        <w:tab/>
      </w:r>
      <w:r w:rsidRPr="002B3A22">
        <w:rPr>
          <w:b/>
          <w:u w:val="single"/>
        </w:rPr>
        <w:tab/>
      </w:r>
      <w:r w:rsidR="00234788">
        <w:rPr>
          <w:b/>
          <w:u w:val="single"/>
        </w:rPr>
        <w:tab/>
      </w:r>
      <w:r w:rsidR="00495C88" w:rsidRPr="002B3A22">
        <w:rPr>
          <w:b/>
          <w:u w:val="single"/>
        </w:rPr>
        <w:t>60 741,17</w:t>
      </w:r>
      <w:r w:rsidRPr="002B3A22">
        <w:rPr>
          <w:b/>
          <w:u w:val="single"/>
        </w:rPr>
        <w:t xml:space="preserve"> €</w:t>
      </w:r>
    </w:p>
    <w:p w:rsidR="004E0BB2" w:rsidRDefault="004E0BB2" w:rsidP="004E0BB2">
      <w:pPr>
        <w:jc w:val="both"/>
      </w:pPr>
    </w:p>
    <w:p w:rsidR="004E0BB2" w:rsidRPr="004E0BB2" w:rsidRDefault="004E0BB2" w:rsidP="004E0BB2">
      <w:pPr>
        <w:ind w:firstLine="708"/>
        <w:jc w:val="both"/>
        <w:rPr>
          <w:b/>
          <w:u w:val="single"/>
        </w:rPr>
      </w:pPr>
      <w:r w:rsidRPr="004E0BB2">
        <w:rPr>
          <w:b/>
          <w:u w:val="single"/>
        </w:rPr>
        <w:t>Výdavky</w:t>
      </w:r>
    </w:p>
    <w:p w:rsidR="004E0BB2" w:rsidRDefault="004E0BB2" w:rsidP="004E0BB2">
      <w:pPr>
        <w:ind w:firstLine="708"/>
        <w:jc w:val="both"/>
      </w:pPr>
      <w:r>
        <w:t>SCVČ v roku 201</w:t>
      </w:r>
      <w:r w:rsidR="00495C88">
        <w:t>6</w:t>
      </w:r>
      <w:r>
        <w:t xml:space="preserve"> použilo jednotlivé príjmy na nasledovné výdavky:</w:t>
      </w:r>
    </w:p>
    <w:p w:rsidR="004E0BB2" w:rsidRDefault="004E0BB2" w:rsidP="004E0BB2">
      <w:pPr>
        <w:pStyle w:val="Odsekzoznamu"/>
        <w:numPr>
          <w:ilvl w:val="0"/>
          <w:numId w:val="1"/>
        </w:numPr>
        <w:jc w:val="both"/>
      </w:pPr>
      <w:r>
        <w:t>Mzdy</w:t>
      </w:r>
      <w:r w:rsidR="00C023B5">
        <w:tab/>
      </w:r>
      <w:r w:rsidR="00C023B5">
        <w:tab/>
      </w:r>
      <w:r w:rsidR="00C023B5">
        <w:tab/>
      </w:r>
      <w:r w:rsidR="00C023B5">
        <w:tab/>
      </w:r>
      <w:r w:rsidR="00C023B5">
        <w:tab/>
      </w:r>
      <w:r w:rsidR="002B3A22">
        <w:tab/>
      </w:r>
      <w:r w:rsidR="00495C88">
        <w:t>22 751,79</w:t>
      </w:r>
      <w:r w:rsidR="00C023B5">
        <w:t xml:space="preserve"> €</w:t>
      </w:r>
    </w:p>
    <w:p w:rsidR="002B3A22" w:rsidRDefault="002B3A22" w:rsidP="002B3A22">
      <w:pPr>
        <w:pStyle w:val="Odsekzoznamu"/>
        <w:jc w:val="both"/>
        <w:rPr>
          <w:b/>
          <w:i/>
        </w:rPr>
      </w:pPr>
      <w:r>
        <w:rPr>
          <w:b/>
          <w:i/>
        </w:rPr>
        <w:t>z toho financované z prostriedkov MÚ BB</w:t>
      </w:r>
      <w:r>
        <w:rPr>
          <w:b/>
          <w:i/>
        </w:rPr>
        <w:tab/>
        <w:t xml:space="preserve">0 € </w:t>
      </w:r>
    </w:p>
    <w:p w:rsidR="002B3A22" w:rsidRPr="002B3A22" w:rsidRDefault="002B3A22" w:rsidP="002B3A22">
      <w:pPr>
        <w:pStyle w:val="Odsekzoznamu"/>
        <w:jc w:val="both"/>
        <w:rPr>
          <w:i/>
        </w:rPr>
      </w:pPr>
      <w:r>
        <w:rPr>
          <w:i/>
        </w:rPr>
        <w:t>ekonomická klasifikácia 610</w:t>
      </w:r>
    </w:p>
    <w:p w:rsidR="004E0BB2" w:rsidRDefault="004E0BB2" w:rsidP="004E0BB2">
      <w:pPr>
        <w:pStyle w:val="Odsekzoznamu"/>
        <w:numPr>
          <w:ilvl w:val="0"/>
          <w:numId w:val="1"/>
        </w:numPr>
        <w:jc w:val="both"/>
      </w:pPr>
      <w:r>
        <w:t xml:space="preserve">Úhrada poistného a príspevkov </w:t>
      </w:r>
      <w:r w:rsidR="00C023B5">
        <w:tab/>
      </w:r>
    </w:p>
    <w:p w:rsidR="004E0BB2" w:rsidRDefault="004E0BB2" w:rsidP="004E0BB2">
      <w:pPr>
        <w:pStyle w:val="Odsekzoznamu"/>
        <w:jc w:val="both"/>
      </w:pPr>
      <w:r>
        <w:t>zamestnávateľa do SP a</w:t>
      </w:r>
      <w:r w:rsidR="00C023B5">
        <w:t> </w:t>
      </w:r>
      <w:r>
        <w:t>ZP</w:t>
      </w:r>
      <w:r w:rsidR="00C023B5">
        <w:tab/>
      </w:r>
      <w:r w:rsidR="00C023B5">
        <w:tab/>
      </w:r>
      <w:r w:rsidR="002B3A22">
        <w:tab/>
      </w:r>
      <w:r w:rsidR="00495C88">
        <w:t>7 942,51</w:t>
      </w:r>
      <w:r w:rsidR="00C023B5">
        <w:t xml:space="preserve"> €</w:t>
      </w:r>
    </w:p>
    <w:p w:rsidR="002B3A22" w:rsidRDefault="002B3A22" w:rsidP="004E0BB2">
      <w:pPr>
        <w:pStyle w:val="Odsekzoznamu"/>
        <w:jc w:val="both"/>
        <w:rPr>
          <w:b/>
          <w:i/>
        </w:rPr>
      </w:pPr>
      <w:r>
        <w:rPr>
          <w:b/>
          <w:i/>
        </w:rPr>
        <w:t>z toho financované z prostriedkov MÚ BB</w:t>
      </w:r>
      <w:r>
        <w:rPr>
          <w:b/>
          <w:i/>
        </w:rPr>
        <w:tab/>
        <w:t>0 €</w:t>
      </w:r>
    </w:p>
    <w:p w:rsidR="002B3A22" w:rsidRPr="002B3A22" w:rsidRDefault="002B3A22" w:rsidP="002B3A22">
      <w:pPr>
        <w:pStyle w:val="Odsekzoznamu"/>
        <w:jc w:val="both"/>
        <w:rPr>
          <w:i/>
        </w:rPr>
      </w:pPr>
      <w:r>
        <w:rPr>
          <w:i/>
        </w:rPr>
        <w:t>ekonomická klasifikácia 620</w:t>
      </w:r>
    </w:p>
    <w:p w:rsidR="002B3A22" w:rsidRDefault="002B3A22" w:rsidP="004E0BB2">
      <w:pPr>
        <w:pStyle w:val="Odsekzoznamu"/>
        <w:numPr>
          <w:ilvl w:val="0"/>
          <w:numId w:val="1"/>
        </w:numPr>
        <w:jc w:val="both"/>
      </w:pPr>
      <w:r>
        <w:t xml:space="preserve">Materiál: pomôcky, všeobecný materiál, drobný </w:t>
      </w:r>
    </w:p>
    <w:p w:rsidR="002B3A22" w:rsidRDefault="002B3A22" w:rsidP="002B3A22">
      <w:pPr>
        <w:pStyle w:val="Odsekzoznamu"/>
        <w:jc w:val="both"/>
      </w:pPr>
      <w:r>
        <w:lastRenderedPageBreak/>
        <w:t>Hmotný majetok, hygienické prostriedky,....</w:t>
      </w:r>
      <w:r>
        <w:tab/>
        <w:t>4 723,62 €</w:t>
      </w:r>
    </w:p>
    <w:p w:rsidR="002B3A22" w:rsidRDefault="002B3A22" w:rsidP="002B3A22">
      <w:pPr>
        <w:pStyle w:val="Odsekzoznamu"/>
        <w:jc w:val="both"/>
        <w:rPr>
          <w:b/>
          <w:i/>
        </w:rPr>
      </w:pPr>
      <w:r>
        <w:rPr>
          <w:b/>
          <w:i/>
        </w:rPr>
        <w:t>z toho financované z prostriedkov MÚ BB</w:t>
      </w:r>
      <w:r>
        <w:rPr>
          <w:b/>
          <w:i/>
        </w:rPr>
        <w:tab/>
        <w:t>4 638,41 €</w:t>
      </w:r>
    </w:p>
    <w:p w:rsidR="002B3A22" w:rsidRPr="002B3A22" w:rsidRDefault="002B3A22" w:rsidP="002B3A22">
      <w:pPr>
        <w:pStyle w:val="Odsekzoznamu"/>
        <w:jc w:val="both"/>
        <w:rPr>
          <w:i/>
        </w:rPr>
      </w:pPr>
      <w:r>
        <w:rPr>
          <w:i/>
        </w:rPr>
        <w:t>ekonomická klasifikácia 633</w:t>
      </w:r>
    </w:p>
    <w:p w:rsidR="00495C88" w:rsidRDefault="00495C88" w:rsidP="004E0BB2">
      <w:pPr>
        <w:pStyle w:val="Odsekzoznamu"/>
        <w:numPr>
          <w:ilvl w:val="0"/>
          <w:numId w:val="1"/>
        </w:numPr>
        <w:jc w:val="both"/>
      </w:pPr>
      <w:r>
        <w:t>Úhrady za služby</w:t>
      </w:r>
      <w:r>
        <w:tab/>
      </w:r>
      <w:r>
        <w:tab/>
      </w:r>
      <w:r>
        <w:tab/>
      </w:r>
      <w:r w:rsidR="002B3A22">
        <w:tab/>
      </w:r>
      <w:r>
        <w:t>27 514,34 €</w:t>
      </w:r>
    </w:p>
    <w:p w:rsidR="002B3A22" w:rsidRDefault="002B3A22" w:rsidP="002B3A22">
      <w:pPr>
        <w:pStyle w:val="Odsekzoznamu"/>
        <w:jc w:val="both"/>
        <w:rPr>
          <w:b/>
          <w:i/>
        </w:rPr>
      </w:pPr>
      <w:r>
        <w:rPr>
          <w:b/>
          <w:i/>
        </w:rPr>
        <w:t>Z toho financované z prostriedkov MÚ BB</w:t>
      </w:r>
      <w:r>
        <w:rPr>
          <w:b/>
          <w:i/>
        </w:rPr>
        <w:tab/>
        <w:t>4 262,59 €</w:t>
      </w:r>
    </w:p>
    <w:p w:rsidR="002B3A22" w:rsidRPr="002B3A22" w:rsidRDefault="002B3A22" w:rsidP="002B3A22">
      <w:pPr>
        <w:pStyle w:val="Odsekzoznamu"/>
        <w:jc w:val="both"/>
        <w:rPr>
          <w:i/>
        </w:rPr>
      </w:pPr>
      <w:r>
        <w:rPr>
          <w:i/>
        </w:rPr>
        <w:t>ekonomická  klasifikácia 637</w:t>
      </w:r>
    </w:p>
    <w:p w:rsidR="00495C88" w:rsidRDefault="00495C88" w:rsidP="004E0BB2">
      <w:pPr>
        <w:pStyle w:val="Odsekzoznamu"/>
        <w:numPr>
          <w:ilvl w:val="0"/>
          <w:numId w:val="1"/>
        </w:numPr>
        <w:jc w:val="both"/>
      </w:pPr>
      <w:r>
        <w:t>Ostatné výdavky</w:t>
      </w:r>
      <w:r>
        <w:tab/>
      </w:r>
      <w:r>
        <w:tab/>
      </w:r>
      <w:r>
        <w:tab/>
      </w:r>
      <w:r w:rsidR="002B3A22">
        <w:tab/>
      </w:r>
      <w:r>
        <w:t>1 397,31 €</w:t>
      </w:r>
    </w:p>
    <w:p w:rsidR="002B3A22" w:rsidRDefault="002B3A22" w:rsidP="002B3A22">
      <w:pPr>
        <w:pStyle w:val="Odsekzoznamu"/>
        <w:jc w:val="both"/>
        <w:rPr>
          <w:b/>
          <w:i/>
        </w:rPr>
      </w:pPr>
      <w:r>
        <w:rPr>
          <w:b/>
          <w:i/>
        </w:rPr>
        <w:t>Z toho financované z prostriedkov MÚ BB</w:t>
      </w:r>
      <w:r>
        <w:rPr>
          <w:b/>
          <w:i/>
        </w:rPr>
        <w:tab/>
      </w:r>
      <w:r w:rsidR="00234788">
        <w:rPr>
          <w:b/>
          <w:i/>
        </w:rPr>
        <w:t>0 €</w:t>
      </w:r>
    </w:p>
    <w:p w:rsidR="00234788" w:rsidRDefault="00234788" w:rsidP="002B3A22">
      <w:pPr>
        <w:pStyle w:val="Odsekzoznamu"/>
        <w:jc w:val="both"/>
        <w:rPr>
          <w:i/>
        </w:rPr>
      </w:pPr>
    </w:p>
    <w:p w:rsidR="00234788" w:rsidRPr="00234788" w:rsidRDefault="00234788" w:rsidP="002B3A22">
      <w:pPr>
        <w:pStyle w:val="Odsekzoznamu"/>
        <w:jc w:val="both"/>
        <w:rPr>
          <w:i/>
        </w:rPr>
      </w:pPr>
    </w:p>
    <w:p w:rsidR="004E0BB2" w:rsidRDefault="004E0BB2" w:rsidP="002B3A22">
      <w:pPr>
        <w:pStyle w:val="Odsekzoznamu"/>
        <w:jc w:val="both"/>
        <w:rPr>
          <w:b/>
          <w:u w:val="single"/>
        </w:rPr>
      </w:pPr>
      <w:r w:rsidRPr="00234788">
        <w:rPr>
          <w:b/>
          <w:u w:val="single"/>
        </w:rPr>
        <w:t>Výdavky spolu</w:t>
      </w:r>
      <w:r w:rsidR="00C023B5" w:rsidRPr="00234788">
        <w:rPr>
          <w:b/>
          <w:u w:val="single"/>
        </w:rPr>
        <w:tab/>
      </w:r>
      <w:r w:rsidR="00C023B5" w:rsidRPr="00234788">
        <w:rPr>
          <w:b/>
          <w:u w:val="single"/>
        </w:rPr>
        <w:tab/>
      </w:r>
      <w:r w:rsidR="00C023B5" w:rsidRPr="00234788">
        <w:rPr>
          <w:b/>
          <w:u w:val="single"/>
        </w:rPr>
        <w:tab/>
      </w:r>
      <w:r w:rsidR="00C023B5" w:rsidRPr="00234788">
        <w:rPr>
          <w:b/>
          <w:u w:val="single"/>
        </w:rPr>
        <w:tab/>
      </w:r>
      <w:r w:rsidR="00234788" w:rsidRPr="00234788">
        <w:rPr>
          <w:b/>
          <w:u w:val="single"/>
        </w:rPr>
        <w:tab/>
      </w:r>
      <w:r w:rsidR="00495C88" w:rsidRPr="00234788">
        <w:rPr>
          <w:b/>
          <w:u w:val="single"/>
        </w:rPr>
        <w:t>64 329,57</w:t>
      </w:r>
      <w:r w:rsidR="00C023B5" w:rsidRPr="00234788">
        <w:rPr>
          <w:b/>
          <w:u w:val="single"/>
        </w:rPr>
        <w:t xml:space="preserve"> €</w:t>
      </w:r>
    </w:p>
    <w:p w:rsidR="00234788" w:rsidRPr="00234788" w:rsidRDefault="00234788" w:rsidP="002B3A22">
      <w:pPr>
        <w:pStyle w:val="Odsekzoznamu"/>
        <w:jc w:val="both"/>
        <w:rPr>
          <w:b/>
          <w:i/>
        </w:rPr>
      </w:pPr>
      <w:r>
        <w:rPr>
          <w:b/>
          <w:i/>
        </w:rPr>
        <w:t>z toho financované z prostriedkov MÚ BB</w:t>
      </w:r>
      <w:r>
        <w:rPr>
          <w:b/>
          <w:i/>
        </w:rPr>
        <w:tab/>
        <w:t>8 901 €</w:t>
      </w:r>
    </w:p>
    <w:p w:rsidR="004E0BB2" w:rsidRDefault="004E0BB2" w:rsidP="004E0BB2">
      <w:pPr>
        <w:jc w:val="both"/>
      </w:pPr>
    </w:p>
    <w:p w:rsidR="004E0BB2" w:rsidRPr="004E0BB2" w:rsidRDefault="004E0BB2" w:rsidP="004E0BB2">
      <w:pPr>
        <w:ind w:firstLine="708"/>
        <w:jc w:val="both"/>
        <w:rPr>
          <w:b/>
          <w:u w:val="single"/>
        </w:rPr>
      </w:pPr>
      <w:r w:rsidRPr="004E0BB2">
        <w:rPr>
          <w:b/>
          <w:u w:val="single"/>
        </w:rPr>
        <w:t>Spôsob vedenia účtovníctva</w:t>
      </w:r>
    </w:p>
    <w:p w:rsidR="004E0BB2" w:rsidRDefault="004E0BB2" w:rsidP="004E0BB2">
      <w:pPr>
        <w:ind w:firstLine="708"/>
        <w:jc w:val="both"/>
      </w:pPr>
      <w:r>
        <w:t>SCVČ v roku 201</w:t>
      </w:r>
      <w:r w:rsidR="00495C88">
        <w:t>6</w:t>
      </w:r>
      <w:r>
        <w:t xml:space="preserve"> viedlo podvojné účtovníctvo.</w:t>
      </w:r>
    </w:p>
    <w:p w:rsidR="004E0BB2" w:rsidRDefault="004E0BB2" w:rsidP="004E0BB2">
      <w:pPr>
        <w:jc w:val="both"/>
      </w:pPr>
    </w:p>
    <w:p w:rsidR="004E0BB2" w:rsidRPr="004E0BB2" w:rsidRDefault="004E0BB2" w:rsidP="004E0BB2">
      <w:pPr>
        <w:ind w:firstLine="708"/>
        <w:jc w:val="both"/>
        <w:rPr>
          <w:b/>
          <w:u w:val="single"/>
        </w:rPr>
      </w:pPr>
      <w:r w:rsidRPr="004E0BB2">
        <w:rPr>
          <w:b/>
          <w:u w:val="single"/>
        </w:rPr>
        <w:t>Zamestnanci</w:t>
      </w:r>
    </w:p>
    <w:p w:rsidR="004E0BB2" w:rsidRDefault="004E0BB2" w:rsidP="004E0BB2">
      <w:pPr>
        <w:ind w:firstLine="708"/>
        <w:jc w:val="both"/>
      </w:pPr>
      <w:r>
        <w:t>V ro</w:t>
      </w:r>
      <w:r w:rsidR="00A62D2A">
        <w:t>ku 201</w:t>
      </w:r>
      <w:r w:rsidR="00495C88">
        <w:t>6</w:t>
      </w:r>
      <w:r w:rsidR="00A62D2A">
        <w:t xml:space="preserve"> boli v SCVČ zamestnaní </w:t>
      </w:r>
      <w:r w:rsidR="00495C88">
        <w:t>3</w:t>
      </w:r>
      <w:r w:rsidR="00A62D2A">
        <w:t xml:space="preserve"> </w:t>
      </w:r>
      <w:r>
        <w:t>zamestnanc</w:t>
      </w:r>
      <w:r w:rsidR="00A62D2A">
        <w:t>i</w:t>
      </w:r>
      <w:r>
        <w:t xml:space="preserve"> na hlavný pracovný pomer a</w:t>
      </w:r>
      <w:r w:rsidR="00495C88">
        <w:t xml:space="preserve"> 14 </w:t>
      </w:r>
      <w:r>
        <w:t>zamestnancov na dohodu o pracovnej činnosti.</w:t>
      </w:r>
    </w:p>
    <w:p w:rsidR="00234788" w:rsidRDefault="00234788" w:rsidP="004E0BB2">
      <w:pPr>
        <w:ind w:firstLine="708"/>
        <w:jc w:val="both"/>
      </w:pPr>
      <w:r>
        <w:t xml:space="preserve">Organizácia nemá žiadne záväzky ani pohľadávky voči štátnym ani verejným inštitúciám, alebo obchodným partnerom. </w:t>
      </w:r>
    </w:p>
    <w:p w:rsidR="004E0BB2" w:rsidRDefault="004E0BB2" w:rsidP="004E0BB2">
      <w:pPr>
        <w:jc w:val="both"/>
      </w:pPr>
    </w:p>
    <w:p w:rsidR="004E0BB2" w:rsidRDefault="004E0BB2" w:rsidP="004E0BB2">
      <w:pPr>
        <w:jc w:val="both"/>
      </w:pPr>
    </w:p>
    <w:p w:rsidR="004E0BB2" w:rsidRDefault="004E0BB2" w:rsidP="004E0BB2">
      <w:pPr>
        <w:jc w:val="both"/>
      </w:pPr>
    </w:p>
    <w:p w:rsidR="004E0BB2" w:rsidRDefault="004E0BB2" w:rsidP="004E0BB2">
      <w:pPr>
        <w:jc w:val="both"/>
      </w:pPr>
    </w:p>
    <w:p w:rsidR="004E0BB2" w:rsidRDefault="004E0BB2" w:rsidP="004E0BB2">
      <w:pPr>
        <w:jc w:val="both"/>
      </w:pPr>
      <w:r>
        <w:tab/>
      </w:r>
      <w:r>
        <w:tab/>
      </w:r>
      <w:r>
        <w:tab/>
      </w:r>
      <w:r>
        <w:tab/>
      </w:r>
      <w:r>
        <w:tab/>
      </w:r>
      <w:r>
        <w:tab/>
      </w:r>
      <w:r>
        <w:tab/>
      </w:r>
      <w:r>
        <w:tab/>
      </w:r>
      <w:r>
        <w:tab/>
      </w:r>
      <w:r>
        <w:tab/>
      </w:r>
      <w:r>
        <w:tab/>
      </w:r>
      <w:r>
        <w:tab/>
      </w:r>
      <w:r>
        <w:tab/>
      </w:r>
      <w:r w:rsidR="001306AE">
        <w:tab/>
      </w:r>
      <w:r w:rsidR="001306AE">
        <w:tab/>
      </w:r>
      <w:r w:rsidR="001306AE">
        <w:tab/>
      </w:r>
      <w:r w:rsidR="001306AE">
        <w:tab/>
      </w:r>
      <w:r w:rsidR="001306AE">
        <w:tab/>
      </w:r>
      <w:r w:rsidR="001306AE">
        <w:tab/>
      </w:r>
      <w:r w:rsidR="001306AE">
        <w:tab/>
      </w:r>
      <w:r w:rsidR="001306AE">
        <w:tab/>
      </w:r>
      <w:bookmarkStart w:id="0" w:name="_GoBack"/>
      <w:bookmarkEnd w:id="0"/>
      <w:r>
        <w:t>PhDr. Monika Šabová, PhD.</w:t>
      </w:r>
      <w:r>
        <w:tab/>
      </w:r>
      <w:r>
        <w:tab/>
      </w:r>
      <w:r>
        <w:tab/>
      </w:r>
      <w:r>
        <w:tab/>
        <w:t xml:space="preserve">                                                                                       zriaďovateľ</w:t>
      </w:r>
    </w:p>
    <w:p w:rsidR="004E0BB2" w:rsidRDefault="004E0BB2" w:rsidP="004E0BB2">
      <w:pPr>
        <w:jc w:val="both"/>
      </w:pPr>
    </w:p>
    <w:p w:rsidR="004E0BB2" w:rsidRDefault="004E0BB2" w:rsidP="004E0BB2">
      <w:pPr>
        <w:pStyle w:val="Odsekzoznamu"/>
      </w:pPr>
    </w:p>
    <w:sectPr w:rsidR="004E0B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CA15E4"/>
    <w:multiLevelType w:val="hybridMultilevel"/>
    <w:tmpl w:val="D48C7BFE"/>
    <w:lvl w:ilvl="0" w:tplc="CE6245B6">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DF9"/>
    <w:rsid w:val="000E6DF9"/>
    <w:rsid w:val="001306AE"/>
    <w:rsid w:val="00234788"/>
    <w:rsid w:val="002B3A22"/>
    <w:rsid w:val="00495C88"/>
    <w:rsid w:val="004E0BB2"/>
    <w:rsid w:val="00573164"/>
    <w:rsid w:val="008025BA"/>
    <w:rsid w:val="00A62D2A"/>
    <w:rsid w:val="00C023B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8DDC2C-399C-4DEC-A1B0-6ED1C7AED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0E6DF9"/>
    <w:pPr>
      <w:ind w:left="720"/>
      <w:contextualSpacing/>
    </w:pPr>
  </w:style>
  <w:style w:type="paragraph" w:styleId="Textbubliny">
    <w:name w:val="Balloon Text"/>
    <w:basedOn w:val="Normlny"/>
    <w:link w:val="TextbublinyChar"/>
    <w:uiPriority w:val="99"/>
    <w:semiHidden/>
    <w:unhideWhenUsed/>
    <w:rsid w:val="00495C88"/>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495C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390</Words>
  <Characters>2225</Characters>
  <Application>Microsoft Office Word</Application>
  <DocSecurity>0</DocSecurity>
  <Lines>18</Lines>
  <Paragraphs>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Administrátor</dc:creator>
  <cp:keywords/>
  <dc:description/>
  <cp:lastModifiedBy>Administrátor</cp:lastModifiedBy>
  <cp:revision>12</cp:revision>
  <cp:lastPrinted>2017-05-17T13:01:00Z</cp:lastPrinted>
  <dcterms:created xsi:type="dcterms:W3CDTF">2016-01-05T22:31:00Z</dcterms:created>
  <dcterms:modified xsi:type="dcterms:W3CDTF">2017-10-25T09:24:00Z</dcterms:modified>
</cp:coreProperties>
</file>