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28" w:line="259" w:lineRule="auto"/>
        <w:ind w:left="0" w:firstLine="0"/>
        <w:jc w:val="left"/>
      </w:pPr>
      <w:r>
        <w:t xml:space="preserve"> </w:t>
      </w:r>
    </w:p>
    <w:p w:rsidR="00D0148C" w:rsidRPr="007A3604" w:rsidRDefault="007A3604" w:rsidP="007A3604">
      <w:pPr>
        <w:spacing w:after="0" w:line="259" w:lineRule="auto"/>
        <w:ind w:left="10" w:right="1928"/>
        <w:jc w:val="right"/>
        <w:rPr>
          <w:sz w:val="32"/>
          <w:szCs w:val="32"/>
        </w:rPr>
      </w:pPr>
      <w:r w:rsidRPr="007A3604">
        <w:rPr>
          <w:b/>
          <w:sz w:val="32"/>
          <w:szCs w:val="32"/>
        </w:rPr>
        <w:t>VÝROČNÁ SPRÁVA SPOLOČNOSTI</w:t>
      </w:r>
      <w:r w:rsidRPr="007A3604">
        <w:rPr>
          <w:sz w:val="32"/>
          <w:szCs w:val="32"/>
        </w:rPr>
        <w:t xml:space="preserve"> </w:t>
      </w:r>
    </w:p>
    <w:p w:rsidR="00D0148C" w:rsidRPr="007A3604" w:rsidRDefault="007A3604">
      <w:pPr>
        <w:rPr>
          <w:b/>
        </w:rPr>
      </w:pPr>
      <w:r w:rsidRPr="007A3604">
        <w:rPr>
          <w:b/>
        </w:rPr>
        <w:t>za rok 201</w:t>
      </w:r>
      <w:r w:rsidR="00CF25DF">
        <w:rPr>
          <w:b/>
        </w:rPr>
        <w:t>6</w:t>
      </w:r>
    </w:p>
    <w:p w:rsidR="00D0148C" w:rsidRPr="007A3604" w:rsidRDefault="007A3604">
      <w:pPr>
        <w:spacing w:after="4" w:line="267" w:lineRule="auto"/>
        <w:ind w:left="3579" w:right="2066"/>
        <w:jc w:val="left"/>
        <w:rPr>
          <w:rFonts w:ascii="Comic Sans MS" w:hAnsi="Comic Sans MS"/>
        </w:rPr>
      </w:pPr>
      <w:r w:rsidRPr="007A3604">
        <w:rPr>
          <w:rFonts w:ascii="Comic Sans MS" w:hAnsi="Comic Sans MS"/>
          <w:b/>
        </w:rPr>
        <w:t>PRO. Laika spol. s r.o.</w:t>
      </w:r>
      <w:r w:rsidRPr="007A3604">
        <w:rPr>
          <w:rFonts w:ascii="Comic Sans MS" w:hAnsi="Comic Sans MS"/>
        </w:rPr>
        <w:t xml:space="preserve"> </w:t>
      </w:r>
    </w:p>
    <w:p w:rsidR="00D0148C" w:rsidRPr="007A3604" w:rsidRDefault="007A3604" w:rsidP="007A3604">
      <w:pPr>
        <w:spacing w:after="0" w:line="259" w:lineRule="auto"/>
        <w:ind w:left="10" w:right="-227"/>
        <w:jc w:val="center"/>
        <w:rPr>
          <w:rFonts w:ascii="Comic Sans MS" w:hAnsi="Comic Sans MS"/>
        </w:rPr>
      </w:pPr>
      <w:r w:rsidRPr="007A3604">
        <w:rPr>
          <w:rFonts w:ascii="Comic Sans MS" w:hAnsi="Comic Sans MS"/>
          <w:b/>
        </w:rPr>
        <w:t>Palackého 12, 811 02  Bratislava</w:t>
      </w:r>
    </w:p>
    <w:p w:rsidR="00D0148C" w:rsidRDefault="007A3604">
      <w:pPr>
        <w:spacing w:after="0" w:line="259" w:lineRule="auto"/>
        <w:ind w:left="53" w:firstLine="0"/>
        <w:jc w:val="center"/>
      </w:pPr>
      <w:r>
        <w:rPr>
          <w:b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rPr>
          <w:b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CF25DF">
      <w:pPr>
        <w:spacing w:after="0" w:line="259" w:lineRule="auto"/>
        <w:ind w:left="53" w:firstLine="0"/>
        <w:jc w:val="center"/>
      </w:pPr>
      <w:r>
        <w:t>október 2017</w:t>
      </w:r>
    </w:p>
    <w:p w:rsidR="00D0148C" w:rsidRDefault="007A3604">
      <w:pPr>
        <w:spacing w:after="0" w:line="259" w:lineRule="auto"/>
        <w:ind w:left="53" w:firstLine="0"/>
        <w:jc w:val="center"/>
      </w:pPr>
      <w:r>
        <w:lastRenderedPageBreak/>
        <w:t xml:space="preserve"> </w:t>
      </w:r>
    </w:p>
    <w:p w:rsidR="00D0148C" w:rsidRDefault="007A3604" w:rsidP="00D84EA4">
      <w:pPr>
        <w:ind w:left="3911"/>
      </w:pPr>
      <w:r>
        <w:t xml:space="preserve"> 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12" w:line="259" w:lineRule="auto"/>
        <w:ind w:left="413" w:firstLine="0"/>
        <w:jc w:val="center"/>
      </w:pPr>
      <w:r>
        <w:rPr>
          <w:b/>
        </w:rPr>
        <w:t xml:space="preserve"> </w:t>
      </w:r>
    </w:p>
    <w:p w:rsidR="00D0148C" w:rsidRPr="00D84EA4" w:rsidRDefault="007A3604">
      <w:pPr>
        <w:tabs>
          <w:tab w:val="center" w:pos="4192"/>
          <w:tab w:val="center" w:pos="5077"/>
        </w:tabs>
        <w:spacing w:after="0" w:line="259" w:lineRule="auto"/>
        <w:ind w:left="0" w:firstLine="0"/>
        <w:jc w:val="left"/>
        <w:rPr>
          <w:rFonts w:ascii="Arial Black" w:hAnsi="Arial Black"/>
          <w:b/>
          <w:sz w:val="24"/>
          <w:szCs w:val="24"/>
        </w:rPr>
      </w:pPr>
      <w:r>
        <w:rPr>
          <w:rFonts w:ascii="Calibri" w:eastAsia="Calibri" w:hAnsi="Calibri" w:cs="Calibri"/>
          <w:sz w:val="22"/>
        </w:rPr>
        <w:tab/>
      </w:r>
      <w:r w:rsidR="00B433A1">
        <w:rPr>
          <w:rFonts w:ascii="Arial Black" w:hAnsi="Arial Black"/>
          <w:b/>
          <w:sz w:val="24"/>
          <w:szCs w:val="24"/>
        </w:rPr>
        <w:t xml:space="preserve"> Základné informácie o spoločnosti</w:t>
      </w:r>
      <w:r w:rsidRPr="00D84EA4">
        <w:rPr>
          <w:rFonts w:ascii="Arial Black" w:hAnsi="Arial Black"/>
          <w:b/>
          <w:sz w:val="24"/>
          <w:szCs w:val="24"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28" w:line="259" w:lineRule="auto"/>
        <w:ind w:left="53" w:firstLine="0"/>
        <w:jc w:val="center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 xml:space="preserve">Identifikácia spoločnosti: </w:t>
      </w:r>
      <w:r w:rsidRPr="00D84EA4">
        <w:rPr>
          <w:rFonts w:ascii="Arial Black" w:hAnsi="Arial Black"/>
        </w:rPr>
        <w:t xml:space="preserve"> </w:t>
      </w:r>
    </w:p>
    <w:p w:rsidR="00D0148C" w:rsidRDefault="007A3604">
      <w:pPr>
        <w:ind w:left="-5"/>
      </w:pPr>
      <w:r w:rsidRPr="00D84EA4">
        <w:rPr>
          <w:rFonts w:ascii="Comic Sans MS" w:hAnsi="Comic Sans MS"/>
        </w:rPr>
        <w:t>Názov spoločnosti:</w:t>
      </w:r>
      <w:r>
        <w:t xml:space="preserve"> </w:t>
      </w:r>
      <w:r w:rsidRPr="00D84EA4">
        <w:rPr>
          <w:rFonts w:ascii="Arial CE" w:hAnsi="Arial CE"/>
          <w:b/>
          <w:i/>
        </w:rPr>
        <w:t>PRO. Laika, spoločnosť s</w:t>
      </w:r>
      <w:r w:rsidR="00B433A1">
        <w:rPr>
          <w:rFonts w:ascii="Arial CE" w:hAnsi="Arial CE"/>
          <w:b/>
          <w:i/>
        </w:rPr>
        <w:t> </w:t>
      </w:r>
      <w:r w:rsidRPr="00D84EA4">
        <w:rPr>
          <w:rFonts w:ascii="Arial CE" w:hAnsi="Arial CE"/>
          <w:b/>
          <w:i/>
        </w:rPr>
        <w:t>ručením obmedzeným</w:t>
      </w:r>
      <w:r>
        <w:t xml:space="preserve">  </w:t>
      </w:r>
    </w:p>
    <w:p w:rsidR="00D0148C" w:rsidRDefault="007A3604">
      <w:pPr>
        <w:ind w:left="-5"/>
      </w:pPr>
      <w:r w:rsidRPr="00D84EA4">
        <w:rPr>
          <w:rFonts w:ascii="Comic Sans MS" w:hAnsi="Comic Sans MS"/>
        </w:rPr>
        <w:t>Adresa</w:t>
      </w:r>
      <w:r w:rsidRPr="00D84EA4">
        <w:rPr>
          <w:rFonts w:ascii="Comic Sans MS" w:hAnsi="Comic Sans MS"/>
          <w:i/>
        </w:rPr>
        <w:t>:</w:t>
      </w:r>
      <w:r w:rsidRPr="00D84EA4">
        <w:rPr>
          <w:i/>
        </w:rPr>
        <w:t xml:space="preserve"> </w:t>
      </w:r>
      <w:r w:rsidRPr="00D84EA4">
        <w:rPr>
          <w:rFonts w:ascii="Arial CE" w:hAnsi="Arial CE"/>
          <w:i/>
        </w:rPr>
        <w:t>Palackého 12, 811 02  Bratislava</w:t>
      </w:r>
      <w:r>
        <w:t xml:space="preserve">  </w:t>
      </w:r>
    </w:p>
    <w:p w:rsidR="00D0148C" w:rsidRPr="00D84EA4" w:rsidRDefault="007A3604">
      <w:pPr>
        <w:ind w:left="-5"/>
        <w:rPr>
          <w:i/>
        </w:rPr>
      </w:pPr>
      <w:r w:rsidRPr="00D84EA4">
        <w:rPr>
          <w:rFonts w:ascii="Comic Sans MS" w:hAnsi="Comic Sans MS"/>
        </w:rPr>
        <w:t>IČO</w:t>
      </w:r>
      <w:r>
        <w:t xml:space="preserve">: </w:t>
      </w:r>
      <w:r w:rsidRPr="00D84EA4">
        <w:rPr>
          <w:i/>
        </w:rPr>
        <w:t xml:space="preserve">31 355 218 </w:t>
      </w:r>
    </w:p>
    <w:p w:rsidR="00D0148C" w:rsidRPr="008919D9" w:rsidRDefault="007A3604">
      <w:pPr>
        <w:ind w:left="-5"/>
        <w:rPr>
          <w:rFonts w:ascii="Arial CE" w:hAnsi="Arial CE"/>
        </w:rPr>
      </w:pPr>
      <w:r w:rsidRPr="00D84EA4">
        <w:rPr>
          <w:rFonts w:ascii="Comic Sans MS" w:hAnsi="Comic Sans MS"/>
        </w:rPr>
        <w:t>Základné imanie:</w:t>
      </w:r>
      <w:r>
        <w:t xml:space="preserve"> </w:t>
      </w:r>
      <w:r w:rsidRPr="008919D9">
        <w:rPr>
          <w:rFonts w:ascii="Arial CE" w:hAnsi="Arial CE"/>
        </w:rPr>
        <w:t xml:space="preserve">56.762,- EUR  </w:t>
      </w:r>
    </w:p>
    <w:p w:rsidR="00D0148C" w:rsidRDefault="007A3604">
      <w:pPr>
        <w:spacing w:after="27" w:line="259" w:lineRule="auto"/>
        <w:ind w:left="0" w:firstLine="0"/>
        <w:jc w:val="left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 xml:space="preserve">Právny štatút: </w:t>
      </w:r>
      <w:r w:rsidRPr="00D84EA4">
        <w:rPr>
          <w:rFonts w:ascii="Arial Black" w:hAnsi="Arial Black"/>
        </w:rPr>
        <w:t xml:space="preserve"> </w:t>
      </w:r>
    </w:p>
    <w:p w:rsidR="00D0148C" w:rsidRPr="008919D9" w:rsidRDefault="007A3604" w:rsidP="008919D9">
      <w:pPr>
        <w:ind w:left="-5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ručením obmedzeným  bola založená dňa 22. 2.1993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zapísaná do Obchodného registra dňa 13.7.1993 pod názvom PRO. Laika spol.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r.o.  </w:t>
      </w:r>
    </w:p>
    <w:p w:rsidR="00D0148C" w:rsidRDefault="007A3604">
      <w:pPr>
        <w:spacing w:after="28" w:line="259" w:lineRule="auto"/>
        <w:ind w:left="0" w:firstLine="0"/>
        <w:jc w:val="left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>Hlavné činnosti podľa výpisu z</w:t>
      </w:r>
      <w:r w:rsidR="00B433A1">
        <w:rPr>
          <w:rFonts w:ascii="Arial Black" w:hAnsi="Arial Black"/>
          <w:b/>
        </w:rPr>
        <w:t> </w:t>
      </w:r>
      <w:r w:rsidRPr="00D84EA4">
        <w:rPr>
          <w:rFonts w:ascii="Arial Black" w:hAnsi="Arial Black"/>
          <w:b/>
        </w:rPr>
        <w:t xml:space="preserve">Obchodného registra 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Pr="008919D9" w:rsidRDefault="007A3604">
      <w:pPr>
        <w:ind w:left="-5"/>
        <w:rPr>
          <w:rFonts w:ascii="Arial CE" w:hAnsi="Arial CE"/>
        </w:rPr>
      </w:pPr>
      <w:r w:rsidRPr="008919D9">
        <w:rPr>
          <w:rFonts w:ascii="Arial CE" w:hAnsi="Arial CE"/>
        </w:rPr>
        <w:t xml:space="preserve">Predmet podnikania:  </w:t>
      </w:r>
    </w:p>
    <w:p w:rsidR="00D0148C" w:rsidRDefault="007A3604">
      <w:pPr>
        <w:spacing w:after="19" w:line="259" w:lineRule="auto"/>
        <w:ind w:left="53" w:firstLine="0"/>
        <w:jc w:val="center"/>
      </w:pPr>
      <w:r>
        <w:t xml:space="preserve">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nákup, predaj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sprostredkovanie tovarov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rozsahu voľnej živnosti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sprostredkovanie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oblasti obchodu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 xml:space="preserve">fotografické služby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 xml:space="preserve">výroba videa /videoslužby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opravy optických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opticko </w:t>
      </w:r>
      <w:r w:rsidR="00B433A1">
        <w:rPr>
          <w:rFonts w:ascii="Comic Sans MS" w:hAnsi="Comic Sans MS"/>
        </w:rPr>
        <w:t>–</w:t>
      </w:r>
      <w:r w:rsidRPr="008919D9">
        <w:rPr>
          <w:rFonts w:ascii="Comic Sans MS" w:hAnsi="Comic Sans MS"/>
        </w:rPr>
        <w:t xml:space="preserve"> mechanických prístrojov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poradenstvo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oblasti fotoslužieb, videoslužieb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obchodu </w:t>
      </w:r>
    </w:p>
    <w:p w:rsidR="00D0148C" w:rsidRDefault="00D0148C" w:rsidP="00B433A1">
      <w:pPr>
        <w:spacing w:after="28" w:line="259" w:lineRule="auto"/>
        <w:ind w:left="115" w:firstLine="0"/>
        <w:jc w:val="center"/>
      </w:pPr>
    </w:p>
    <w:p w:rsidR="00D0148C" w:rsidRDefault="00D84EA4">
      <w:pPr>
        <w:spacing w:after="27" w:line="259" w:lineRule="auto"/>
        <w:ind w:left="0" w:firstLine="0"/>
        <w:jc w:val="left"/>
      </w:pPr>
      <w:r>
        <w:t xml:space="preserve"> </w:t>
      </w:r>
    </w:p>
    <w:p w:rsidR="00D0148C" w:rsidRPr="00D84EA4" w:rsidRDefault="00B433A1">
      <w:pPr>
        <w:spacing w:after="4" w:line="267" w:lineRule="auto"/>
        <w:ind w:left="-5" w:right="2066"/>
        <w:jc w:val="left"/>
        <w:rPr>
          <w:rFonts w:ascii="Arial Black" w:hAnsi="Arial Black"/>
        </w:rPr>
      </w:pPr>
      <w:r>
        <w:rPr>
          <w:rFonts w:ascii="Arial Black" w:hAnsi="Arial Black"/>
          <w:b/>
        </w:rPr>
        <w:t>Vznik spoločnosti</w:t>
      </w:r>
    </w:p>
    <w:p w:rsidR="00D0148C" w:rsidRDefault="007A3604">
      <w:pPr>
        <w:spacing w:after="16" w:line="259" w:lineRule="auto"/>
        <w:ind w:left="0" w:firstLine="0"/>
        <w:jc w:val="left"/>
      </w:pPr>
      <w:r>
        <w:t xml:space="preserve"> </w:t>
      </w:r>
    </w:p>
    <w:p w:rsidR="00D0148C" w:rsidRPr="008919D9" w:rsidRDefault="007A3604">
      <w:pPr>
        <w:ind w:left="-5" w:right="161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bola založená dňa 22.2.1993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zapísaná do Obchodného registra dňa 13.7.1993  pod názvom  PRO. Laika spol.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r.o. štyrmi spoločníkmi. Od dňa 15.7.2002 je jediným spoločníkom Vladimír Podzimek. </w:t>
      </w:r>
    </w:p>
    <w:p w:rsidR="00D0148C" w:rsidRPr="00B433A1" w:rsidRDefault="007A3604">
      <w:pPr>
        <w:spacing w:after="28" w:line="259" w:lineRule="auto"/>
        <w:ind w:left="0" w:firstLine="0"/>
        <w:jc w:val="left"/>
        <w:rPr>
          <w:rFonts w:ascii="Arial Black" w:hAnsi="Arial Black"/>
        </w:rPr>
      </w:pPr>
      <w:r w:rsidRPr="00B433A1">
        <w:rPr>
          <w:rFonts w:ascii="Arial Black" w:hAnsi="Arial Black"/>
        </w:rPr>
        <w:t xml:space="preserve"> </w:t>
      </w:r>
    </w:p>
    <w:p w:rsidR="00B433A1" w:rsidRPr="00B433A1" w:rsidRDefault="00B433A1">
      <w:pPr>
        <w:spacing w:after="28" w:line="259" w:lineRule="auto"/>
        <w:ind w:left="0" w:firstLine="0"/>
        <w:jc w:val="left"/>
        <w:rPr>
          <w:rFonts w:ascii="Arial Black" w:hAnsi="Arial Black"/>
        </w:rPr>
      </w:pPr>
      <w:r w:rsidRPr="00B433A1">
        <w:rPr>
          <w:rFonts w:ascii="Arial Black" w:hAnsi="Arial Black"/>
        </w:rPr>
        <w:t>Štatutárne orgány spoločnosti</w:t>
      </w:r>
    </w:p>
    <w:p w:rsidR="00B433A1" w:rsidRDefault="00B433A1">
      <w:pPr>
        <w:spacing w:after="28" w:line="259" w:lineRule="auto"/>
        <w:ind w:left="0" w:firstLine="0"/>
        <w:jc w:val="left"/>
        <w:rPr>
          <w:rFonts w:ascii="Comic Sans MS" w:hAnsi="Comic Sans MS"/>
        </w:rPr>
      </w:pPr>
      <w:r>
        <w:rPr>
          <w:rFonts w:ascii="Comic Sans MS" w:hAnsi="Comic Sans MS"/>
        </w:rPr>
        <w:t>Konateľ spoločnosti – Vladimír Podzimek</w:t>
      </w:r>
    </w:p>
    <w:p w:rsidR="00B433A1" w:rsidRPr="008919D9" w:rsidRDefault="00B433A1">
      <w:pPr>
        <w:spacing w:after="28" w:line="259" w:lineRule="auto"/>
        <w:ind w:left="0" w:firstLine="0"/>
        <w:jc w:val="left"/>
        <w:rPr>
          <w:rFonts w:ascii="Comic Sans MS" w:hAnsi="Comic Sans MS"/>
        </w:rPr>
      </w:pPr>
    </w:p>
    <w:p w:rsidR="00D0148C" w:rsidRPr="008919D9" w:rsidRDefault="00CE7017">
      <w:pPr>
        <w:ind w:left="-5"/>
        <w:rPr>
          <w:rFonts w:ascii="Comic Sans MS" w:hAnsi="Comic Sans MS"/>
        </w:rPr>
      </w:pPr>
      <w:r>
        <w:rPr>
          <w:rFonts w:ascii="Arial Black" w:hAnsi="Arial Black"/>
          <w:b/>
        </w:rPr>
        <w:t xml:space="preserve"> </w:t>
      </w:r>
    </w:p>
    <w:p w:rsidR="00D0148C" w:rsidRPr="00B433A1" w:rsidRDefault="00CE7017" w:rsidP="008919D9">
      <w:pPr>
        <w:ind w:left="-5"/>
        <w:rPr>
          <w:rFonts w:ascii="Comic Sans MS" w:hAnsi="Comic Sans MS"/>
        </w:rPr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B433A1">
      <w:pPr>
        <w:ind w:left="-5"/>
        <w:rPr>
          <w:b/>
        </w:rPr>
      </w:pPr>
      <w:r>
        <w:rPr>
          <w:b/>
        </w:rPr>
        <w:t xml:space="preserve"> </w:t>
      </w: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  <w:r w:rsidRPr="00B433A1">
        <w:rPr>
          <w:rFonts w:ascii="Arial Black" w:hAnsi="Arial Black"/>
          <w:sz w:val="24"/>
          <w:szCs w:val="24"/>
        </w:rPr>
        <w:lastRenderedPageBreak/>
        <w:t>V</w:t>
      </w:r>
      <w:r w:rsidR="004D257B">
        <w:rPr>
          <w:rFonts w:ascii="Arial Black" w:hAnsi="Arial Black"/>
          <w:sz w:val="24"/>
          <w:szCs w:val="24"/>
        </w:rPr>
        <w:t>yhodnotenie činnosti za rok 2016</w:t>
      </w: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4D257B" w:rsidP="00B433A1">
      <w:pPr>
        <w:ind w:left="-5"/>
        <w:jc w:val="left"/>
        <w:rPr>
          <w:rFonts w:ascii="Comic Sans MS" w:hAnsi="Comic Sans MS"/>
          <w:szCs w:val="20"/>
        </w:rPr>
      </w:pPr>
      <w:r>
        <w:rPr>
          <w:rFonts w:ascii="Comic Sans MS" w:hAnsi="Comic Sans MS"/>
          <w:szCs w:val="20"/>
        </w:rPr>
        <w:t>V hospodárskom období roka 2016</w:t>
      </w:r>
      <w:r w:rsidR="00B433A1">
        <w:rPr>
          <w:rFonts w:ascii="Comic Sans MS" w:hAnsi="Comic Sans MS"/>
          <w:szCs w:val="20"/>
        </w:rPr>
        <w:t xml:space="preserve"> sme dosiahli obrat </w:t>
      </w:r>
      <w:r w:rsidR="00CE7017">
        <w:rPr>
          <w:rFonts w:ascii="Comic Sans MS" w:hAnsi="Comic Sans MS"/>
          <w:szCs w:val="20"/>
        </w:rPr>
        <w:t>z predaja tovaru 3.</w:t>
      </w:r>
      <w:r>
        <w:rPr>
          <w:rFonts w:ascii="Comic Sans MS" w:hAnsi="Comic Sans MS"/>
          <w:szCs w:val="20"/>
        </w:rPr>
        <w:t>513</w:t>
      </w:r>
      <w:r w:rsidR="00CE7017">
        <w:rPr>
          <w:rFonts w:ascii="Comic Sans MS" w:hAnsi="Comic Sans MS"/>
          <w:szCs w:val="20"/>
        </w:rPr>
        <w:t>.</w:t>
      </w:r>
      <w:r>
        <w:rPr>
          <w:rFonts w:ascii="Comic Sans MS" w:hAnsi="Comic Sans MS"/>
          <w:szCs w:val="20"/>
        </w:rPr>
        <w:t>351€ a EBIDTA 176.826€</w:t>
      </w:r>
      <w:r w:rsidR="00CE7017">
        <w:rPr>
          <w:rFonts w:ascii="Comic Sans MS" w:hAnsi="Comic Sans MS"/>
          <w:szCs w:val="20"/>
        </w:rPr>
        <w:t xml:space="preserve"> (</w:t>
      </w:r>
      <w:r>
        <w:rPr>
          <w:rFonts w:ascii="Comic Sans MS" w:hAnsi="Comic Sans MS"/>
          <w:szCs w:val="20"/>
        </w:rPr>
        <w:t>5</w:t>
      </w:r>
      <w:r w:rsidR="00CE7017">
        <w:rPr>
          <w:rFonts w:ascii="Comic Sans MS" w:hAnsi="Comic Sans MS"/>
          <w:szCs w:val="20"/>
        </w:rPr>
        <w:t>,</w:t>
      </w:r>
      <w:r>
        <w:rPr>
          <w:rFonts w:ascii="Comic Sans MS" w:hAnsi="Comic Sans MS"/>
          <w:szCs w:val="20"/>
        </w:rPr>
        <w:t>0</w:t>
      </w:r>
      <w:r w:rsidR="00CE7017">
        <w:rPr>
          <w:rFonts w:ascii="Comic Sans MS" w:hAnsi="Comic Sans MS"/>
          <w:szCs w:val="20"/>
        </w:rPr>
        <w:t xml:space="preserve">3%). Obrat z predaja tovaru </w:t>
      </w:r>
      <w:r>
        <w:rPr>
          <w:rFonts w:ascii="Comic Sans MS" w:hAnsi="Comic Sans MS"/>
          <w:szCs w:val="20"/>
        </w:rPr>
        <w:t>sa zvýšil</w:t>
      </w:r>
      <w:r w:rsidR="00CE7017">
        <w:rPr>
          <w:rFonts w:ascii="Comic Sans MS" w:hAnsi="Comic Sans MS"/>
          <w:szCs w:val="20"/>
        </w:rPr>
        <w:t xml:space="preserve"> o </w:t>
      </w:r>
      <w:r>
        <w:rPr>
          <w:rFonts w:ascii="Comic Sans MS" w:hAnsi="Comic Sans MS"/>
          <w:szCs w:val="20"/>
        </w:rPr>
        <w:t>1</w:t>
      </w:r>
      <w:r w:rsidR="00CE7017">
        <w:rPr>
          <w:rFonts w:ascii="Comic Sans MS" w:hAnsi="Comic Sans MS"/>
          <w:szCs w:val="20"/>
        </w:rPr>
        <w:t>,</w:t>
      </w:r>
      <w:r>
        <w:rPr>
          <w:rFonts w:ascii="Comic Sans MS" w:hAnsi="Comic Sans MS"/>
          <w:szCs w:val="20"/>
        </w:rPr>
        <w:t>15% oproti roku 2015 a</w:t>
      </w:r>
      <w:r w:rsidR="00CE7017">
        <w:rPr>
          <w:rFonts w:ascii="Comic Sans MS" w:hAnsi="Comic Sans MS"/>
          <w:szCs w:val="20"/>
        </w:rPr>
        <w:t xml:space="preserve"> </w:t>
      </w:r>
      <w:r w:rsidR="00104A4C">
        <w:rPr>
          <w:rFonts w:ascii="Comic Sans MS" w:hAnsi="Comic Sans MS"/>
          <w:szCs w:val="20"/>
        </w:rPr>
        <w:t>hospodársky výsledok po zdanení – čistý zisk</w:t>
      </w:r>
      <w:r w:rsidR="00CE7017">
        <w:rPr>
          <w:rFonts w:ascii="Comic Sans MS" w:hAnsi="Comic Sans MS"/>
          <w:szCs w:val="20"/>
        </w:rPr>
        <w:t xml:space="preserve"> sa zvýšil o </w:t>
      </w:r>
      <w:r>
        <w:rPr>
          <w:rFonts w:ascii="Comic Sans MS" w:hAnsi="Comic Sans MS"/>
          <w:szCs w:val="20"/>
        </w:rPr>
        <w:t>449</w:t>
      </w:r>
      <w:r w:rsidR="00CE7017">
        <w:rPr>
          <w:rFonts w:ascii="Comic Sans MS" w:hAnsi="Comic Sans MS"/>
          <w:szCs w:val="20"/>
        </w:rPr>
        <w:t>,</w:t>
      </w:r>
      <w:r>
        <w:rPr>
          <w:rFonts w:ascii="Comic Sans MS" w:hAnsi="Comic Sans MS"/>
          <w:szCs w:val="20"/>
        </w:rPr>
        <w:t>08</w:t>
      </w:r>
      <w:r w:rsidR="00CE7017">
        <w:rPr>
          <w:rFonts w:ascii="Comic Sans MS" w:hAnsi="Comic Sans MS"/>
          <w:szCs w:val="20"/>
        </w:rPr>
        <w:t>%.</w:t>
      </w:r>
    </w:p>
    <w:p w:rsidR="00CE7017" w:rsidRDefault="00CE7017" w:rsidP="00B433A1">
      <w:pPr>
        <w:ind w:left="-5"/>
        <w:jc w:val="left"/>
        <w:rPr>
          <w:rFonts w:ascii="Comic Sans MS" w:hAnsi="Comic Sans MS"/>
          <w:szCs w:val="20"/>
        </w:rPr>
      </w:pPr>
    </w:p>
    <w:p w:rsidR="00CE7017" w:rsidRDefault="00CE7017" w:rsidP="00CE7017">
      <w:pPr>
        <w:spacing w:after="4" w:line="267" w:lineRule="auto"/>
        <w:ind w:left="10" w:right="2211"/>
        <w:jc w:val="left"/>
        <w:rPr>
          <w:b/>
        </w:rPr>
      </w:pPr>
      <w:r w:rsidRPr="00D84EA4">
        <w:rPr>
          <w:rFonts w:ascii="Arial Black" w:hAnsi="Arial Black"/>
          <w:b/>
        </w:rPr>
        <w:t>Vplyv činnos</w:t>
      </w:r>
      <w:r>
        <w:rPr>
          <w:rFonts w:ascii="Arial Black" w:hAnsi="Arial Black"/>
          <w:b/>
        </w:rPr>
        <w:t xml:space="preserve">ti účtovnej jednotky na životné </w:t>
      </w:r>
      <w:r w:rsidRPr="00D84EA4">
        <w:rPr>
          <w:rFonts w:ascii="Arial Black" w:hAnsi="Arial Black"/>
          <w:b/>
        </w:rPr>
        <w:t>prostredie</w:t>
      </w:r>
      <w:r>
        <w:rPr>
          <w:b/>
        </w:rPr>
        <w:t xml:space="preserve"> </w:t>
      </w:r>
    </w:p>
    <w:p w:rsidR="00CE7017" w:rsidRPr="008919D9" w:rsidRDefault="00CE7017" w:rsidP="00CE7017">
      <w:pPr>
        <w:spacing w:after="4" w:line="267" w:lineRule="auto"/>
        <w:ind w:left="10" w:right="283"/>
        <w:jc w:val="left"/>
        <w:rPr>
          <w:rFonts w:ascii="Comic Sans MS" w:hAnsi="Comic Sans MS"/>
        </w:rPr>
      </w:pPr>
      <w:r>
        <w:rPr>
          <w:rFonts w:ascii="Comic Sans MS" w:hAnsi="Comic Sans MS"/>
        </w:rPr>
        <w:t>Spoločnosť nevykonáva žiadnu činnosť, ktorá by mala negatívny dopad na životné prostredie.</w:t>
      </w:r>
    </w:p>
    <w:p w:rsidR="00CE7017" w:rsidRDefault="00CE7017" w:rsidP="00CE7017">
      <w:pPr>
        <w:spacing w:after="28" w:line="259" w:lineRule="auto"/>
        <w:ind w:left="0" w:firstLine="0"/>
        <w:jc w:val="left"/>
      </w:pPr>
      <w:r>
        <w:t xml:space="preserve"> </w:t>
      </w:r>
    </w:p>
    <w:p w:rsidR="00CE7017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</w:p>
    <w:p w:rsidR="00CE7017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</w:p>
    <w:p w:rsidR="00CE7017" w:rsidRPr="00D84EA4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  <w:r w:rsidRPr="00D84EA4">
        <w:rPr>
          <w:rFonts w:ascii="Arial Black" w:hAnsi="Arial Black"/>
          <w:b/>
        </w:rPr>
        <w:t xml:space="preserve">Udalosti osobitného významu, ktoré nastali po skončení účtovného obdobia </w:t>
      </w:r>
    </w:p>
    <w:p w:rsidR="00CE7017" w:rsidRPr="008919D9" w:rsidRDefault="00CE7017" w:rsidP="00CE7017">
      <w:pPr>
        <w:spacing w:after="4" w:line="267" w:lineRule="auto"/>
        <w:ind w:left="-5" w:right="680"/>
        <w:jc w:val="left"/>
        <w:rPr>
          <w:rFonts w:ascii="Comic Sans MS" w:hAnsi="Comic Sans MS"/>
        </w:rPr>
      </w:pPr>
      <w:r>
        <w:rPr>
          <w:rFonts w:ascii="Comic Sans MS" w:hAnsi="Comic Sans MS"/>
        </w:rPr>
        <w:t>Po 31.decembri 201</w:t>
      </w:r>
      <w:r w:rsidR="004D257B">
        <w:rPr>
          <w:rFonts w:ascii="Comic Sans MS" w:hAnsi="Comic Sans MS"/>
        </w:rPr>
        <w:t>6</w:t>
      </w:r>
      <w:r>
        <w:rPr>
          <w:rFonts w:ascii="Comic Sans MS" w:hAnsi="Comic Sans MS"/>
        </w:rPr>
        <w:t xml:space="preserve"> do dňa zostavenia výročnej správy nenastali žiadne také udalosti, ktoré by mali významný vplyv na zobrazenie uvedených skutočností.</w:t>
      </w:r>
      <w:r w:rsidRPr="008919D9">
        <w:rPr>
          <w:rFonts w:ascii="Comic Sans MS" w:hAnsi="Comic Sans MS"/>
        </w:rPr>
        <w:t xml:space="preserve"> </w:t>
      </w:r>
    </w:p>
    <w:p w:rsidR="00CE7017" w:rsidRDefault="00CE7017" w:rsidP="00CE7017">
      <w:pPr>
        <w:spacing w:after="21" w:line="259" w:lineRule="auto"/>
        <w:ind w:left="0" w:firstLine="0"/>
        <w:jc w:val="left"/>
      </w:pPr>
      <w:r>
        <w:t xml:space="preserve"> </w:t>
      </w:r>
    </w:p>
    <w:p w:rsidR="00CE7017" w:rsidRDefault="00CE7017" w:rsidP="00CE7017">
      <w:pPr>
        <w:spacing w:after="21" w:line="259" w:lineRule="auto"/>
        <w:ind w:left="0" w:firstLine="0"/>
        <w:jc w:val="left"/>
      </w:pP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Arial Black" w:hAnsi="Arial Black"/>
        </w:rPr>
      </w:pPr>
      <w:r w:rsidRPr="008919D9">
        <w:rPr>
          <w:rFonts w:ascii="Arial Black" w:hAnsi="Arial Black"/>
        </w:rPr>
        <w:t>Výdavky na výskum a</w:t>
      </w:r>
      <w:r>
        <w:rPr>
          <w:rFonts w:ascii="Arial Black" w:hAnsi="Arial Black"/>
        </w:rPr>
        <w:t> </w:t>
      </w:r>
      <w:r w:rsidRPr="008919D9">
        <w:rPr>
          <w:rFonts w:ascii="Arial Black" w:hAnsi="Arial Black"/>
        </w:rPr>
        <w:t>vývoj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nevynaložila a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ani neplánuje vynaložiť žiadne výdavky v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oblasti výskumu a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vývoja.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neobstaráva vlastné akcie, dočasné listy, ani obchodné podiely materskej účtovnej jednotky.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</w:p>
    <w:p w:rsidR="00CE7017" w:rsidRDefault="00CE7017" w:rsidP="00CE7017">
      <w:pPr>
        <w:spacing w:after="21" w:line="259" w:lineRule="auto"/>
        <w:ind w:left="0" w:firstLine="0"/>
        <w:jc w:val="left"/>
      </w:pPr>
    </w:p>
    <w:p w:rsidR="00CE7017" w:rsidRDefault="00CE7017" w:rsidP="00CE7017">
      <w:pPr>
        <w:spacing w:after="4" w:line="267" w:lineRule="auto"/>
        <w:ind w:left="-5" w:right="2066"/>
        <w:jc w:val="left"/>
      </w:pPr>
      <w:r>
        <w:rPr>
          <w:rFonts w:ascii="Arial Black" w:hAnsi="Arial Black"/>
          <w:b/>
        </w:rPr>
        <w:t>P</w:t>
      </w:r>
      <w:r w:rsidRPr="00D84EA4">
        <w:rPr>
          <w:rFonts w:ascii="Arial Black" w:hAnsi="Arial Black"/>
          <w:b/>
        </w:rPr>
        <w:t>riemerný počet zamestnancov počas účtovného obdobia</w:t>
      </w:r>
      <w:r>
        <w:rPr>
          <w:b/>
        </w:rPr>
        <w:t xml:space="preserve">: </w:t>
      </w:r>
      <w:r>
        <w:t>14</w:t>
      </w:r>
      <w:r>
        <w:rPr>
          <w:b/>
        </w:rPr>
        <w:t xml:space="preserve">  </w:t>
      </w:r>
    </w:p>
    <w:p w:rsidR="00CE7017" w:rsidRPr="00B433A1" w:rsidRDefault="00CE7017" w:rsidP="00B433A1">
      <w:pPr>
        <w:ind w:left="-5"/>
        <w:jc w:val="left"/>
        <w:rPr>
          <w:rFonts w:ascii="Comic Sans MS" w:hAnsi="Comic Sans MS"/>
          <w:szCs w:val="20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Výhľad </w:t>
      </w:r>
      <w:r w:rsidR="004D257B">
        <w:rPr>
          <w:rFonts w:ascii="Arial Black" w:hAnsi="Arial Black"/>
          <w:sz w:val="24"/>
          <w:szCs w:val="24"/>
        </w:rPr>
        <w:t>činnosti spoločnosti na rok 2017</w:t>
      </w:r>
    </w:p>
    <w:p w:rsidR="00CE7017" w:rsidRDefault="00CE7017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CE7017" w:rsidRDefault="00CE7017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CE7017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V roku 201</w:t>
      </w:r>
      <w:r w:rsidR="004D257B">
        <w:rPr>
          <w:rFonts w:ascii="Comic Sans MS" w:hAnsi="Comic Sans MS"/>
          <w:sz w:val="24"/>
          <w:szCs w:val="24"/>
        </w:rPr>
        <w:t>7</w:t>
      </w:r>
      <w:r>
        <w:rPr>
          <w:rFonts w:ascii="Comic Sans MS" w:hAnsi="Comic Sans MS"/>
          <w:sz w:val="24"/>
          <w:szCs w:val="24"/>
        </w:rPr>
        <w:t xml:space="preserve"> spoločnosť očakáva obrat vo výške 3</w:t>
      </w:r>
      <w:r w:rsidR="00591EB6">
        <w:rPr>
          <w:rFonts w:ascii="Comic Sans MS" w:hAnsi="Comic Sans MS"/>
          <w:sz w:val="24"/>
          <w:szCs w:val="24"/>
        </w:rPr>
        <w:t>,</w:t>
      </w:r>
      <w:r w:rsidR="004D257B">
        <w:rPr>
          <w:rFonts w:ascii="Comic Sans MS" w:hAnsi="Comic Sans MS"/>
          <w:sz w:val="24"/>
          <w:szCs w:val="24"/>
        </w:rPr>
        <w:t>8</w:t>
      </w:r>
      <w:r>
        <w:rPr>
          <w:rFonts w:ascii="Comic Sans MS" w:hAnsi="Comic Sans MS"/>
          <w:sz w:val="24"/>
          <w:szCs w:val="24"/>
        </w:rPr>
        <w:t xml:space="preserve"> mil. EUR. Svoje aktivity bude smerovať hlavne do rozvoja klientskej základne a to predovšetkým v oblasti vernostných programov, organizovania fotografických workshopov a rozvoja školy fotografovania. </w:t>
      </w:r>
    </w:p>
    <w:p w:rsidR="00591EB6" w:rsidRDefault="00591EB6" w:rsidP="00591EB6">
      <w:pPr>
        <w:ind w:left="0" w:firstLine="0"/>
        <w:jc w:val="left"/>
        <w:rPr>
          <w:rFonts w:ascii="Comic Sans MS" w:hAnsi="Comic Sans MS"/>
          <w:sz w:val="24"/>
          <w:szCs w:val="24"/>
        </w:rPr>
      </w:pPr>
    </w:p>
    <w:p w:rsidR="00230DF6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</w:p>
    <w:p w:rsidR="00230DF6" w:rsidRDefault="00104A4C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 w:rsidRPr="00177242">
        <w:rPr>
          <w:rFonts w:ascii="Comic Sans MS" w:hAnsi="Comic Sans MS"/>
          <w:sz w:val="24"/>
          <w:szCs w:val="24"/>
        </w:rPr>
        <w:t>Prílohu výročnej správy tvorí kompletná účtovná závierka k 31.12.201</w:t>
      </w:r>
      <w:r w:rsidR="00177242">
        <w:rPr>
          <w:rFonts w:ascii="Comic Sans MS" w:hAnsi="Comic Sans MS"/>
          <w:sz w:val="24"/>
          <w:szCs w:val="24"/>
        </w:rPr>
        <w:t>6</w:t>
      </w:r>
      <w:r w:rsidRPr="00177242">
        <w:rPr>
          <w:rFonts w:ascii="Comic Sans MS" w:hAnsi="Comic Sans MS"/>
          <w:sz w:val="24"/>
          <w:szCs w:val="24"/>
        </w:rPr>
        <w:t xml:space="preserve"> ako aj správa nezávislého audítora.</w:t>
      </w:r>
    </w:p>
    <w:p w:rsidR="00230DF6" w:rsidRDefault="00230DF6" w:rsidP="00104A4C">
      <w:pPr>
        <w:ind w:left="0" w:firstLine="0"/>
        <w:jc w:val="left"/>
        <w:rPr>
          <w:rFonts w:ascii="Comic Sans MS" w:hAnsi="Comic Sans MS"/>
          <w:sz w:val="24"/>
          <w:szCs w:val="24"/>
        </w:rPr>
      </w:pPr>
    </w:p>
    <w:p w:rsidR="00230DF6" w:rsidRPr="00CE7017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Bratislava, </w:t>
      </w:r>
      <w:r w:rsidR="004D257B">
        <w:rPr>
          <w:rFonts w:ascii="Comic Sans MS" w:hAnsi="Comic Sans MS"/>
          <w:sz w:val="24"/>
          <w:szCs w:val="24"/>
        </w:rPr>
        <w:t>27</w:t>
      </w:r>
      <w:r>
        <w:rPr>
          <w:rFonts w:ascii="Comic Sans MS" w:hAnsi="Comic Sans MS"/>
          <w:sz w:val="24"/>
          <w:szCs w:val="24"/>
        </w:rPr>
        <w:t>.</w:t>
      </w:r>
      <w:r w:rsidR="004D257B">
        <w:rPr>
          <w:rFonts w:ascii="Comic Sans MS" w:hAnsi="Comic Sans MS"/>
          <w:sz w:val="24"/>
          <w:szCs w:val="24"/>
        </w:rPr>
        <w:t>október</w:t>
      </w:r>
      <w:r>
        <w:rPr>
          <w:rFonts w:ascii="Comic Sans MS" w:hAnsi="Comic Sans MS"/>
          <w:sz w:val="24"/>
          <w:szCs w:val="24"/>
        </w:rPr>
        <w:t xml:space="preserve"> 201</w:t>
      </w:r>
      <w:r w:rsidR="004D257B">
        <w:rPr>
          <w:rFonts w:ascii="Comic Sans MS" w:hAnsi="Comic Sans MS"/>
          <w:sz w:val="24"/>
          <w:szCs w:val="24"/>
        </w:rPr>
        <w:t>7</w:t>
      </w:r>
      <w:bookmarkStart w:id="0" w:name="_GoBack"/>
      <w:bookmarkEnd w:id="0"/>
    </w:p>
    <w:sectPr w:rsidR="00230DF6" w:rsidRPr="00CE7017" w:rsidSect="00D84EA4">
      <w:footerReference w:type="default" r:id="rId7"/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43D1" w:rsidRDefault="00B443D1" w:rsidP="00104A4C">
      <w:pPr>
        <w:spacing w:after="0" w:line="240" w:lineRule="auto"/>
      </w:pPr>
      <w:r>
        <w:separator/>
      </w:r>
    </w:p>
  </w:endnote>
  <w:endnote w:type="continuationSeparator" w:id="0">
    <w:p w:rsidR="00B443D1" w:rsidRDefault="00B443D1" w:rsidP="00104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7687001"/>
      <w:docPartObj>
        <w:docPartGallery w:val="Page Numbers (Bottom of Page)"/>
        <w:docPartUnique/>
      </w:docPartObj>
    </w:sdtPr>
    <w:sdtEndPr>
      <w:rPr>
        <w:rFonts w:ascii="Comic Sans MS" w:hAnsi="Comic Sans MS"/>
        <w:b/>
      </w:rPr>
    </w:sdtEndPr>
    <w:sdtContent>
      <w:p w:rsidR="00104A4C" w:rsidRPr="00104A4C" w:rsidRDefault="00104A4C">
        <w:pPr>
          <w:pStyle w:val="Pta"/>
          <w:jc w:val="right"/>
          <w:rPr>
            <w:rFonts w:ascii="Comic Sans MS" w:hAnsi="Comic Sans MS"/>
            <w:b/>
          </w:rPr>
        </w:pPr>
        <w:r w:rsidRPr="00104A4C">
          <w:rPr>
            <w:rFonts w:ascii="Comic Sans MS" w:hAnsi="Comic Sans MS"/>
            <w:b/>
          </w:rPr>
          <w:fldChar w:fldCharType="begin"/>
        </w:r>
        <w:r w:rsidRPr="00104A4C">
          <w:rPr>
            <w:rFonts w:ascii="Comic Sans MS" w:hAnsi="Comic Sans MS"/>
            <w:b/>
          </w:rPr>
          <w:instrText>PAGE   \* MERGEFORMAT</w:instrText>
        </w:r>
        <w:r w:rsidRPr="00104A4C">
          <w:rPr>
            <w:rFonts w:ascii="Comic Sans MS" w:hAnsi="Comic Sans MS"/>
            <w:b/>
          </w:rPr>
          <w:fldChar w:fldCharType="separate"/>
        </w:r>
        <w:r w:rsidR="00177242">
          <w:rPr>
            <w:rFonts w:ascii="Comic Sans MS" w:hAnsi="Comic Sans MS"/>
            <w:b/>
            <w:noProof/>
          </w:rPr>
          <w:t>3</w:t>
        </w:r>
        <w:r w:rsidRPr="00104A4C">
          <w:rPr>
            <w:rFonts w:ascii="Comic Sans MS" w:hAnsi="Comic Sans MS"/>
            <w:b/>
          </w:rPr>
          <w:fldChar w:fldCharType="end"/>
        </w:r>
      </w:p>
    </w:sdtContent>
  </w:sdt>
  <w:p w:rsidR="00104A4C" w:rsidRDefault="00104A4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43D1" w:rsidRDefault="00B443D1" w:rsidP="00104A4C">
      <w:pPr>
        <w:spacing w:after="0" w:line="240" w:lineRule="auto"/>
      </w:pPr>
      <w:r>
        <w:separator/>
      </w:r>
    </w:p>
  </w:footnote>
  <w:footnote w:type="continuationSeparator" w:id="0">
    <w:p w:rsidR="00B443D1" w:rsidRDefault="00B443D1" w:rsidP="00104A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C53A32"/>
    <w:multiLevelType w:val="hybridMultilevel"/>
    <w:tmpl w:val="AC04A228"/>
    <w:lvl w:ilvl="0" w:tplc="828C98C6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5EFC1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92AC8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A6994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EFC964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31CA57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552EB4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02CD83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D84F16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48C"/>
    <w:rsid w:val="00104A4C"/>
    <w:rsid w:val="00177242"/>
    <w:rsid w:val="00230DF6"/>
    <w:rsid w:val="004D257B"/>
    <w:rsid w:val="00591EB6"/>
    <w:rsid w:val="007A3604"/>
    <w:rsid w:val="008919D9"/>
    <w:rsid w:val="00AC5D53"/>
    <w:rsid w:val="00B433A1"/>
    <w:rsid w:val="00B443D1"/>
    <w:rsid w:val="00C829D2"/>
    <w:rsid w:val="00CE7017"/>
    <w:rsid w:val="00CF25DF"/>
    <w:rsid w:val="00D0148C"/>
    <w:rsid w:val="00D354C1"/>
    <w:rsid w:val="00D84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A40496-3A3F-4F23-83CB-B8801B880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6" w:lineRule="auto"/>
      <w:ind w:left="4074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uiPriority w:val="1"/>
    <w:qFormat/>
    <w:rsid w:val="00D84EA4"/>
    <w:pPr>
      <w:spacing w:after="0" w:line="240" w:lineRule="auto"/>
      <w:ind w:left="4074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Hlavika">
    <w:name w:val="header"/>
    <w:basedOn w:val="Normlny"/>
    <w:link w:val="HlavikaChar"/>
    <w:uiPriority w:val="99"/>
    <w:unhideWhenUsed/>
    <w:rsid w:val="00104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4A4C"/>
    <w:rPr>
      <w:rFonts w:ascii="Times New Roman" w:eastAsia="Times New Roman" w:hAnsi="Times New Roman" w:cs="Times New Roman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104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4A4C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cp:lastModifiedBy>Lubica</cp:lastModifiedBy>
  <cp:revision>3</cp:revision>
  <dcterms:created xsi:type="dcterms:W3CDTF">2017-10-27T11:45:00Z</dcterms:created>
  <dcterms:modified xsi:type="dcterms:W3CDTF">2017-10-30T07:53:00Z</dcterms:modified>
</cp:coreProperties>
</file>