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1682" w:rsidRDefault="00FB1682" w:rsidP="00FB1682">
      <w:pPr>
        <w:jc w:val="center"/>
        <w:rPr>
          <w:rFonts w:ascii="Times New Roman" w:hAnsi="Times New Roman" w:cs="Times New Roman"/>
          <w:b/>
          <w:sz w:val="36"/>
          <w:szCs w:val="36"/>
        </w:rPr>
      </w:pPr>
    </w:p>
    <w:p w:rsidR="00FB1682" w:rsidRDefault="00FB1682" w:rsidP="00FB1682">
      <w:pPr>
        <w:jc w:val="center"/>
        <w:rPr>
          <w:rFonts w:ascii="Times New Roman" w:hAnsi="Times New Roman" w:cs="Times New Roman"/>
          <w:b/>
          <w:sz w:val="36"/>
          <w:szCs w:val="36"/>
        </w:rPr>
      </w:pPr>
    </w:p>
    <w:p w:rsidR="00FB1682" w:rsidRDefault="00FB1682" w:rsidP="00FB1682">
      <w:pPr>
        <w:jc w:val="center"/>
        <w:rPr>
          <w:rFonts w:ascii="Times New Roman" w:hAnsi="Times New Roman" w:cs="Times New Roman"/>
          <w:b/>
          <w:sz w:val="36"/>
          <w:szCs w:val="36"/>
        </w:rPr>
      </w:pPr>
    </w:p>
    <w:p w:rsidR="00FB1682" w:rsidRDefault="00FB1682" w:rsidP="00FB1682">
      <w:pPr>
        <w:jc w:val="center"/>
        <w:rPr>
          <w:rFonts w:ascii="Times New Roman" w:hAnsi="Times New Roman" w:cs="Times New Roman"/>
          <w:b/>
          <w:sz w:val="36"/>
          <w:szCs w:val="36"/>
        </w:rPr>
      </w:pPr>
    </w:p>
    <w:p w:rsidR="00FB1682" w:rsidRDefault="00FB1682" w:rsidP="00FB1682">
      <w:pPr>
        <w:jc w:val="center"/>
        <w:rPr>
          <w:rFonts w:ascii="Times New Roman" w:hAnsi="Times New Roman" w:cs="Times New Roman"/>
          <w:b/>
          <w:sz w:val="36"/>
          <w:szCs w:val="36"/>
        </w:rPr>
      </w:pPr>
    </w:p>
    <w:p w:rsidR="00FB1682" w:rsidRDefault="00FB1682" w:rsidP="00FB1682">
      <w:pPr>
        <w:jc w:val="center"/>
        <w:rPr>
          <w:rFonts w:ascii="Times New Roman" w:hAnsi="Times New Roman" w:cs="Times New Roman"/>
          <w:b/>
          <w:sz w:val="36"/>
          <w:szCs w:val="36"/>
        </w:rPr>
      </w:pPr>
    </w:p>
    <w:p w:rsidR="00FB1682" w:rsidRDefault="00FB1682" w:rsidP="00FB1682">
      <w:pPr>
        <w:jc w:val="center"/>
        <w:rPr>
          <w:rFonts w:ascii="Times New Roman" w:hAnsi="Times New Roman" w:cs="Times New Roman"/>
          <w:b/>
          <w:sz w:val="36"/>
          <w:szCs w:val="36"/>
        </w:rPr>
      </w:pPr>
      <w:r>
        <w:rPr>
          <w:rFonts w:ascii="Times New Roman" w:hAnsi="Times New Roman" w:cs="Times New Roman"/>
          <w:b/>
          <w:sz w:val="36"/>
          <w:szCs w:val="36"/>
        </w:rPr>
        <w:t>Výročná správa obce Kapušianske Kľačany</w:t>
      </w:r>
    </w:p>
    <w:p w:rsidR="00FB1682" w:rsidRDefault="00FB1682" w:rsidP="00FB1682">
      <w:pPr>
        <w:jc w:val="center"/>
        <w:rPr>
          <w:rFonts w:ascii="Times New Roman" w:hAnsi="Times New Roman" w:cs="Times New Roman"/>
          <w:b/>
          <w:sz w:val="36"/>
          <w:szCs w:val="36"/>
        </w:rPr>
      </w:pPr>
      <w:r>
        <w:rPr>
          <w:rFonts w:ascii="Times New Roman" w:hAnsi="Times New Roman" w:cs="Times New Roman"/>
          <w:b/>
          <w:sz w:val="36"/>
          <w:szCs w:val="36"/>
        </w:rPr>
        <w:t>za rok 2016</w:t>
      </w:r>
    </w:p>
    <w:p w:rsidR="00FB1682" w:rsidRDefault="00FB1682" w:rsidP="00FB1682">
      <w:pPr>
        <w:jc w:val="center"/>
        <w:rPr>
          <w:rFonts w:ascii="Times New Roman" w:hAnsi="Times New Roman" w:cs="Times New Roman"/>
          <w:b/>
          <w:sz w:val="36"/>
          <w:szCs w:val="36"/>
        </w:rPr>
      </w:pPr>
    </w:p>
    <w:p w:rsidR="00FB1682" w:rsidRDefault="00FB1682" w:rsidP="00FB1682">
      <w:pPr>
        <w:jc w:val="center"/>
        <w:rPr>
          <w:rFonts w:ascii="Times New Roman" w:hAnsi="Times New Roman" w:cs="Times New Roman"/>
          <w:b/>
          <w:sz w:val="36"/>
          <w:szCs w:val="36"/>
        </w:rPr>
      </w:pPr>
      <w:r>
        <w:rPr>
          <w:rFonts w:asciiTheme="majorHAnsi" w:eastAsiaTheme="majorEastAsia" w:hAnsiTheme="majorHAnsi" w:cstheme="majorBidi"/>
          <w:noProof/>
          <w:color w:val="323E4F" w:themeColor="text2" w:themeShade="BF"/>
          <w:spacing w:val="5"/>
          <w:kern w:val="28"/>
          <w:sz w:val="52"/>
          <w:szCs w:val="52"/>
          <w:lang w:eastAsia="sk-SK"/>
        </w:rPr>
        <w:drawing>
          <wp:inline distT="0" distB="0" distL="0" distR="0">
            <wp:extent cx="762000" cy="876300"/>
            <wp:effectExtent l="0" t="0" r="0" b="0"/>
            <wp:docPr id="2" name="Obrázok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62000" cy="876300"/>
                    </a:xfrm>
                    <a:prstGeom prst="rect">
                      <a:avLst/>
                    </a:prstGeom>
                    <a:noFill/>
                    <a:ln>
                      <a:noFill/>
                    </a:ln>
                  </pic:spPr>
                </pic:pic>
              </a:graphicData>
            </a:graphic>
          </wp:inline>
        </w:drawing>
      </w:r>
    </w:p>
    <w:p w:rsidR="00FB1682" w:rsidRDefault="00FB1682" w:rsidP="00FB1682">
      <w:pPr>
        <w:jc w:val="center"/>
        <w:rPr>
          <w:rFonts w:ascii="Times New Roman" w:hAnsi="Times New Roman" w:cs="Times New Roman"/>
          <w:b/>
          <w:sz w:val="36"/>
          <w:szCs w:val="36"/>
        </w:rPr>
      </w:pPr>
    </w:p>
    <w:p w:rsidR="00FB1682" w:rsidRDefault="00FB1682" w:rsidP="00FB1682">
      <w:pPr>
        <w:jc w:val="center"/>
        <w:rPr>
          <w:rFonts w:ascii="Times New Roman" w:hAnsi="Times New Roman" w:cs="Times New Roman"/>
          <w:b/>
          <w:sz w:val="36"/>
          <w:szCs w:val="36"/>
        </w:rPr>
      </w:pPr>
    </w:p>
    <w:p w:rsidR="00FB1682" w:rsidRDefault="00FB1682" w:rsidP="00FB1682">
      <w:pPr>
        <w:jc w:val="center"/>
        <w:rPr>
          <w:rFonts w:ascii="Times New Roman" w:hAnsi="Times New Roman" w:cs="Times New Roman"/>
          <w:b/>
          <w:sz w:val="36"/>
          <w:szCs w:val="36"/>
        </w:rPr>
      </w:pPr>
    </w:p>
    <w:p w:rsidR="00FB1682" w:rsidRDefault="00FB1682" w:rsidP="00FB1682">
      <w:pPr>
        <w:jc w:val="center"/>
        <w:rPr>
          <w:rFonts w:ascii="Times New Roman" w:hAnsi="Times New Roman" w:cs="Times New Roman"/>
          <w:b/>
          <w:sz w:val="36"/>
          <w:szCs w:val="36"/>
        </w:rPr>
      </w:pPr>
    </w:p>
    <w:p w:rsidR="00FB1682" w:rsidRDefault="00FB1682" w:rsidP="00FB1682">
      <w:pPr>
        <w:jc w:val="center"/>
        <w:rPr>
          <w:rFonts w:ascii="Times New Roman" w:hAnsi="Times New Roman" w:cs="Times New Roman"/>
          <w:b/>
          <w:sz w:val="36"/>
          <w:szCs w:val="36"/>
        </w:rPr>
      </w:pPr>
    </w:p>
    <w:p w:rsidR="00FB1682" w:rsidRDefault="00FB1682" w:rsidP="00FB1682">
      <w:pPr>
        <w:jc w:val="center"/>
        <w:rPr>
          <w:rFonts w:ascii="Times New Roman" w:hAnsi="Times New Roman" w:cs="Times New Roman"/>
          <w:b/>
          <w:sz w:val="36"/>
          <w:szCs w:val="36"/>
        </w:rPr>
      </w:pPr>
    </w:p>
    <w:p w:rsidR="00FB1682" w:rsidRDefault="00FB1682" w:rsidP="00FB1682">
      <w:pPr>
        <w:jc w:val="center"/>
        <w:rPr>
          <w:rFonts w:ascii="Times New Roman" w:hAnsi="Times New Roman" w:cs="Times New Roman"/>
          <w:b/>
          <w:sz w:val="36"/>
          <w:szCs w:val="36"/>
        </w:rPr>
      </w:pPr>
    </w:p>
    <w:p w:rsidR="00FB1682" w:rsidRDefault="00FB1682" w:rsidP="00FB1682">
      <w:pPr>
        <w:rPr>
          <w:rFonts w:ascii="Times New Roman" w:hAnsi="Times New Roman" w:cs="Times New Roman"/>
          <w:b/>
          <w:sz w:val="36"/>
          <w:szCs w:val="36"/>
        </w:rPr>
      </w:pPr>
    </w:p>
    <w:p w:rsidR="00FB1682" w:rsidRDefault="00FB1682" w:rsidP="00FB1682">
      <w:pPr>
        <w:rPr>
          <w:rFonts w:ascii="Times New Roman" w:hAnsi="Times New Roman" w:cs="Times New Roman"/>
          <w:b/>
          <w:sz w:val="36"/>
          <w:szCs w:val="36"/>
        </w:rPr>
      </w:pPr>
    </w:p>
    <w:p w:rsidR="00FB1682" w:rsidRDefault="00FB1682" w:rsidP="00FB1682">
      <w:pPr>
        <w:rPr>
          <w:rFonts w:ascii="Times New Roman" w:hAnsi="Times New Roman" w:cs="Times New Roman"/>
        </w:rPr>
      </w:pPr>
    </w:p>
    <w:p w:rsidR="00FB1682" w:rsidRDefault="00FB1682" w:rsidP="00FB1682">
      <w:pPr>
        <w:rPr>
          <w:rFonts w:ascii="Times New Roman" w:hAnsi="Times New Roman" w:cs="Times New Roman"/>
        </w:rPr>
      </w:pPr>
    </w:p>
    <w:p w:rsidR="00FB1682" w:rsidRDefault="00FB1682" w:rsidP="00FB1682">
      <w:pPr>
        <w:rPr>
          <w:rFonts w:ascii="Times New Roman" w:hAnsi="Times New Roman" w:cs="Times New Roman"/>
          <w:b/>
        </w:rPr>
      </w:pPr>
      <w:r>
        <w:rPr>
          <w:rFonts w:ascii="Times New Roman" w:hAnsi="Times New Roman" w:cs="Times New Roman"/>
          <w:b/>
        </w:rPr>
        <w:t>OBSAH</w:t>
      </w:r>
    </w:p>
    <w:p w:rsidR="00FB1682" w:rsidRDefault="00FB1682" w:rsidP="00FB1682">
      <w:pPr>
        <w:rPr>
          <w:rFonts w:ascii="Times New Roman" w:hAnsi="Times New Roman" w:cs="Times New Roman"/>
          <w:b/>
          <w:sz w:val="24"/>
          <w:szCs w:val="24"/>
        </w:rPr>
      </w:pPr>
      <w:r>
        <w:rPr>
          <w:rFonts w:ascii="Times New Roman" w:hAnsi="Times New Roman" w:cs="Times New Roman"/>
          <w:b/>
          <w:sz w:val="24"/>
          <w:szCs w:val="24"/>
        </w:rPr>
        <w:t>1.           Základná charakteristika obce</w:t>
      </w:r>
    </w:p>
    <w:p w:rsidR="00FB1682" w:rsidRDefault="00FB1682" w:rsidP="00FB1682">
      <w:pPr>
        <w:rPr>
          <w:rFonts w:ascii="Times New Roman" w:hAnsi="Times New Roman" w:cs="Times New Roman"/>
          <w:b/>
        </w:rPr>
      </w:pPr>
    </w:p>
    <w:p w:rsidR="00FB1682" w:rsidRDefault="00FB1682" w:rsidP="00FB1682">
      <w:pPr>
        <w:pStyle w:val="Odsekzoznamu"/>
        <w:numPr>
          <w:ilvl w:val="1"/>
          <w:numId w:val="2"/>
        </w:numPr>
        <w:rPr>
          <w:rFonts w:ascii="Times New Roman" w:hAnsi="Times New Roman" w:cs="Times New Roman"/>
        </w:rPr>
      </w:pPr>
      <w:r>
        <w:rPr>
          <w:rFonts w:ascii="Times New Roman" w:hAnsi="Times New Roman" w:cs="Times New Roman"/>
        </w:rPr>
        <w:t xml:space="preserve">       Identifikačné údaje</w:t>
      </w:r>
    </w:p>
    <w:p w:rsidR="00FB1682" w:rsidRDefault="00FB1682" w:rsidP="00FB1682">
      <w:pPr>
        <w:pStyle w:val="Odsekzoznamu"/>
        <w:numPr>
          <w:ilvl w:val="1"/>
          <w:numId w:val="2"/>
        </w:numPr>
        <w:rPr>
          <w:rFonts w:ascii="Times New Roman" w:hAnsi="Times New Roman" w:cs="Times New Roman"/>
        </w:rPr>
      </w:pPr>
      <w:r>
        <w:rPr>
          <w:rFonts w:ascii="Times New Roman" w:hAnsi="Times New Roman" w:cs="Times New Roman"/>
        </w:rPr>
        <w:t xml:space="preserve">       Geografické údaje</w:t>
      </w:r>
    </w:p>
    <w:p w:rsidR="00FB1682" w:rsidRDefault="00FB1682" w:rsidP="00FB1682">
      <w:pPr>
        <w:pStyle w:val="Odsekzoznamu"/>
        <w:numPr>
          <w:ilvl w:val="1"/>
          <w:numId w:val="2"/>
        </w:numPr>
        <w:rPr>
          <w:rFonts w:ascii="Times New Roman" w:hAnsi="Times New Roman" w:cs="Times New Roman"/>
        </w:rPr>
      </w:pPr>
      <w:r>
        <w:rPr>
          <w:rFonts w:ascii="Times New Roman" w:hAnsi="Times New Roman" w:cs="Times New Roman"/>
        </w:rPr>
        <w:t xml:space="preserve">       Demografické údaje</w:t>
      </w:r>
    </w:p>
    <w:p w:rsidR="00FB1682" w:rsidRDefault="00FB1682" w:rsidP="00FB1682">
      <w:pPr>
        <w:pStyle w:val="Odsekzoznamu"/>
        <w:numPr>
          <w:ilvl w:val="1"/>
          <w:numId w:val="2"/>
        </w:numPr>
        <w:rPr>
          <w:rFonts w:ascii="Times New Roman" w:hAnsi="Times New Roman" w:cs="Times New Roman"/>
        </w:rPr>
      </w:pPr>
      <w:r>
        <w:rPr>
          <w:rFonts w:ascii="Times New Roman" w:hAnsi="Times New Roman" w:cs="Times New Roman"/>
        </w:rPr>
        <w:t xml:space="preserve">       Ekonomické údaje</w:t>
      </w:r>
    </w:p>
    <w:p w:rsidR="00FB1682" w:rsidRDefault="00FB1682" w:rsidP="00FB1682">
      <w:pPr>
        <w:pStyle w:val="Odsekzoznamu"/>
        <w:numPr>
          <w:ilvl w:val="1"/>
          <w:numId w:val="2"/>
        </w:numPr>
        <w:rPr>
          <w:rFonts w:ascii="Times New Roman" w:hAnsi="Times New Roman" w:cs="Times New Roman"/>
        </w:rPr>
      </w:pPr>
      <w:r>
        <w:rPr>
          <w:rFonts w:ascii="Times New Roman" w:hAnsi="Times New Roman" w:cs="Times New Roman"/>
        </w:rPr>
        <w:t xml:space="preserve">       Symboly obce</w:t>
      </w:r>
    </w:p>
    <w:p w:rsidR="00FB1682" w:rsidRDefault="00FB1682" w:rsidP="00FB1682">
      <w:pPr>
        <w:pStyle w:val="Odsekzoznamu"/>
        <w:numPr>
          <w:ilvl w:val="1"/>
          <w:numId w:val="2"/>
        </w:numPr>
        <w:rPr>
          <w:rFonts w:ascii="Times New Roman" w:hAnsi="Times New Roman" w:cs="Times New Roman"/>
        </w:rPr>
      </w:pPr>
      <w:r>
        <w:rPr>
          <w:rFonts w:ascii="Times New Roman" w:hAnsi="Times New Roman" w:cs="Times New Roman"/>
        </w:rPr>
        <w:t xml:space="preserve">       História obce</w:t>
      </w:r>
    </w:p>
    <w:p w:rsidR="00FB1682" w:rsidRDefault="00FB1682" w:rsidP="00FB1682">
      <w:pPr>
        <w:pStyle w:val="Odsekzoznamu"/>
        <w:numPr>
          <w:ilvl w:val="1"/>
          <w:numId w:val="2"/>
        </w:numPr>
        <w:rPr>
          <w:rFonts w:ascii="Times New Roman" w:hAnsi="Times New Roman" w:cs="Times New Roman"/>
        </w:rPr>
      </w:pPr>
      <w:r>
        <w:rPr>
          <w:rFonts w:ascii="Times New Roman" w:hAnsi="Times New Roman" w:cs="Times New Roman"/>
        </w:rPr>
        <w:t xml:space="preserve">       Pamiatky</w:t>
      </w:r>
    </w:p>
    <w:p w:rsidR="00FB1682" w:rsidRDefault="00FB1682" w:rsidP="00FB1682">
      <w:pPr>
        <w:pStyle w:val="Odsekzoznamu"/>
        <w:numPr>
          <w:ilvl w:val="1"/>
          <w:numId w:val="2"/>
        </w:numPr>
        <w:rPr>
          <w:rFonts w:ascii="Times New Roman" w:hAnsi="Times New Roman" w:cs="Times New Roman"/>
        </w:rPr>
      </w:pPr>
      <w:r>
        <w:rPr>
          <w:rFonts w:ascii="Times New Roman" w:hAnsi="Times New Roman" w:cs="Times New Roman"/>
        </w:rPr>
        <w:t xml:space="preserve">       Výchova a vzdelávanie</w:t>
      </w:r>
    </w:p>
    <w:p w:rsidR="00FB1682" w:rsidRDefault="00FB1682" w:rsidP="00FB1682">
      <w:pPr>
        <w:pStyle w:val="Odsekzoznamu"/>
        <w:numPr>
          <w:ilvl w:val="1"/>
          <w:numId w:val="2"/>
        </w:numPr>
        <w:rPr>
          <w:rFonts w:ascii="Times New Roman" w:hAnsi="Times New Roman" w:cs="Times New Roman"/>
        </w:rPr>
      </w:pPr>
      <w:r>
        <w:rPr>
          <w:rFonts w:ascii="Times New Roman" w:hAnsi="Times New Roman" w:cs="Times New Roman"/>
        </w:rPr>
        <w:t xml:space="preserve">       Zdravotníctvo</w:t>
      </w:r>
    </w:p>
    <w:p w:rsidR="00FB1682" w:rsidRDefault="00FB1682" w:rsidP="00FB1682">
      <w:pPr>
        <w:pStyle w:val="Odsekzoznamu"/>
        <w:numPr>
          <w:ilvl w:val="1"/>
          <w:numId w:val="2"/>
        </w:numPr>
        <w:rPr>
          <w:rFonts w:ascii="Times New Roman" w:hAnsi="Times New Roman" w:cs="Times New Roman"/>
        </w:rPr>
      </w:pPr>
      <w:r>
        <w:rPr>
          <w:rFonts w:ascii="Times New Roman" w:hAnsi="Times New Roman" w:cs="Times New Roman"/>
        </w:rPr>
        <w:t>Sociálne zabezpečenie</w:t>
      </w:r>
    </w:p>
    <w:p w:rsidR="00FB1682" w:rsidRDefault="00FB1682" w:rsidP="00FB1682">
      <w:pPr>
        <w:pStyle w:val="Odsekzoznamu"/>
        <w:numPr>
          <w:ilvl w:val="1"/>
          <w:numId w:val="2"/>
        </w:numPr>
        <w:rPr>
          <w:rFonts w:ascii="Times New Roman" w:hAnsi="Times New Roman" w:cs="Times New Roman"/>
        </w:rPr>
      </w:pPr>
      <w:r>
        <w:rPr>
          <w:rFonts w:ascii="Times New Roman" w:hAnsi="Times New Roman" w:cs="Times New Roman"/>
        </w:rPr>
        <w:t>Kultúra</w:t>
      </w:r>
    </w:p>
    <w:p w:rsidR="00FB1682" w:rsidRDefault="00FB1682" w:rsidP="00FB1682">
      <w:pPr>
        <w:pStyle w:val="Odsekzoznamu"/>
        <w:numPr>
          <w:ilvl w:val="1"/>
          <w:numId w:val="2"/>
        </w:numPr>
        <w:rPr>
          <w:rFonts w:ascii="Times New Roman" w:hAnsi="Times New Roman" w:cs="Times New Roman"/>
        </w:rPr>
      </w:pPr>
      <w:r>
        <w:rPr>
          <w:rFonts w:ascii="Times New Roman" w:hAnsi="Times New Roman" w:cs="Times New Roman"/>
        </w:rPr>
        <w:t>Hospodárstvo</w:t>
      </w:r>
    </w:p>
    <w:p w:rsidR="00FB1682" w:rsidRDefault="00FB1682" w:rsidP="00FB1682">
      <w:pPr>
        <w:pStyle w:val="Odsekzoznamu"/>
        <w:numPr>
          <w:ilvl w:val="1"/>
          <w:numId w:val="2"/>
        </w:numPr>
        <w:rPr>
          <w:rFonts w:ascii="Times New Roman" w:hAnsi="Times New Roman" w:cs="Times New Roman"/>
        </w:rPr>
      </w:pPr>
      <w:r>
        <w:rPr>
          <w:rFonts w:ascii="Times New Roman" w:hAnsi="Times New Roman" w:cs="Times New Roman"/>
        </w:rPr>
        <w:t>Organizačná štruktúra obce</w:t>
      </w:r>
    </w:p>
    <w:p w:rsidR="00FB1682" w:rsidRDefault="00FB1682" w:rsidP="00FB1682">
      <w:pPr>
        <w:rPr>
          <w:rFonts w:ascii="Times New Roman" w:hAnsi="Times New Roman" w:cs="Times New Roman"/>
          <w:b/>
          <w:sz w:val="24"/>
          <w:szCs w:val="24"/>
        </w:rPr>
      </w:pPr>
      <w:r>
        <w:rPr>
          <w:rFonts w:ascii="Times New Roman" w:hAnsi="Times New Roman" w:cs="Times New Roman"/>
          <w:b/>
          <w:sz w:val="24"/>
          <w:szCs w:val="24"/>
        </w:rPr>
        <w:t>2.          Rozpočet obce na rok 201</w:t>
      </w:r>
      <w:r w:rsidR="00F56D2B">
        <w:rPr>
          <w:rFonts w:ascii="Times New Roman" w:hAnsi="Times New Roman" w:cs="Times New Roman"/>
          <w:b/>
          <w:sz w:val="24"/>
          <w:szCs w:val="24"/>
        </w:rPr>
        <w:t>6</w:t>
      </w:r>
      <w:r>
        <w:rPr>
          <w:rFonts w:ascii="Times New Roman" w:hAnsi="Times New Roman" w:cs="Times New Roman"/>
          <w:b/>
          <w:sz w:val="24"/>
          <w:szCs w:val="24"/>
        </w:rPr>
        <w:t xml:space="preserve"> a jeho plnenie</w:t>
      </w:r>
    </w:p>
    <w:p w:rsidR="00FB1682" w:rsidRDefault="00F56D2B" w:rsidP="00FB1682">
      <w:pPr>
        <w:spacing w:after="0" w:line="240" w:lineRule="auto"/>
        <w:rPr>
          <w:rFonts w:ascii="Times New Roman" w:hAnsi="Times New Roman" w:cs="Times New Roman"/>
        </w:rPr>
      </w:pPr>
      <w:r>
        <w:rPr>
          <w:rFonts w:ascii="Times New Roman" w:hAnsi="Times New Roman" w:cs="Times New Roman"/>
        </w:rPr>
        <w:t>2.1.</w:t>
      </w:r>
      <w:r>
        <w:rPr>
          <w:rFonts w:ascii="Times New Roman" w:hAnsi="Times New Roman" w:cs="Times New Roman"/>
        </w:rPr>
        <w:tab/>
        <w:t>Plnenie príjmov za rok 2016</w:t>
      </w:r>
    </w:p>
    <w:p w:rsidR="00FB1682" w:rsidRDefault="00FB1682" w:rsidP="00FB1682">
      <w:pPr>
        <w:spacing w:after="0" w:line="240" w:lineRule="auto"/>
        <w:rPr>
          <w:rFonts w:ascii="Times New Roman" w:hAnsi="Times New Roman" w:cs="Times New Roman"/>
        </w:rPr>
      </w:pPr>
      <w:r>
        <w:rPr>
          <w:rFonts w:ascii="Times New Roman" w:hAnsi="Times New Roman" w:cs="Times New Roman"/>
        </w:rPr>
        <w:t>2.2</w:t>
      </w:r>
      <w:r>
        <w:rPr>
          <w:rFonts w:ascii="Times New Roman" w:hAnsi="Times New Roman" w:cs="Times New Roman"/>
        </w:rPr>
        <w:tab/>
        <w:t>Čerpanie výdavkov za rok 201</w:t>
      </w:r>
      <w:r w:rsidR="00F56D2B">
        <w:rPr>
          <w:rFonts w:ascii="Times New Roman" w:hAnsi="Times New Roman" w:cs="Times New Roman"/>
        </w:rPr>
        <w:t>6</w:t>
      </w:r>
    </w:p>
    <w:p w:rsidR="00FB1682" w:rsidRDefault="00FB1682" w:rsidP="00FB1682">
      <w:pPr>
        <w:spacing w:after="0" w:line="240" w:lineRule="auto"/>
        <w:rPr>
          <w:rFonts w:ascii="Times New Roman" w:hAnsi="Times New Roman" w:cs="Times New Roman"/>
          <w:color w:val="A5A5A5" w:themeColor="accent3"/>
          <w:sz w:val="24"/>
          <w:szCs w:val="24"/>
        </w:rPr>
      </w:pPr>
    </w:p>
    <w:p w:rsidR="00FB1682" w:rsidRDefault="00FB1682" w:rsidP="00FB1682">
      <w:pPr>
        <w:spacing w:after="0" w:line="240" w:lineRule="auto"/>
        <w:rPr>
          <w:rFonts w:ascii="Times New Roman" w:hAnsi="Times New Roman" w:cs="Times New Roman"/>
          <w:b/>
          <w:sz w:val="24"/>
          <w:szCs w:val="24"/>
        </w:rPr>
      </w:pPr>
      <w:r>
        <w:rPr>
          <w:rFonts w:ascii="Times New Roman" w:hAnsi="Times New Roman" w:cs="Times New Roman"/>
          <w:b/>
          <w:sz w:val="24"/>
          <w:szCs w:val="24"/>
        </w:rPr>
        <w:t>3.</w:t>
      </w:r>
      <w:r>
        <w:rPr>
          <w:rFonts w:ascii="Times New Roman" w:hAnsi="Times New Roman" w:cs="Times New Roman"/>
          <w:b/>
          <w:sz w:val="24"/>
          <w:szCs w:val="24"/>
        </w:rPr>
        <w:tab/>
        <w:t>Hospodárenie obce a rozdelenie v</w:t>
      </w:r>
      <w:r w:rsidR="00F56D2B">
        <w:rPr>
          <w:rFonts w:ascii="Times New Roman" w:hAnsi="Times New Roman" w:cs="Times New Roman"/>
          <w:b/>
          <w:sz w:val="24"/>
          <w:szCs w:val="24"/>
        </w:rPr>
        <w:t>ýsledku hospodárenia za rok 2016</w:t>
      </w:r>
    </w:p>
    <w:p w:rsidR="00FB1682" w:rsidRDefault="00FB1682" w:rsidP="00FB1682">
      <w:pPr>
        <w:spacing w:after="0" w:line="240" w:lineRule="auto"/>
        <w:rPr>
          <w:rFonts w:ascii="Times New Roman" w:hAnsi="Times New Roman" w:cs="Times New Roman"/>
          <w:sz w:val="24"/>
          <w:szCs w:val="24"/>
        </w:rPr>
      </w:pPr>
    </w:p>
    <w:p w:rsidR="00FB1682" w:rsidRDefault="00FB1682" w:rsidP="00FB1682">
      <w:pPr>
        <w:spacing w:after="0" w:line="240" w:lineRule="auto"/>
        <w:rPr>
          <w:rFonts w:ascii="Times New Roman" w:hAnsi="Times New Roman" w:cs="Times New Roman"/>
          <w:b/>
          <w:sz w:val="24"/>
          <w:szCs w:val="24"/>
        </w:rPr>
      </w:pPr>
      <w:r>
        <w:rPr>
          <w:rFonts w:ascii="Times New Roman" w:hAnsi="Times New Roman" w:cs="Times New Roman"/>
          <w:b/>
          <w:sz w:val="24"/>
          <w:szCs w:val="24"/>
        </w:rPr>
        <w:t>4.</w:t>
      </w:r>
      <w:r>
        <w:rPr>
          <w:rFonts w:ascii="Times New Roman" w:hAnsi="Times New Roman" w:cs="Times New Roman"/>
          <w:b/>
          <w:sz w:val="24"/>
          <w:szCs w:val="24"/>
        </w:rPr>
        <w:tab/>
        <w:t>Bilancia aktív a pasív v celých €</w:t>
      </w: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r>
        <w:rPr>
          <w:rFonts w:ascii="Times New Roman" w:hAnsi="Times New Roman" w:cs="Times New Roman"/>
        </w:rPr>
        <w:t>4.1</w:t>
      </w:r>
      <w:r>
        <w:rPr>
          <w:rFonts w:ascii="Times New Roman" w:hAnsi="Times New Roman" w:cs="Times New Roman"/>
        </w:rPr>
        <w:tab/>
        <w:t>Aktíva</w:t>
      </w:r>
    </w:p>
    <w:p w:rsidR="00FB1682" w:rsidRDefault="00FB1682" w:rsidP="00FB1682">
      <w:pPr>
        <w:spacing w:after="0" w:line="240" w:lineRule="auto"/>
        <w:rPr>
          <w:rFonts w:ascii="Times New Roman" w:hAnsi="Times New Roman" w:cs="Times New Roman"/>
        </w:rPr>
      </w:pPr>
      <w:r>
        <w:rPr>
          <w:rFonts w:ascii="Times New Roman" w:hAnsi="Times New Roman" w:cs="Times New Roman"/>
        </w:rPr>
        <w:t>4.2</w:t>
      </w:r>
      <w:r>
        <w:rPr>
          <w:rFonts w:ascii="Times New Roman" w:hAnsi="Times New Roman" w:cs="Times New Roman"/>
        </w:rPr>
        <w:tab/>
        <w:t>Pasíva</w:t>
      </w: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b/>
          <w:sz w:val="24"/>
          <w:szCs w:val="24"/>
        </w:rPr>
      </w:pPr>
      <w:r>
        <w:rPr>
          <w:rFonts w:ascii="Times New Roman" w:hAnsi="Times New Roman" w:cs="Times New Roman"/>
          <w:b/>
          <w:sz w:val="24"/>
          <w:szCs w:val="24"/>
        </w:rPr>
        <w:t>5.</w:t>
      </w:r>
      <w:r>
        <w:rPr>
          <w:rFonts w:ascii="Times New Roman" w:hAnsi="Times New Roman" w:cs="Times New Roman"/>
          <w:b/>
          <w:sz w:val="24"/>
          <w:szCs w:val="24"/>
        </w:rPr>
        <w:tab/>
        <w:t>Vývoj pohľadávok a záväzkov v celých €</w:t>
      </w: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r>
        <w:rPr>
          <w:rFonts w:ascii="Times New Roman" w:hAnsi="Times New Roman" w:cs="Times New Roman"/>
        </w:rPr>
        <w:t>5.1</w:t>
      </w:r>
      <w:r>
        <w:rPr>
          <w:rFonts w:ascii="Times New Roman" w:hAnsi="Times New Roman" w:cs="Times New Roman"/>
        </w:rPr>
        <w:tab/>
        <w:t>Pohľadávky</w:t>
      </w:r>
    </w:p>
    <w:p w:rsidR="00FB1682" w:rsidRDefault="00FB1682" w:rsidP="00FB1682">
      <w:pPr>
        <w:spacing w:after="0" w:line="240" w:lineRule="auto"/>
        <w:rPr>
          <w:rFonts w:ascii="Times New Roman" w:hAnsi="Times New Roman" w:cs="Times New Roman"/>
        </w:rPr>
      </w:pPr>
      <w:r>
        <w:rPr>
          <w:rFonts w:ascii="Times New Roman" w:hAnsi="Times New Roman" w:cs="Times New Roman"/>
        </w:rPr>
        <w:t>5.2</w:t>
      </w:r>
      <w:r>
        <w:rPr>
          <w:rFonts w:ascii="Times New Roman" w:hAnsi="Times New Roman" w:cs="Times New Roman"/>
        </w:rPr>
        <w:tab/>
        <w:t>Záväzky</w:t>
      </w:r>
    </w:p>
    <w:p w:rsidR="00FB1682" w:rsidRDefault="00FB1682" w:rsidP="00FB1682">
      <w:pPr>
        <w:spacing w:after="0" w:line="240" w:lineRule="auto"/>
        <w:rPr>
          <w:rFonts w:ascii="Times New Roman" w:hAnsi="Times New Roman" w:cs="Times New Roman"/>
        </w:rPr>
      </w:pPr>
    </w:p>
    <w:p w:rsidR="00FB1682" w:rsidRDefault="00FB1682" w:rsidP="00FB1682">
      <w:pPr>
        <w:pStyle w:val="Standard"/>
        <w:jc w:val="both"/>
        <w:rPr>
          <w:rFonts w:cs="Times New Roman"/>
          <w:b/>
        </w:rPr>
      </w:pPr>
      <w:r>
        <w:rPr>
          <w:rFonts w:cs="Times New Roman"/>
          <w:b/>
        </w:rPr>
        <w:t xml:space="preserve">6.     </w:t>
      </w:r>
      <w:r>
        <w:rPr>
          <w:rFonts w:cs="Times New Roman"/>
          <w:b/>
        </w:rPr>
        <w:tab/>
        <w:t>Ostatné dôležité informácie</w:t>
      </w:r>
    </w:p>
    <w:p w:rsidR="00FB1682" w:rsidRDefault="00FB1682" w:rsidP="00FB1682">
      <w:pPr>
        <w:pStyle w:val="Standard"/>
        <w:jc w:val="both"/>
        <w:rPr>
          <w:rFonts w:cs="Times New Roman"/>
          <w:b/>
          <w:sz w:val="22"/>
          <w:szCs w:val="22"/>
        </w:rPr>
      </w:pPr>
    </w:p>
    <w:p w:rsidR="00FB1682" w:rsidRDefault="00FB1682" w:rsidP="00FB1682">
      <w:pPr>
        <w:pStyle w:val="Standard"/>
        <w:jc w:val="both"/>
        <w:rPr>
          <w:rFonts w:cs="Times New Roman"/>
          <w:sz w:val="22"/>
          <w:szCs w:val="22"/>
        </w:rPr>
      </w:pPr>
      <w:r>
        <w:rPr>
          <w:rFonts w:cs="Times New Roman"/>
          <w:sz w:val="22"/>
          <w:szCs w:val="22"/>
        </w:rPr>
        <w:t>6.1</w:t>
      </w:r>
      <w:r>
        <w:rPr>
          <w:rFonts w:cs="Times New Roman"/>
          <w:sz w:val="22"/>
          <w:szCs w:val="22"/>
        </w:rPr>
        <w:tab/>
        <w:t>Prijaté granty a transfery</w:t>
      </w:r>
    </w:p>
    <w:p w:rsidR="00FB1682" w:rsidRDefault="00FB1682" w:rsidP="00FB1682">
      <w:pPr>
        <w:pStyle w:val="Standard"/>
        <w:jc w:val="both"/>
        <w:rPr>
          <w:rFonts w:cs="Times New Roman"/>
          <w:sz w:val="22"/>
          <w:szCs w:val="22"/>
        </w:rPr>
      </w:pPr>
      <w:r>
        <w:rPr>
          <w:rFonts w:cs="Times New Roman"/>
          <w:sz w:val="22"/>
          <w:szCs w:val="22"/>
        </w:rPr>
        <w:t>6.2</w:t>
      </w:r>
      <w:r>
        <w:rPr>
          <w:rFonts w:cs="Times New Roman"/>
          <w:sz w:val="22"/>
          <w:szCs w:val="22"/>
        </w:rPr>
        <w:tab/>
        <w:t>Poskytnuté dotácie</w:t>
      </w:r>
    </w:p>
    <w:p w:rsidR="00FB1682" w:rsidRDefault="00FB1682" w:rsidP="00FB1682">
      <w:pPr>
        <w:pStyle w:val="Standard"/>
        <w:jc w:val="both"/>
        <w:rPr>
          <w:rFonts w:cs="Times New Roman"/>
          <w:sz w:val="22"/>
          <w:szCs w:val="22"/>
        </w:rPr>
      </w:pPr>
      <w:r>
        <w:rPr>
          <w:rFonts w:cs="Times New Roman"/>
          <w:sz w:val="22"/>
          <w:szCs w:val="22"/>
        </w:rPr>
        <w:t>6.3</w:t>
      </w:r>
      <w:r>
        <w:rPr>
          <w:rFonts w:cs="Times New Roman"/>
          <w:sz w:val="22"/>
          <w:szCs w:val="22"/>
        </w:rPr>
        <w:tab/>
        <w:t>Významné investičné akcie v roku 201</w:t>
      </w:r>
      <w:r w:rsidR="00F56D2B">
        <w:rPr>
          <w:rFonts w:cs="Times New Roman"/>
          <w:sz w:val="22"/>
          <w:szCs w:val="22"/>
        </w:rPr>
        <w:t>6</w:t>
      </w:r>
    </w:p>
    <w:p w:rsidR="00FB1682" w:rsidRDefault="00FB1682" w:rsidP="00FB1682">
      <w:pPr>
        <w:pStyle w:val="Standard"/>
        <w:jc w:val="both"/>
        <w:rPr>
          <w:rFonts w:cs="Times New Roman"/>
          <w:sz w:val="22"/>
          <w:szCs w:val="22"/>
        </w:rPr>
      </w:pPr>
      <w:r>
        <w:rPr>
          <w:rFonts w:cs="Times New Roman"/>
          <w:sz w:val="22"/>
          <w:szCs w:val="22"/>
        </w:rPr>
        <w:t>6.4</w:t>
      </w:r>
      <w:r>
        <w:rPr>
          <w:rFonts w:cs="Times New Roman"/>
          <w:sz w:val="22"/>
          <w:szCs w:val="22"/>
        </w:rPr>
        <w:tab/>
        <w:t>Predpokladaný budúci vývoj činnosti</w:t>
      </w:r>
    </w:p>
    <w:p w:rsidR="00FB1682" w:rsidRDefault="00FB1682" w:rsidP="00FB1682">
      <w:pPr>
        <w:pStyle w:val="Standard"/>
        <w:jc w:val="both"/>
        <w:rPr>
          <w:rFonts w:cs="Times New Roman"/>
          <w:sz w:val="22"/>
          <w:szCs w:val="22"/>
        </w:rPr>
      </w:pPr>
      <w:r>
        <w:rPr>
          <w:rFonts w:cs="Times New Roman"/>
          <w:sz w:val="22"/>
          <w:szCs w:val="22"/>
        </w:rPr>
        <w:t>6.5</w:t>
      </w:r>
      <w:r>
        <w:rPr>
          <w:rFonts w:cs="Times New Roman"/>
          <w:sz w:val="22"/>
          <w:szCs w:val="22"/>
        </w:rPr>
        <w:tab/>
        <w:t>Udalosti osobitného významu po skončení účtovného obdobia</w:t>
      </w:r>
    </w:p>
    <w:p w:rsidR="00FB1682" w:rsidRDefault="00FB1682" w:rsidP="00FB1682">
      <w:pPr>
        <w:pStyle w:val="Standard"/>
        <w:jc w:val="both"/>
        <w:rPr>
          <w:rFonts w:cs="Times New Roman"/>
          <w:sz w:val="22"/>
          <w:szCs w:val="22"/>
        </w:rPr>
      </w:pPr>
    </w:p>
    <w:p w:rsidR="00FB1682" w:rsidRDefault="00FB1682" w:rsidP="00FB1682">
      <w:pPr>
        <w:pStyle w:val="Standard"/>
        <w:jc w:val="both"/>
        <w:rPr>
          <w:rFonts w:cs="Times New Roman"/>
          <w:b/>
          <w:sz w:val="22"/>
          <w:szCs w:val="22"/>
        </w:rPr>
      </w:pPr>
    </w:p>
    <w:p w:rsidR="00FB1682" w:rsidRDefault="00FB1682" w:rsidP="00FB1682">
      <w:pPr>
        <w:pStyle w:val="Standard"/>
        <w:jc w:val="both"/>
        <w:rPr>
          <w:rFonts w:cs="Times New Roman"/>
          <w:b/>
        </w:rPr>
      </w:pPr>
      <w:r>
        <w:rPr>
          <w:rFonts w:cs="Times New Roman"/>
          <w:b/>
        </w:rPr>
        <w:t>7.</w:t>
      </w:r>
      <w:r>
        <w:rPr>
          <w:rFonts w:cs="Times New Roman"/>
          <w:b/>
        </w:rPr>
        <w:tab/>
        <w:t>Účtovná závierka za rok 201</w:t>
      </w:r>
      <w:r w:rsidR="00F56D2B">
        <w:rPr>
          <w:rFonts w:cs="Times New Roman"/>
          <w:b/>
        </w:rPr>
        <w:t>6</w:t>
      </w:r>
    </w:p>
    <w:p w:rsidR="00FB1682" w:rsidRDefault="00FB1682" w:rsidP="00FB1682">
      <w:pPr>
        <w:pStyle w:val="Standard"/>
        <w:jc w:val="both"/>
        <w:rPr>
          <w:rFonts w:cs="Times New Roman"/>
          <w:b/>
        </w:rPr>
      </w:pPr>
    </w:p>
    <w:p w:rsidR="00FB1682" w:rsidRDefault="00FB1682" w:rsidP="00FB1682">
      <w:pPr>
        <w:pStyle w:val="Standard"/>
        <w:autoSpaceDE w:val="0"/>
        <w:jc w:val="both"/>
        <w:rPr>
          <w:rFonts w:cs="Times New Roman"/>
          <w:bCs/>
          <w:color w:val="000000"/>
          <w:sz w:val="22"/>
          <w:szCs w:val="22"/>
        </w:rPr>
      </w:pPr>
      <w:r>
        <w:rPr>
          <w:rFonts w:cs="Times New Roman"/>
          <w:bCs/>
          <w:color w:val="000000"/>
          <w:sz w:val="22"/>
          <w:szCs w:val="22"/>
        </w:rPr>
        <w:t xml:space="preserve">7.1 </w:t>
      </w:r>
      <w:r>
        <w:rPr>
          <w:rFonts w:cs="Times New Roman"/>
          <w:bCs/>
          <w:color w:val="000000"/>
          <w:sz w:val="22"/>
          <w:szCs w:val="22"/>
        </w:rPr>
        <w:tab/>
        <w:t xml:space="preserve">Súvaha </w:t>
      </w:r>
    </w:p>
    <w:p w:rsidR="00FB1682" w:rsidRDefault="00FB1682" w:rsidP="00FB1682">
      <w:pPr>
        <w:pStyle w:val="Standard"/>
        <w:autoSpaceDE w:val="0"/>
        <w:jc w:val="both"/>
        <w:rPr>
          <w:rFonts w:cs="Times New Roman"/>
          <w:bCs/>
          <w:color w:val="000000"/>
          <w:sz w:val="22"/>
          <w:szCs w:val="22"/>
        </w:rPr>
      </w:pPr>
      <w:r>
        <w:rPr>
          <w:rFonts w:cs="Times New Roman"/>
          <w:bCs/>
          <w:color w:val="000000"/>
          <w:sz w:val="22"/>
          <w:szCs w:val="22"/>
        </w:rPr>
        <w:lastRenderedPageBreak/>
        <w:t>7.2</w:t>
      </w:r>
      <w:r>
        <w:rPr>
          <w:rFonts w:cs="Times New Roman"/>
          <w:bCs/>
          <w:color w:val="000000"/>
          <w:sz w:val="22"/>
          <w:szCs w:val="22"/>
        </w:rPr>
        <w:tab/>
        <w:t xml:space="preserve">Výkaz ziskov a strát </w:t>
      </w:r>
    </w:p>
    <w:p w:rsidR="00FB1682" w:rsidRDefault="00FB1682" w:rsidP="00FB1682">
      <w:pPr>
        <w:pStyle w:val="Standard"/>
        <w:autoSpaceDE w:val="0"/>
        <w:jc w:val="both"/>
        <w:rPr>
          <w:rFonts w:cs="Times New Roman"/>
          <w:bCs/>
          <w:color w:val="000000"/>
          <w:sz w:val="22"/>
          <w:szCs w:val="22"/>
        </w:rPr>
      </w:pPr>
      <w:r>
        <w:rPr>
          <w:rFonts w:cs="Times New Roman"/>
          <w:bCs/>
          <w:color w:val="000000"/>
          <w:sz w:val="22"/>
          <w:szCs w:val="22"/>
        </w:rPr>
        <w:t>7.3</w:t>
      </w:r>
      <w:r>
        <w:rPr>
          <w:rFonts w:cs="Times New Roman"/>
          <w:bCs/>
          <w:color w:val="000000"/>
          <w:sz w:val="22"/>
          <w:szCs w:val="22"/>
        </w:rPr>
        <w:tab/>
        <w:t>Poznámky</w:t>
      </w:r>
    </w:p>
    <w:p w:rsidR="00FB1682" w:rsidRDefault="00FB1682" w:rsidP="00FB1682">
      <w:pPr>
        <w:pStyle w:val="Standard"/>
        <w:autoSpaceDE w:val="0"/>
        <w:jc w:val="both"/>
        <w:rPr>
          <w:rFonts w:cs="Times New Roman"/>
          <w:bCs/>
          <w:color w:val="000000"/>
          <w:sz w:val="22"/>
          <w:szCs w:val="22"/>
        </w:rPr>
      </w:pPr>
    </w:p>
    <w:p w:rsidR="00FB1682" w:rsidRDefault="00FB1682" w:rsidP="00FB1682">
      <w:pPr>
        <w:pStyle w:val="Standard"/>
        <w:tabs>
          <w:tab w:val="left" w:pos="426"/>
        </w:tabs>
        <w:autoSpaceDE w:val="0"/>
        <w:jc w:val="both"/>
        <w:rPr>
          <w:rFonts w:cs="Times New Roman"/>
          <w:b/>
          <w:bCs/>
          <w:color w:val="000000"/>
        </w:rPr>
      </w:pPr>
      <w:r>
        <w:rPr>
          <w:rFonts w:cs="Times New Roman"/>
          <w:b/>
          <w:bCs/>
          <w:color w:val="000000"/>
        </w:rPr>
        <w:t>8.</w:t>
      </w:r>
      <w:r>
        <w:rPr>
          <w:rFonts w:cs="Times New Roman"/>
          <w:b/>
          <w:bCs/>
          <w:color w:val="000000"/>
        </w:rPr>
        <w:tab/>
      </w:r>
      <w:r>
        <w:rPr>
          <w:rFonts w:cs="Times New Roman"/>
          <w:b/>
          <w:bCs/>
          <w:color w:val="000000"/>
        </w:rPr>
        <w:tab/>
        <w:t>Správa audítora o overení účtovnej závierky</w:t>
      </w:r>
    </w:p>
    <w:p w:rsidR="00FB1682" w:rsidRDefault="00FB1682" w:rsidP="00FB1682">
      <w:pPr>
        <w:pStyle w:val="Standard"/>
        <w:tabs>
          <w:tab w:val="left" w:pos="426"/>
        </w:tabs>
        <w:autoSpaceDE w:val="0"/>
        <w:jc w:val="both"/>
        <w:rPr>
          <w:rFonts w:cs="Times New Roman"/>
          <w:bCs/>
          <w:color w:val="000000"/>
        </w:rPr>
      </w:pPr>
    </w:p>
    <w:p w:rsidR="00FB1682" w:rsidRDefault="00FB1682" w:rsidP="00FB1682">
      <w:pPr>
        <w:pStyle w:val="Standard"/>
        <w:tabs>
          <w:tab w:val="left" w:pos="426"/>
        </w:tabs>
        <w:autoSpaceDE w:val="0"/>
        <w:ind w:left="708" w:hanging="708"/>
        <w:jc w:val="both"/>
        <w:rPr>
          <w:rFonts w:cs="Times New Roman"/>
          <w:b/>
          <w:bCs/>
          <w:color w:val="A5A5A5" w:themeColor="accent3"/>
        </w:rPr>
      </w:pPr>
      <w:r>
        <w:rPr>
          <w:rFonts w:cs="Times New Roman"/>
          <w:b/>
          <w:bCs/>
          <w:color w:val="000000"/>
        </w:rPr>
        <w:t>9.</w:t>
      </w:r>
      <w:r>
        <w:rPr>
          <w:rFonts w:cs="Times New Roman"/>
          <w:b/>
          <w:bCs/>
          <w:color w:val="000000"/>
        </w:rPr>
        <w:tab/>
      </w:r>
      <w:r>
        <w:rPr>
          <w:rFonts w:cs="Times New Roman"/>
          <w:b/>
          <w:bCs/>
          <w:color w:val="000000"/>
        </w:rPr>
        <w:tab/>
        <w:t>Iné správy o preskúmaní ročnej účtovnej závierky, resp. výročnej správy a iné dôležité      informácie</w:t>
      </w:r>
    </w:p>
    <w:p w:rsidR="00FB1682" w:rsidRDefault="00FB1682" w:rsidP="00FB1682">
      <w:pPr>
        <w:pStyle w:val="Standard"/>
        <w:tabs>
          <w:tab w:val="left" w:pos="426"/>
        </w:tabs>
        <w:autoSpaceDE w:val="0"/>
        <w:ind w:left="708" w:hanging="708"/>
        <w:jc w:val="both"/>
        <w:rPr>
          <w:rFonts w:cs="Times New Roman"/>
          <w:b/>
          <w:bCs/>
          <w:color w:val="A5A5A5" w:themeColor="accent3"/>
          <w:sz w:val="22"/>
          <w:szCs w:val="22"/>
        </w:rPr>
      </w:pPr>
    </w:p>
    <w:p w:rsidR="00FB1682" w:rsidRDefault="00FB1682" w:rsidP="00FB1682">
      <w:pPr>
        <w:pStyle w:val="Standard"/>
        <w:tabs>
          <w:tab w:val="left" w:pos="1560"/>
        </w:tabs>
        <w:autoSpaceDE w:val="0"/>
        <w:jc w:val="both"/>
        <w:rPr>
          <w:rFonts w:cs="Times New Roman"/>
          <w:bCs/>
          <w:sz w:val="22"/>
          <w:szCs w:val="22"/>
        </w:rPr>
      </w:pPr>
      <w:r>
        <w:rPr>
          <w:rFonts w:cs="Times New Roman"/>
          <w:bCs/>
          <w:sz w:val="22"/>
          <w:szCs w:val="22"/>
        </w:rPr>
        <w:t>9.1      Na obecnom úrade Kapušianske Kľačany nebola v roku 201</w:t>
      </w:r>
      <w:r w:rsidR="00F56D2B">
        <w:rPr>
          <w:rFonts w:cs="Times New Roman"/>
          <w:bCs/>
          <w:sz w:val="22"/>
          <w:szCs w:val="22"/>
        </w:rPr>
        <w:t>6</w:t>
      </w:r>
      <w:r>
        <w:rPr>
          <w:rFonts w:cs="Times New Roman"/>
          <w:bCs/>
          <w:sz w:val="22"/>
          <w:szCs w:val="22"/>
        </w:rPr>
        <w:t xml:space="preserve"> vykonaná žiadna externá </w:t>
      </w:r>
    </w:p>
    <w:p w:rsidR="00FB1682" w:rsidRDefault="00FB1682" w:rsidP="00FB1682">
      <w:pPr>
        <w:pStyle w:val="Standard"/>
        <w:tabs>
          <w:tab w:val="left" w:pos="1560"/>
        </w:tabs>
        <w:autoSpaceDE w:val="0"/>
        <w:jc w:val="both"/>
        <w:rPr>
          <w:rFonts w:cs="Times New Roman"/>
          <w:bCs/>
          <w:sz w:val="22"/>
          <w:szCs w:val="22"/>
        </w:rPr>
      </w:pPr>
      <w:r>
        <w:rPr>
          <w:rFonts w:cs="Times New Roman"/>
          <w:bCs/>
          <w:sz w:val="22"/>
          <w:szCs w:val="22"/>
        </w:rPr>
        <w:t xml:space="preserve">           Kontrola.</w:t>
      </w:r>
    </w:p>
    <w:p w:rsidR="00FB1682" w:rsidRDefault="00FB1682" w:rsidP="00FB1682">
      <w:pPr>
        <w:pStyle w:val="Standard"/>
        <w:tabs>
          <w:tab w:val="left" w:pos="1560"/>
        </w:tabs>
        <w:autoSpaceDE w:val="0"/>
        <w:jc w:val="both"/>
        <w:rPr>
          <w:rFonts w:cs="Times New Roman"/>
          <w:bCs/>
          <w:color w:val="000000"/>
          <w:sz w:val="22"/>
          <w:szCs w:val="22"/>
        </w:rPr>
      </w:pPr>
      <w:r>
        <w:rPr>
          <w:rFonts w:cs="Times New Roman"/>
          <w:bCs/>
          <w:color w:val="000000"/>
          <w:sz w:val="22"/>
          <w:szCs w:val="22"/>
        </w:rPr>
        <w:t>9.2      Obec nevykonávala činnosti v oblasti výskumu a vývoja.</w:t>
      </w:r>
    </w:p>
    <w:p w:rsidR="00FB1682" w:rsidRDefault="00FB1682" w:rsidP="00FB1682">
      <w:pPr>
        <w:pStyle w:val="Standard"/>
        <w:autoSpaceDE w:val="0"/>
        <w:ind w:left="567" w:hanging="567"/>
        <w:jc w:val="both"/>
        <w:rPr>
          <w:rFonts w:cs="Times New Roman"/>
          <w:bCs/>
          <w:color w:val="000000"/>
          <w:sz w:val="22"/>
          <w:szCs w:val="22"/>
        </w:rPr>
      </w:pPr>
      <w:r>
        <w:rPr>
          <w:rFonts w:cs="Times New Roman"/>
          <w:bCs/>
          <w:color w:val="000000"/>
          <w:sz w:val="22"/>
          <w:szCs w:val="22"/>
        </w:rPr>
        <w:t>9.3</w:t>
      </w:r>
      <w:r>
        <w:rPr>
          <w:rFonts w:cs="Times New Roman"/>
          <w:bCs/>
          <w:color w:val="000000"/>
          <w:sz w:val="22"/>
          <w:szCs w:val="22"/>
        </w:rPr>
        <w:tab/>
        <w:t xml:space="preserve"> Obec neúčtovala o nadobudnutí vlastných akcií, dočasných listov, obchodných       </w:t>
      </w:r>
    </w:p>
    <w:p w:rsidR="00FB1682" w:rsidRDefault="00FB1682" w:rsidP="00FB1682">
      <w:pPr>
        <w:pStyle w:val="Standard"/>
        <w:autoSpaceDE w:val="0"/>
        <w:ind w:left="567" w:hanging="567"/>
        <w:jc w:val="both"/>
        <w:rPr>
          <w:rFonts w:cs="Times New Roman"/>
          <w:bCs/>
          <w:color w:val="000000"/>
          <w:sz w:val="22"/>
          <w:szCs w:val="22"/>
        </w:rPr>
      </w:pPr>
      <w:r>
        <w:rPr>
          <w:rFonts w:cs="Times New Roman"/>
          <w:bCs/>
          <w:color w:val="000000"/>
          <w:sz w:val="22"/>
          <w:szCs w:val="22"/>
        </w:rPr>
        <w:tab/>
        <w:t xml:space="preserve">  podieloch.</w:t>
      </w:r>
    </w:p>
    <w:p w:rsidR="00FB1682" w:rsidRDefault="00FB1682" w:rsidP="00FB1682">
      <w:pPr>
        <w:pStyle w:val="Standard"/>
        <w:tabs>
          <w:tab w:val="left" w:pos="1560"/>
        </w:tabs>
        <w:autoSpaceDE w:val="0"/>
        <w:jc w:val="both"/>
        <w:rPr>
          <w:rFonts w:cs="Times New Roman"/>
          <w:bCs/>
          <w:color w:val="000000"/>
          <w:sz w:val="22"/>
          <w:szCs w:val="22"/>
        </w:rPr>
      </w:pPr>
      <w:r>
        <w:rPr>
          <w:rFonts w:cs="Times New Roman"/>
          <w:bCs/>
          <w:color w:val="000000"/>
          <w:sz w:val="22"/>
          <w:szCs w:val="22"/>
        </w:rPr>
        <w:t>9.4       Návrh hospodárskeho výsledku je riešený v záver</w:t>
      </w:r>
      <w:r w:rsidR="00F56D2B">
        <w:rPr>
          <w:rFonts w:cs="Times New Roman"/>
          <w:bCs/>
          <w:color w:val="000000"/>
          <w:sz w:val="22"/>
          <w:szCs w:val="22"/>
        </w:rPr>
        <w:t>ečnom účte obce za rok 2016</w:t>
      </w:r>
    </w:p>
    <w:p w:rsidR="00FB1682" w:rsidRDefault="00FB1682" w:rsidP="00FB1682">
      <w:pPr>
        <w:pStyle w:val="Standard"/>
        <w:tabs>
          <w:tab w:val="left" w:pos="1560"/>
        </w:tabs>
        <w:autoSpaceDE w:val="0"/>
        <w:jc w:val="both"/>
        <w:rPr>
          <w:rFonts w:cs="Times New Roman"/>
          <w:bCs/>
          <w:color w:val="000000"/>
          <w:sz w:val="22"/>
          <w:szCs w:val="22"/>
        </w:rPr>
      </w:pPr>
      <w:r>
        <w:rPr>
          <w:rFonts w:cs="Times New Roman"/>
          <w:bCs/>
          <w:color w:val="000000"/>
          <w:sz w:val="22"/>
          <w:szCs w:val="22"/>
        </w:rPr>
        <w:t>9.5       Obec nemá zriadenú organizačnú zložku v zahraničí.</w:t>
      </w:r>
    </w:p>
    <w:p w:rsidR="00FB1682" w:rsidRDefault="00FB1682" w:rsidP="00FB1682">
      <w:pPr>
        <w:pStyle w:val="Standard"/>
        <w:tabs>
          <w:tab w:val="left" w:pos="426"/>
          <w:tab w:val="left" w:pos="1134"/>
        </w:tabs>
        <w:autoSpaceDE w:val="0"/>
        <w:jc w:val="both"/>
        <w:rPr>
          <w:rFonts w:cs="Times New Roman"/>
          <w:bCs/>
          <w:color w:val="000000"/>
          <w:sz w:val="22"/>
          <w:szCs w:val="22"/>
        </w:rPr>
      </w:pPr>
    </w:p>
    <w:p w:rsidR="00FB1682" w:rsidRDefault="00FB1682" w:rsidP="00FB1682">
      <w:pPr>
        <w:pStyle w:val="Standard"/>
        <w:tabs>
          <w:tab w:val="left" w:pos="426"/>
          <w:tab w:val="left" w:pos="1134"/>
        </w:tabs>
        <w:autoSpaceDE w:val="0"/>
        <w:jc w:val="both"/>
        <w:rPr>
          <w:rFonts w:cs="Times New Roman"/>
          <w:b/>
          <w:bCs/>
          <w:color w:val="000000"/>
        </w:rPr>
      </w:pPr>
      <w:r>
        <w:rPr>
          <w:rFonts w:cs="Times New Roman"/>
          <w:b/>
          <w:bCs/>
          <w:color w:val="000000"/>
        </w:rPr>
        <w:t>10.</w:t>
      </w:r>
      <w:r>
        <w:rPr>
          <w:rFonts w:cs="Times New Roman"/>
          <w:b/>
          <w:bCs/>
          <w:color w:val="000000"/>
        </w:rPr>
        <w:tab/>
        <w:t xml:space="preserve">    </w:t>
      </w:r>
      <w:r w:rsidR="00F56D2B">
        <w:rPr>
          <w:rFonts w:cs="Times New Roman"/>
          <w:b/>
          <w:bCs/>
          <w:color w:val="000000"/>
        </w:rPr>
        <w:t xml:space="preserve"> Záverečný účet obce za rok 2016</w:t>
      </w:r>
      <w:r>
        <w:rPr>
          <w:rFonts w:cs="Times New Roman"/>
          <w:b/>
          <w:bCs/>
          <w:color w:val="000000"/>
        </w:rPr>
        <w:t xml:space="preserve"> </w:t>
      </w:r>
    </w:p>
    <w:p w:rsidR="00FB1682" w:rsidRDefault="00FB1682" w:rsidP="00FB1682">
      <w:pPr>
        <w:spacing w:after="0" w:line="240" w:lineRule="auto"/>
        <w:rPr>
          <w:rFonts w:ascii="Times New Roman" w:hAnsi="Times New Roman" w:cs="Times New Roman"/>
          <w:b/>
          <w:sz w:val="24"/>
          <w:szCs w:val="24"/>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pStyle w:val="Odsekzoznamu1"/>
        <w:tabs>
          <w:tab w:val="left" w:pos="567"/>
        </w:tabs>
        <w:spacing w:line="360" w:lineRule="auto"/>
        <w:ind w:left="284"/>
        <w:jc w:val="both"/>
        <w:rPr>
          <w:rFonts w:ascii="Times New Roman" w:hAnsi="Times New Roman"/>
          <w:b/>
        </w:rPr>
      </w:pPr>
      <w:r>
        <w:rPr>
          <w:rFonts w:ascii="Times New Roman" w:hAnsi="Times New Roman"/>
          <w:b/>
        </w:rPr>
        <w:t>1.</w:t>
      </w:r>
      <w:r>
        <w:rPr>
          <w:rFonts w:ascii="Times New Roman" w:hAnsi="Times New Roman"/>
          <w:b/>
        </w:rPr>
        <w:tab/>
        <w:t>Základná charakteristika Obce Kapušianske Kľačany</w:t>
      </w:r>
    </w:p>
    <w:p w:rsidR="00FB1682" w:rsidRDefault="00FB1682" w:rsidP="00FB1682">
      <w:pPr>
        <w:pStyle w:val="Standard"/>
        <w:ind w:left="284" w:firstLine="708"/>
        <w:jc w:val="both"/>
        <w:rPr>
          <w:rFonts w:cs="Times New Roman"/>
          <w:sz w:val="22"/>
          <w:szCs w:val="22"/>
        </w:rPr>
      </w:pPr>
      <w:r>
        <w:rPr>
          <w:rFonts w:cs="Times New Roman"/>
          <w:sz w:val="22"/>
          <w:szCs w:val="22"/>
        </w:rP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FB1682" w:rsidRDefault="00FB1682" w:rsidP="00FB1682">
      <w:pPr>
        <w:pStyle w:val="Standard"/>
        <w:jc w:val="both"/>
        <w:rPr>
          <w:rFonts w:cs="Times New Roman"/>
          <w:sz w:val="22"/>
          <w:szCs w:val="22"/>
        </w:rPr>
      </w:pPr>
    </w:p>
    <w:p w:rsidR="00FB1682" w:rsidRDefault="00FB1682" w:rsidP="00FB1682">
      <w:pPr>
        <w:pStyle w:val="Standard"/>
        <w:ind w:left="284"/>
        <w:jc w:val="both"/>
        <w:rPr>
          <w:rFonts w:cs="Times New Roman"/>
          <w:b/>
        </w:rPr>
      </w:pPr>
      <w:r>
        <w:rPr>
          <w:rFonts w:cs="Times New Roman"/>
          <w:b/>
        </w:rPr>
        <w:t>1.1 Identifikačné údaje</w:t>
      </w:r>
    </w:p>
    <w:p w:rsidR="00FB1682" w:rsidRDefault="00FB1682" w:rsidP="00FB1682">
      <w:pPr>
        <w:pStyle w:val="Standard"/>
        <w:ind w:left="284"/>
        <w:jc w:val="both"/>
        <w:rPr>
          <w:rFonts w:cs="Times New Roman"/>
          <w:b/>
        </w:rPr>
      </w:pPr>
    </w:p>
    <w:p w:rsidR="00FB1682" w:rsidRDefault="00FB1682" w:rsidP="00FB1682">
      <w:pPr>
        <w:pStyle w:val="Standard"/>
        <w:ind w:left="284"/>
        <w:jc w:val="both"/>
        <w:rPr>
          <w:rFonts w:cs="Times New Roman"/>
          <w:sz w:val="22"/>
          <w:szCs w:val="22"/>
        </w:rPr>
      </w:pPr>
      <w:r>
        <w:rPr>
          <w:rFonts w:cs="Times New Roman"/>
          <w:b/>
          <w:sz w:val="22"/>
          <w:szCs w:val="22"/>
        </w:rPr>
        <w:t>Názov obce :</w:t>
      </w:r>
      <w:r>
        <w:rPr>
          <w:rFonts w:cs="Times New Roman"/>
          <w:sz w:val="22"/>
          <w:szCs w:val="22"/>
        </w:rPr>
        <w:t xml:space="preserve"> Kapušianske Kľačany</w:t>
      </w:r>
    </w:p>
    <w:p w:rsidR="00FB1682" w:rsidRDefault="00FB1682" w:rsidP="00FB1682">
      <w:pPr>
        <w:pStyle w:val="Standard"/>
        <w:ind w:left="284"/>
        <w:rPr>
          <w:rFonts w:cs="Times New Roman"/>
          <w:sz w:val="22"/>
          <w:szCs w:val="22"/>
        </w:rPr>
      </w:pPr>
      <w:r>
        <w:rPr>
          <w:rFonts w:cs="Times New Roman"/>
          <w:b/>
          <w:sz w:val="22"/>
          <w:szCs w:val="22"/>
        </w:rPr>
        <w:t xml:space="preserve">Adresa pre poštový styk: </w:t>
      </w:r>
      <w:r>
        <w:rPr>
          <w:rFonts w:cs="Times New Roman"/>
          <w:sz w:val="22"/>
          <w:szCs w:val="22"/>
        </w:rPr>
        <w:t xml:space="preserve">Obec Kapušianske Kľačany, Kapušianske Kľačany 27, </w:t>
      </w:r>
    </w:p>
    <w:p w:rsidR="00FB1682" w:rsidRDefault="00FB1682" w:rsidP="00FB1682">
      <w:pPr>
        <w:pStyle w:val="Standard"/>
        <w:ind w:left="284"/>
        <w:rPr>
          <w:rFonts w:cs="Times New Roman"/>
          <w:sz w:val="22"/>
          <w:szCs w:val="22"/>
        </w:rPr>
      </w:pPr>
      <w:r>
        <w:rPr>
          <w:rFonts w:cs="Times New Roman"/>
          <w:sz w:val="22"/>
          <w:szCs w:val="22"/>
        </w:rPr>
        <w:t>079 01, e-mail:obeck.klacany@gmail.com</w:t>
      </w:r>
    </w:p>
    <w:p w:rsidR="00FB1682" w:rsidRDefault="00FB1682" w:rsidP="00FB1682">
      <w:pPr>
        <w:pStyle w:val="Standard"/>
        <w:ind w:left="284"/>
        <w:rPr>
          <w:rFonts w:cs="Times New Roman"/>
          <w:sz w:val="22"/>
          <w:szCs w:val="22"/>
        </w:rPr>
      </w:pPr>
      <w:r>
        <w:rPr>
          <w:rFonts w:cs="Times New Roman"/>
          <w:b/>
          <w:sz w:val="22"/>
          <w:szCs w:val="22"/>
        </w:rPr>
        <w:t>IČO</w:t>
      </w:r>
      <w:r>
        <w:rPr>
          <w:rFonts w:cs="Times New Roman"/>
          <w:sz w:val="22"/>
          <w:szCs w:val="22"/>
        </w:rPr>
        <w:t xml:space="preserve">  </w:t>
      </w:r>
      <w:r>
        <w:rPr>
          <w:rFonts w:cs="Times New Roman"/>
          <w:b/>
          <w:sz w:val="22"/>
          <w:szCs w:val="22"/>
        </w:rPr>
        <w:t>:</w:t>
      </w:r>
      <w:r>
        <w:rPr>
          <w:rFonts w:cs="Times New Roman"/>
          <w:sz w:val="22"/>
          <w:szCs w:val="22"/>
        </w:rPr>
        <w:t xml:space="preserve"> 00331571</w:t>
      </w:r>
    </w:p>
    <w:p w:rsidR="00FB1682" w:rsidRDefault="00FB1682" w:rsidP="00FB1682">
      <w:pPr>
        <w:pStyle w:val="Standard"/>
        <w:ind w:left="284"/>
        <w:jc w:val="both"/>
        <w:rPr>
          <w:rFonts w:cs="Times New Roman"/>
          <w:sz w:val="22"/>
          <w:szCs w:val="22"/>
        </w:rPr>
      </w:pPr>
      <w:r>
        <w:rPr>
          <w:rFonts w:cs="Times New Roman"/>
          <w:b/>
          <w:sz w:val="22"/>
          <w:szCs w:val="22"/>
        </w:rPr>
        <w:t>DIČ:</w:t>
      </w:r>
      <w:r>
        <w:rPr>
          <w:rFonts w:cs="Times New Roman"/>
          <w:sz w:val="22"/>
          <w:szCs w:val="22"/>
        </w:rPr>
        <w:t xml:space="preserve"> 2020540038</w:t>
      </w:r>
    </w:p>
    <w:p w:rsidR="00FB1682" w:rsidRDefault="00FB1682" w:rsidP="00FB1682">
      <w:pPr>
        <w:pStyle w:val="Standard"/>
        <w:ind w:left="284"/>
        <w:jc w:val="both"/>
        <w:rPr>
          <w:rFonts w:cs="Times New Roman"/>
          <w:sz w:val="22"/>
          <w:szCs w:val="22"/>
        </w:rPr>
      </w:pPr>
      <w:r>
        <w:rPr>
          <w:rFonts w:cs="Times New Roman"/>
          <w:b/>
          <w:sz w:val="22"/>
          <w:szCs w:val="22"/>
        </w:rPr>
        <w:t>Právna forma:</w:t>
      </w:r>
      <w:r>
        <w:rPr>
          <w:rFonts w:cs="Times New Roman"/>
          <w:sz w:val="22"/>
          <w:szCs w:val="22"/>
        </w:rPr>
        <w:t xml:space="preserve"> právnická osoba</w:t>
      </w:r>
    </w:p>
    <w:p w:rsidR="00FB1682" w:rsidRDefault="00FB1682" w:rsidP="00FB1682">
      <w:pPr>
        <w:pStyle w:val="Standard"/>
        <w:ind w:left="284"/>
        <w:jc w:val="both"/>
        <w:rPr>
          <w:rFonts w:cs="Times New Roman"/>
          <w:sz w:val="22"/>
          <w:szCs w:val="22"/>
        </w:rPr>
      </w:pPr>
      <w:r>
        <w:rPr>
          <w:rFonts w:cs="Times New Roman"/>
          <w:sz w:val="22"/>
          <w:szCs w:val="22"/>
        </w:rPr>
        <w:t>Obec ako samostatný samosprávny a správny celok sa riadi zákonom č.369/1990 Zb. o obecnom zriadení v znení neskorších zmien a doplnkov a ústavou Slovenskej republiky.</w:t>
      </w:r>
    </w:p>
    <w:p w:rsidR="00FB1682" w:rsidRDefault="00FB1682" w:rsidP="00FB1682">
      <w:pPr>
        <w:pStyle w:val="Standard"/>
        <w:ind w:left="284"/>
        <w:jc w:val="both"/>
        <w:rPr>
          <w:rFonts w:cs="Times New Roman"/>
          <w:b/>
          <w:sz w:val="22"/>
          <w:szCs w:val="22"/>
        </w:rPr>
      </w:pPr>
    </w:p>
    <w:p w:rsidR="00FB1682" w:rsidRDefault="00FB1682" w:rsidP="00FB1682">
      <w:pPr>
        <w:pStyle w:val="Standard"/>
        <w:ind w:left="284"/>
        <w:jc w:val="both"/>
        <w:rPr>
          <w:rFonts w:cs="Times New Roman"/>
          <w:b/>
        </w:rPr>
      </w:pPr>
      <w:r>
        <w:rPr>
          <w:rFonts w:cs="Times New Roman"/>
          <w:b/>
        </w:rPr>
        <w:t>1.2 Geografické údaje</w:t>
      </w:r>
    </w:p>
    <w:p w:rsidR="00FB1682" w:rsidRDefault="00FB1682" w:rsidP="00FB1682">
      <w:pPr>
        <w:pStyle w:val="Standard"/>
        <w:ind w:left="284"/>
        <w:jc w:val="both"/>
        <w:rPr>
          <w:rFonts w:cs="Times New Roman"/>
          <w:b/>
          <w:sz w:val="22"/>
          <w:szCs w:val="22"/>
        </w:rPr>
      </w:pPr>
    </w:p>
    <w:p w:rsidR="00FB1682" w:rsidRDefault="00FB1682" w:rsidP="00FB1682">
      <w:pPr>
        <w:pStyle w:val="Standard"/>
        <w:ind w:left="284"/>
        <w:jc w:val="both"/>
        <w:rPr>
          <w:rFonts w:cs="Times New Roman"/>
          <w:sz w:val="22"/>
          <w:szCs w:val="22"/>
        </w:rPr>
      </w:pPr>
      <w:r>
        <w:rPr>
          <w:rFonts w:cs="Times New Roman"/>
          <w:b/>
          <w:sz w:val="22"/>
          <w:szCs w:val="22"/>
        </w:rPr>
        <w:t>Geografická poloha obce</w:t>
      </w:r>
      <w:r>
        <w:rPr>
          <w:rFonts w:cs="Times New Roman"/>
          <w:sz w:val="22"/>
          <w:szCs w:val="22"/>
        </w:rPr>
        <w:t>: Obec Kapušianske Kľačany sa nachádza na juhovýchode Slovenskej republiky na Východoslovenskej nížine, v Košickom kraji v okrese Michalovce.</w:t>
      </w:r>
    </w:p>
    <w:p w:rsidR="00FB1682" w:rsidRDefault="00FB1682" w:rsidP="00FB1682">
      <w:pPr>
        <w:pStyle w:val="Standard"/>
        <w:ind w:firstLine="284"/>
        <w:jc w:val="both"/>
        <w:rPr>
          <w:rFonts w:cs="Times New Roman"/>
          <w:sz w:val="22"/>
          <w:szCs w:val="22"/>
        </w:rPr>
      </w:pPr>
      <w:r>
        <w:rPr>
          <w:rFonts w:cs="Times New Roman"/>
          <w:b/>
          <w:sz w:val="22"/>
          <w:szCs w:val="22"/>
        </w:rPr>
        <w:t>Susedné obce a mestá</w:t>
      </w:r>
      <w:r>
        <w:rPr>
          <w:rFonts w:cs="Times New Roman"/>
          <w:sz w:val="22"/>
          <w:szCs w:val="22"/>
        </w:rPr>
        <w:t xml:space="preserve"> : Ruská, Budince, Veľké Kapušany </w:t>
      </w:r>
    </w:p>
    <w:p w:rsidR="00FB1682" w:rsidRDefault="00FB1682" w:rsidP="00FB1682">
      <w:pPr>
        <w:pStyle w:val="Standard"/>
        <w:ind w:firstLine="284"/>
        <w:jc w:val="both"/>
        <w:rPr>
          <w:rFonts w:cs="Times New Roman"/>
          <w:sz w:val="22"/>
          <w:szCs w:val="22"/>
        </w:rPr>
      </w:pPr>
      <w:r>
        <w:rPr>
          <w:rFonts w:cs="Times New Roman"/>
          <w:b/>
          <w:sz w:val="22"/>
          <w:szCs w:val="22"/>
        </w:rPr>
        <w:t>Rozloha obce :</w:t>
      </w:r>
      <w:r>
        <w:rPr>
          <w:rFonts w:cs="Times New Roman"/>
          <w:sz w:val="22"/>
          <w:szCs w:val="22"/>
        </w:rPr>
        <w:t xml:space="preserve">  2028</w:t>
      </w:r>
      <w:r>
        <w:rPr>
          <w:rFonts w:cs="Times New Roman"/>
          <w:iCs/>
          <w:sz w:val="22"/>
          <w:szCs w:val="22"/>
        </w:rPr>
        <w:t xml:space="preserve"> ha</w:t>
      </w:r>
    </w:p>
    <w:p w:rsidR="00FB1682" w:rsidRDefault="00FB1682" w:rsidP="00FB1682">
      <w:pPr>
        <w:pStyle w:val="Standard"/>
        <w:ind w:left="284"/>
        <w:jc w:val="both"/>
        <w:rPr>
          <w:rFonts w:cs="Times New Roman"/>
          <w:sz w:val="22"/>
          <w:szCs w:val="22"/>
        </w:rPr>
      </w:pPr>
      <w:r>
        <w:rPr>
          <w:rFonts w:cs="Times New Roman"/>
          <w:b/>
          <w:sz w:val="22"/>
          <w:szCs w:val="22"/>
        </w:rPr>
        <w:t>Nadmorská výška :</w:t>
      </w:r>
      <w:r>
        <w:rPr>
          <w:rFonts w:cs="Times New Roman"/>
          <w:sz w:val="22"/>
          <w:szCs w:val="22"/>
        </w:rPr>
        <w:t xml:space="preserve">  100,0 m </w:t>
      </w:r>
      <w:proofErr w:type="spellStart"/>
      <w:r>
        <w:rPr>
          <w:rFonts w:cs="Times New Roman"/>
          <w:sz w:val="22"/>
          <w:szCs w:val="22"/>
        </w:rPr>
        <w:t>n.m</w:t>
      </w:r>
      <w:proofErr w:type="spellEnd"/>
      <w:r>
        <w:rPr>
          <w:rFonts w:cs="Times New Roman"/>
          <w:sz w:val="22"/>
          <w:szCs w:val="22"/>
        </w:rPr>
        <w:t>.</w:t>
      </w:r>
    </w:p>
    <w:p w:rsidR="00FB1682" w:rsidRDefault="00FB1682" w:rsidP="00FB1682">
      <w:pPr>
        <w:pStyle w:val="Standard"/>
        <w:ind w:left="284"/>
        <w:jc w:val="both"/>
        <w:rPr>
          <w:rFonts w:cs="Times New Roman"/>
          <w:sz w:val="22"/>
          <w:szCs w:val="22"/>
        </w:rPr>
      </w:pPr>
    </w:p>
    <w:p w:rsidR="00FB1682" w:rsidRDefault="00FB1682" w:rsidP="00FB1682">
      <w:pPr>
        <w:pStyle w:val="Standard"/>
        <w:ind w:left="284"/>
        <w:jc w:val="both"/>
        <w:rPr>
          <w:rFonts w:cs="Times New Roman"/>
          <w:b/>
        </w:rPr>
      </w:pPr>
      <w:r>
        <w:rPr>
          <w:rFonts w:cs="Times New Roman"/>
          <w:b/>
        </w:rPr>
        <w:t>1.3 Demografické údaje</w:t>
      </w:r>
    </w:p>
    <w:p w:rsidR="00FB1682" w:rsidRDefault="00FB1682" w:rsidP="00FB1682">
      <w:pPr>
        <w:pStyle w:val="Standard"/>
        <w:ind w:left="284"/>
        <w:jc w:val="both"/>
        <w:rPr>
          <w:rFonts w:cs="Times New Roman"/>
          <w:b/>
          <w:sz w:val="22"/>
          <w:szCs w:val="22"/>
        </w:rPr>
      </w:pPr>
    </w:p>
    <w:p w:rsidR="00FB1682" w:rsidRDefault="00FB1682" w:rsidP="00FB1682">
      <w:pPr>
        <w:autoSpaceDE w:val="0"/>
        <w:autoSpaceDN w:val="0"/>
        <w:adjustRightInd w:val="0"/>
        <w:spacing w:after="0" w:line="240" w:lineRule="auto"/>
        <w:ind w:left="284" w:firstLine="4"/>
        <w:rPr>
          <w:rFonts w:ascii="Times New Roman" w:hAnsi="Times New Roman" w:cs="Times New Roman"/>
        </w:rPr>
      </w:pPr>
      <w:r>
        <w:rPr>
          <w:rFonts w:ascii="Times New Roman" w:hAnsi="Times New Roman" w:cs="Times New Roman"/>
          <w:b/>
          <w:bCs/>
        </w:rPr>
        <w:t xml:space="preserve">Počet obyvateľov: </w:t>
      </w:r>
      <w:r>
        <w:rPr>
          <w:rFonts w:ascii="Times New Roman" w:hAnsi="Times New Roman" w:cs="Times New Roman"/>
        </w:rPr>
        <w:t>Trvalé bývajúce obyvateľstvo obce podľa SODB v roku 2011 bolo 880osôb.</w:t>
      </w:r>
    </w:p>
    <w:p w:rsidR="00FB1682" w:rsidRDefault="00FB1682" w:rsidP="00FB1682">
      <w:pPr>
        <w:autoSpaceDE w:val="0"/>
        <w:autoSpaceDN w:val="0"/>
        <w:adjustRightInd w:val="0"/>
        <w:spacing w:after="0" w:line="240" w:lineRule="auto"/>
        <w:ind w:left="284" w:firstLine="4"/>
        <w:rPr>
          <w:rFonts w:ascii="Times New Roman" w:hAnsi="Times New Roman" w:cs="Times New Roman"/>
        </w:rPr>
      </w:pPr>
    </w:p>
    <w:p w:rsidR="00FB1682" w:rsidRDefault="00FB1682" w:rsidP="00FB1682">
      <w:pPr>
        <w:autoSpaceDE w:val="0"/>
        <w:autoSpaceDN w:val="0"/>
        <w:adjustRightInd w:val="0"/>
        <w:spacing w:after="0" w:line="240" w:lineRule="auto"/>
        <w:ind w:left="284" w:firstLine="4"/>
        <w:rPr>
          <w:rFonts w:ascii="Times New Roman" w:hAnsi="Times New Roman" w:cs="Times New Roman"/>
          <w:b/>
        </w:rPr>
      </w:pPr>
      <w:r>
        <w:rPr>
          <w:rFonts w:ascii="Times New Roman" w:hAnsi="Times New Roman" w:cs="Times New Roman"/>
          <w:b/>
        </w:rPr>
        <w:t xml:space="preserve">Počet obyvateľov podľa vekovej kategórie: </w:t>
      </w:r>
    </w:p>
    <w:p w:rsidR="00FB1682" w:rsidRDefault="00FB1682" w:rsidP="00FB1682">
      <w:pPr>
        <w:autoSpaceDE w:val="0"/>
        <w:autoSpaceDN w:val="0"/>
        <w:adjustRightInd w:val="0"/>
        <w:spacing w:after="0" w:line="240" w:lineRule="auto"/>
        <w:ind w:left="284" w:firstLine="4"/>
        <w:rPr>
          <w:rFonts w:ascii="Times New Roman" w:hAnsi="Times New Roman" w:cs="Times New Roman"/>
        </w:rPr>
      </w:pPr>
    </w:p>
    <w:p w:rsidR="00FB1682" w:rsidRDefault="00FB1682" w:rsidP="00FB1682">
      <w:pPr>
        <w:autoSpaceDE w:val="0"/>
        <w:autoSpaceDN w:val="0"/>
        <w:adjustRightInd w:val="0"/>
        <w:spacing w:after="0" w:line="240" w:lineRule="auto"/>
        <w:ind w:left="284" w:firstLine="4"/>
        <w:rPr>
          <w:rFonts w:ascii="Times New Roman" w:hAnsi="Times New Roman" w:cs="Times New Roman"/>
        </w:rPr>
      </w:pPr>
      <w:r>
        <w:rPr>
          <w:rFonts w:ascii="Times New Roman" w:hAnsi="Times New Roman" w:cs="Times New Roman"/>
        </w:rPr>
        <w:t>muži: 409, ženy: 471</w:t>
      </w:r>
    </w:p>
    <w:p w:rsidR="00FB1682" w:rsidRDefault="00FB1682" w:rsidP="00FB1682">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detí od 0 do 18 rokov: 268</w:t>
      </w:r>
    </w:p>
    <w:p w:rsidR="00FB1682" w:rsidRDefault="00FB1682" w:rsidP="00FB1682">
      <w:pPr>
        <w:autoSpaceDE w:val="0"/>
        <w:autoSpaceDN w:val="0"/>
        <w:adjustRightInd w:val="0"/>
        <w:spacing w:after="0" w:line="240" w:lineRule="auto"/>
        <w:ind w:left="284" w:firstLine="4"/>
        <w:rPr>
          <w:rFonts w:ascii="Times New Roman" w:hAnsi="Times New Roman" w:cs="Times New Roman"/>
        </w:rPr>
      </w:pPr>
      <w:r>
        <w:rPr>
          <w:rFonts w:ascii="Times New Roman" w:hAnsi="Times New Roman" w:cs="Times New Roman"/>
        </w:rPr>
        <w:t>dospelí od 19 do 60 rokov: 465</w:t>
      </w:r>
    </w:p>
    <w:p w:rsidR="00FB1682" w:rsidRDefault="00FB1682" w:rsidP="00FB1682">
      <w:pPr>
        <w:autoSpaceDE w:val="0"/>
        <w:autoSpaceDN w:val="0"/>
        <w:adjustRightInd w:val="0"/>
        <w:spacing w:after="0" w:line="240" w:lineRule="auto"/>
        <w:ind w:left="284" w:firstLine="4"/>
        <w:rPr>
          <w:rFonts w:ascii="Times New Roman" w:hAnsi="Times New Roman" w:cs="Times New Roman"/>
        </w:rPr>
      </w:pPr>
      <w:r>
        <w:rPr>
          <w:rFonts w:ascii="Times New Roman" w:hAnsi="Times New Roman" w:cs="Times New Roman"/>
        </w:rPr>
        <w:t>dospelí nad  60 rokov: 147</w:t>
      </w:r>
    </w:p>
    <w:p w:rsidR="00FB1682" w:rsidRDefault="00FB1682" w:rsidP="00FB1682">
      <w:pPr>
        <w:autoSpaceDE w:val="0"/>
        <w:autoSpaceDN w:val="0"/>
        <w:adjustRightInd w:val="0"/>
        <w:spacing w:after="0" w:line="240" w:lineRule="auto"/>
        <w:ind w:left="284" w:firstLine="4"/>
        <w:rPr>
          <w:rFonts w:ascii="Times New Roman" w:hAnsi="Times New Roman" w:cs="Times New Roman"/>
        </w:rPr>
      </w:pPr>
      <w:r>
        <w:rPr>
          <w:rFonts w:ascii="Times New Roman" w:hAnsi="Times New Roman" w:cs="Times New Roman"/>
        </w:rPr>
        <w:t>spolu: 880</w:t>
      </w:r>
    </w:p>
    <w:p w:rsidR="00FB1682" w:rsidRDefault="00FB1682" w:rsidP="00FB1682">
      <w:pPr>
        <w:autoSpaceDE w:val="0"/>
        <w:autoSpaceDN w:val="0"/>
        <w:adjustRightInd w:val="0"/>
        <w:spacing w:after="0" w:line="240" w:lineRule="auto"/>
        <w:rPr>
          <w:rFonts w:ascii="Times New Roman" w:hAnsi="Times New Roman" w:cs="Times New Roman"/>
          <w:b/>
          <w:bCs/>
        </w:rPr>
      </w:pPr>
    </w:p>
    <w:p w:rsidR="00FB1682" w:rsidRDefault="00FB1682" w:rsidP="00FB1682">
      <w:pPr>
        <w:autoSpaceDE w:val="0"/>
        <w:autoSpaceDN w:val="0"/>
        <w:adjustRightInd w:val="0"/>
        <w:spacing w:after="0" w:line="240" w:lineRule="auto"/>
        <w:ind w:firstLine="284"/>
        <w:rPr>
          <w:rFonts w:ascii="Times New Roman" w:hAnsi="Times New Roman" w:cs="Times New Roman"/>
          <w:b/>
          <w:bCs/>
        </w:rPr>
      </w:pPr>
      <w:r>
        <w:rPr>
          <w:rFonts w:ascii="Times New Roman" w:hAnsi="Times New Roman" w:cs="Times New Roman"/>
          <w:b/>
          <w:bCs/>
        </w:rPr>
        <w:t>Náboženské vyznanie:</w:t>
      </w:r>
    </w:p>
    <w:p w:rsidR="00FB1682" w:rsidRDefault="00FB1682" w:rsidP="00FB1682">
      <w:pPr>
        <w:autoSpaceDE w:val="0"/>
        <w:autoSpaceDN w:val="0"/>
        <w:adjustRightInd w:val="0"/>
        <w:spacing w:after="0" w:line="240" w:lineRule="auto"/>
        <w:ind w:firstLine="284"/>
        <w:rPr>
          <w:rFonts w:ascii="Times New Roman" w:hAnsi="Times New Roman" w:cs="Times New Roman"/>
          <w:b/>
          <w:bCs/>
        </w:rPr>
      </w:pPr>
    </w:p>
    <w:p w:rsidR="00FB1682" w:rsidRDefault="00FB1682" w:rsidP="00FB1682">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Rímskokatolícka cirkev 144</w:t>
      </w:r>
    </w:p>
    <w:p w:rsidR="00FB1682" w:rsidRDefault="00FB1682" w:rsidP="00FB1682">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Gréckokatolícka cirkev   95</w:t>
      </w:r>
    </w:p>
    <w:p w:rsidR="00FB1682" w:rsidRDefault="00FB1682" w:rsidP="00FB1682">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Evanjelická augsburského vyznania 1</w:t>
      </w:r>
    </w:p>
    <w:p w:rsidR="00FB1682" w:rsidRDefault="00FB1682" w:rsidP="00FB1682">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Reformovaná kresťanská cirkev 567</w:t>
      </w:r>
    </w:p>
    <w:p w:rsidR="00FB1682" w:rsidRDefault="00FB1682" w:rsidP="00FB1682">
      <w:pPr>
        <w:pStyle w:val="Standard"/>
        <w:ind w:left="284"/>
        <w:jc w:val="both"/>
        <w:rPr>
          <w:rFonts w:cs="Times New Roman"/>
          <w:sz w:val="22"/>
          <w:szCs w:val="22"/>
        </w:rPr>
      </w:pPr>
      <w:r>
        <w:rPr>
          <w:rFonts w:cs="Times New Roman"/>
          <w:sz w:val="22"/>
          <w:szCs w:val="22"/>
        </w:rPr>
        <w:t>Iné: 1</w:t>
      </w:r>
    </w:p>
    <w:p w:rsidR="00FB1682" w:rsidRDefault="00FB1682" w:rsidP="00FB1682">
      <w:pPr>
        <w:pStyle w:val="Standard"/>
        <w:ind w:left="284"/>
        <w:jc w:val="both"/>
        <w:rPr>
          <w:rFonts w:cs="Times New Roman"/>
          <w:sz w:val="22"/>
          <w:szCs w:val="22"/>
        </w:rPr>
      </w:pPr>
      <w:r>
        <w:rPr>
          <w:rFonts w:cs="Times New Roman"/>
          <w:sz w:val="22"/>
          <w:szCs w:val="22"/>
        </w:rPr>
        <w:t>Bez vyznania: 11</w:t>
      </w:r>
    </w:p>
    <w:p w:rsidR="00FB1682" w:rsidRDefault="00FB1682" w:rsidP="00FB1682">
      <w:pPr>
        <w:pStyle w:val="Standard"/>
        <w:ind w:left="284"/>
        <w:jc w:val="both"/>
        <w:rPr>
          <w:rFonts w:cs="Times New Roman"/>
          <w:sz w:val="22"/>
          <w:szCs w:val="22"/>
        </w:rPr>
      </w:pPr>
      <w:r>
        <w:rPr>
          <w:rFonts w:cs="Times New Roman"/>
          <w:sz w:val="22"/>
          <w:szCs w:val="22"/>
        </w:rPr>
        <w:t>Nezistené: 61</w:t>
      </w:r>
    </w:p>
    <w:p w:rsidR="00FB1682" w:rsidRDefault="00FB1682" w:rsidP="00FB1682">
      <w:pPr>
        <w:pStyle w:val="Standard"/>
        <w:ind w:left="284"/>
        <w:jc w:val="both"/>
        <w:rPr>
          <w:rFonts w:cs="Times New Roman"/>
          <w:sz w:val="22"/>
          <w:szCs w:val="22"/>
        </w:rPr>
      </w:pPr>
      <w:r>
        <w:rPr>
          <w:rFonts w:cs="Times New Roman"/>
          <w:sz w:val="22"/>
          <w:szCs w:val="22"/>
        </w:rPr>
        <w:t>Spolu: 880</w:t>
      </w:r>
    </w:p>
    <w:p w:rsidR="00FB1682" w:rsidRDefault="00FB1682" w:rsidP="00FB1682">
      <w:pPr>
        <w:pStyle w:val="Standard"/>
        <w:jc w:val="both"/>
        <w:rPr>
          <w:rFonts w:cs="Times New Roman"/>
          <w:sz w:val="22"/>
          <w:szCs w:val="22"/>
        </w:rPr>
      </w:pPr>
    </w:p>
    <w:p w:rsidR="00FB1682" w:rsidRDefault="00FB1682" w:rsidP="00FB1682">
      <w:pPr>
        <w:pStyle w:val="Standard"/>
        <w:ind w:left="284"/>
        <w:jc w:val="both"/>
        <w:rPr>
          <w:rFonts w:cs="Times New Roman"/>
          <w:sz w:val="22"/>
          <w:szCs w:val="22"/>
        </w:rPr>
      </w:pPr>
    </w:p>
    <w:p w:rsidR="00FB1682" w:rsidRDefault="00FB1682" w:rsidP="00FB1682">
      <w:pPr>
        <w:autoSpaceDE w:val="0"/>
        <w:autoSpaceDN w:val="0"/>
        <w:adjustRightInd w:val="0"/>
        <w:spacing w:after="0" w:line="240" w:lineRule="auto"/>
        <w:ind w:firstLine="284"/>
        <w:rPr>
          <w:rFonts w:ascii="Times New Roman" w:hAnsi="Times New Roman" w:cs="Times New Roman"/>
          <w:b/>
          <w:bCs/>
        </w:rPr>
      </w:pPr>
    </w:p>
    <w:p w:rsidR="00FB1682" w:rsidRDefault="00FB1682" w:rsidP="00FB1682">
      <w:pPr>
        <w:autoSpaceDE w:val="0"/>
        <w:autoSpaceDN w:val="0"/>
        <w:adjustRightInd w:val="0"/>
        <w:spacing w:after="0" w:line="240" w:lineRule="auto"/>
        <w:ind w:firstLine="284"/>
        <w:rPr>
          <w:rFonts w:ascii="Times New Roman" w:hAnsi="Times New Roman" w:cs="Times New Roman"/>
          <w:b/>
          <w:bCs/>
        </w:rPr>
      </w:pPr>
    </w:p>
    <w:p w:rsidR="00FB1682" w:rsidRDefault="00FB1682" w:rsidP="00FB1682">
      <w:pPr>
        <w:autoSpaceDE w:val="0"/>
        <w:autoSpaceDN w:val="0"/>
        <w:adjustRightInd w:val="0"/>
        <w:spacing w:after="0" w:line="240" w:lineRule="auto"/>
        <w:ind w:firstLine="284"/>
        <w:rPr>
          <w:rFonts w:ascii="Times New Roman" w:hAnsi="Times New Roman" w:cs="Times New Roman"/>
          <w:b/>
          <w:bCs/>
        </w:rPr>
      </w:pPr>
    </w:p>
    <w:p w:rsidR="00FB1682" w:rsidRDefault="00FB1682" w:rsidP="00FB1682">
      <w:pPr>
        <w:autoSpaceDE w:val="0"/>
        <w:autoSpaceDN w:val="0"/>
        <w:adjustRightInd w:val="0"/>
        <w:spacing w:after="0" w:line="240" w:lineRule="auto"/>
        <w:ind w:firstLine="284"/>
        <w:rPr>
          <w:rFonts w:ascii="Times New Roman" w:hAnsi="Times New Roman" w:cs="Times New Roman"/>
          <w:b/>
          <w:bCs/>
        </w:rPr>
      </w:pPr>
    </w:p>
    <w:p w:rsidR="00FB1682" w:rsidRDefault="00FB1682" w:rsidP="00FB1682">
      <w:pPr>
        <w:autoSpaceDE w:val="0"/>
        <w:autoSpaceDN w:val="0"/>
        <w:adjustRightInd w:val="0"/>
        <w:spacing w:after="0" w:line="240" w:lineRule="auto"/>
        <w:ind w:firstLine="284"/>
        <w:rPr>
          <w:rFonts w:ascii="Times New Roman" w:hAnsi="Times New Roman" w:cs="Times New Roman"/>
          <w:b/>
          <w:bCs/>
        </w:rPr>
      </w:pPr>
    </w:p>
    <w:p w:rsidR="00FB1682" w:rsidRDefault="00FB1682" w:rsidP="00FB1682">
      <w:pPr>
        <w:autoSpaceDE w:val="0"/>
        <w:autoSpaceDN w:val="0"/>
        <w:adjustRightInd w:val="0"/>
        <w:spacing w:after="0" w:line="240" w:lineRule="auto"/>
        <w:ind w:firstLine="284"/>
        <w:rPr>
          <w:rFonts w:ascii="Times New Roman" w:hAnsi="Times New Roman" w:cs="Times New Roman"/>
          <w:b/>
          <w:bCs/>
        </w:rPr>
      </w:pPr>
      <w:r>
        <w:rPr>
          <w:rFonts w:ascii="Times New Roman" w:hAnsi="Times New Roman" w:cs="Times New Roman"/>
          <w:b/>
          <w:bCs/>
        </w:rPr>
        <w:t>Národnostná štruktúra:</w:t>
      </w:r>
    </w:p>
    <w:p w:rsidR="00FB1682" w:rsidRDefault="00FB1682" w:rsidP="00FB1682">
      <w:pPr>
        <w:autoSpaceDE w:val="0"/>
        <w:autoSpaceDN w:val="0"/>
        <w:adjustRightInd w:val="0"/>
        <w:spacing w:after="0" w:line="240" w:lineRule="auto"/>
        <w:ind w:firstLine="284"/>
        <w:rPr>
          <w:rFonts w:ascii="Times New Roman" w:hAnsi="Times New Roman" w:cs="Times New Roman"/>
          <w:b/>
          <w:bCs/>
        </w:rPr>
      </w:pPr>
    </w:p>
    <w:p w:rsidR="00FB1682" w:rsidRDefault="00FB1682" w:rsidP="00FB1682">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slovenská 79</w:t>
      </w:r>
    </w:p>
    <w:p w:rsidR="00FB1682" w:rsidRDefault="00FB1682" w:rsidP="00FB1682">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maďarská 507</w:t>
      </w:r>
    </w:p>
    <w:p w:rsidR="00FB1682" w:rsidRDefault="00FB1682" w:rsidP="00FB1682">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rómska 267</w:t>
      </w:r>
    </w:p>
    <w:p w:rsidR="00FB1682" w:rsidRDefault="00FB1682" w:rsidP="00FB1682">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poľská 1</w:t>
      </w:r>
    </w:p>
    <w:p w:rsidR="00FB1682" w:rsidRDefault="00FB1682" w:rsidP="00FB1682">
      <w:pPr>
        <w:autoSpaceDE w:val="0"/>
        <w:autoSpaceDN w:val="0"/>
        <w:adjustRightInd w:val="0"/>
        <w:spacing w:after="0" w:line="240" w:lineRule="auto"/>
        <w:ind w:firstLine="284"/>
        <w:rPr>
          <w:rFonts w:ascii="Times New Roman" w:hAnsi="Times New Roman" w:cs="Times New Roman"/>
        </w:rPr>
      </w:pPr>
      <w:r>
        <w:rPr>
          <w:rFonts w:ascii="Times New Roman" w:hAnsi="Times New Roman" w:cs="Times New Roman"/>
        </w:rPr>
        <w:t>nezistená 26</w:t>
      </w:r>
    </w:p>
    <w:p w:rsidR="00FB1682" w:rsidRDefault="00FB1682" w:rsidP="00FB1682">
      <w:pPr>
        <w:pStyle w:val="Standard"/>
        <w:ind w:left="284"/>
        <w:jc w:val="both"/>
        <w:rPr>
          <w:rFonts w:cs="Times New Roman"/>
          <w:sz w:val="22"/>
          <w:szCs w:val="22"/>
        </w:rPr>
      </w:pPr>
      <w:r>
        <w:rPr>
          <w:rFonts w:cs="Times New Roman"/>
          <w:bCs/>
          <w:sz w:val="22"/>
          <w:szCs w:val="22"/>
        </w:rPr>
        <w:t>Spolu 880</w:t>
      </w:r>
    </w:p>
    <w:p w:rsidR="00FB1682" w:rsidRDefault="00FB1682" w:rsidP="00FB1682">
      <w:pPr>
        <w:pStyle w:val="Standard"/>
        <w:ind w:left="284"/>
        <w:jc w:val="both"/>
        <w:rPr>
          <w:rFonts w:cs="Times New Roman"/>
          <w:sz w:val="22"/>
          <w:szCs w:val="22"/>
        </w:rPr>
      </w:pPr>
    </w:p>
    <w:p w:rsidR="00FB1682" w:rsidRDefault="00FB1682" w:rsidP="00FB1682">
      <w:pPr>
        <w:pStyle w:val="Standard"/>
        <w:ind w:left="284"/>
        <w:jc w:val="both"/>
        <w:rPr>
          <w:rFonts w:cs="Times New Roman"/>
          <w:sz w:val="22"/>
          <w:szCs w:val="22"/>
        </w:rPr>
      </w:pPr>
    </w:p>
    <w:p w:rsidR="00FB1682" w:rsidRDefault="00FB1682" w:rsidP="00FB1682">
      <w:pPr>
        <w:pStyle w:val="Standard"/>
        <w:ind w:left="284"/>
        <w:jc w:val="both"/>
        <w:rPr>
          <w:rFonts w:cs="Times New Roman"/>
          <w:b/>
        </w:rPr>
      </w:pPr>
      <w:r>
        <w:rPr>
          <w:rFonts w:cs="Times New Roman"/>
          <w:b/>
        </w:rPr>
        <w:t>1.4. Ekonomické údaje</w:t>
      </w:r>
    </w:p>
    <w:p w:rsidR="00FB1682" w:rsidRDefault="00FB1682" w:rsidP="00FB1682">
      <w:pPr>
        <w:pStyle w:val="Standard"/>
        <w:ind w:left="284"/>
        <w:jc w:val="both"/>
        <w:rPr>
          <w:rFonts w:cs="Times New Roman"/>
          <w:sz w:val="22"/>
          <w:szCs w:val="22"/>
        </w:rPr>
      </w:pPr>
    </w:p>
    <w:p w:rsidR="00FB1682" w:rsidRDefault="00FB1682" w:rsidP="00FB1682">
      <w:pPr>
        <w:pStyle w:val="Standard"/>
        <w:ind w:left="284"/>
        <w:jc w:val="both"/>
        <w:rPr>
          <w:rFonts w:cs="Times New Roman"/>
          <w:sz w:val="22"/>
          <w:szCs w:val="22"/>
        </w:rPr>
      </w:pPr>
      <w:r>
        <w:rPr>
          <w:rFonts w:cs="Times New Roman"/>
          <w:b/>
          <w:sz w:val="22"/>
          <w:szCs w:val="22"/>
        </w:rPr>
        <w:t>Nezamestnanosť v obci:</w:t>
      </w:r>
      <w:r>
        <w:rPr>
          <w:rFonts w:cs="Times New Roman"/>
          <w:sz w:val="22"/>
          <w:szCs w:val="22"/>
        </w:rPr>
        <w:t xml:space="preserve">  Nezamestnanosť v obci je vysoká, dosahuje hodnotu 30,00 %. Po finančnej kríze nezamestnanosť rapídne začalo  stúpať.  </w:t>
      </w:r>
    </w:p>
    <w:p w:rsidR="00FB1682" w:rsidRDefault="00FB1682" w:rsidP="00FB1682">
      <w:pPr>
        <w:pStyle w:val="Standard"/>
        <w:ind w:left="284"/>
        <w:jc w:val="both"/>
        <w:rPr>
          <w:rFonts w:cs="Times New Roman"/>
          <w:sz w:val="22"/>
          <w:szCs w:val="22"/>
        </w:rPr>
      </w:pPr>
      <w:r>
        <w:rPr>
          <w:rFonts w:cs="Times New Roman"/>
          <w:sz w:val="22"/>
          <w:szCs w:val="22"/>
        </w:rPr>
        <w:t>Po okolí nie je žiadna priemyselná výroba jedine funguje poľnohospodárstvo aj to je združené do jedného celku PD Veľké Kapušany, kde je zamestnaných cca 80 ľudí.  Obec nemá možnosti ani finančné prostriedky na založenia nových pracovných miest, jedine s podporou úradu práce ktoré sú obmedzené na časové obdobie. V obci je málo súkromných podnikateľov.</w:t>
      </w:r>
    </w:p>
    <w:p w:rsidR="00FB1682" w:rsidRDefault="00FB1682" w:rsidP="00FB1682">
      <w:pPr>
        <w:pStyle w:val="Standard"/>
        <w:ind w:left="284"/>
        <w:jc w:val="both"/>
        <w:rPr>
          <w:rFonts w:cs="Times New Roman"/>
          <w:sz w:val="22"/>
          <w:szCs w:val="22"/>
        </w:rPr>
      </w:pPr>
    </w:p>
    <w:p w:rsidR="00FB1682" w:rsidRDefault="00FB1682" w:rsidP="00FB1682">
      <w:pPr>
        <w:pStyle w:val="Standard"/>
        <w:ind w:left="284"/>
        <w:jc w:val="both"/>
        <w:rPr>
          <w:rFonts w:cs="Times New Roman"/>
          <w:b/>
        </w:rPr>
      </w:pPr>
      <w:r>
        <w:rPr>
          <w:rFonts w:cs="Times New Roman"/>
          <w:b/>
        </w:rPr>
        <w:t>1.5 Symboly obce</w:t>
      </w:r>
    </w:p>
    <w:p w:rsidR="00FB1682" w:rsidRDefault="00FB1682" w:rsidP="00FB1682">
      <w:pPr>
        <w:pStyle w:val="Standard"/>
        <w:ind w:left="284"/>
        <w:jc w:val="both"/>
        <w:rPr>
          <w:rFonts w:cs="Times New Roman"/>
          <w:sz w:val="22"/>
          <w:szCs w:val="22"/>
        </w:rPr>
      </w:pPr>
    </w:p>
    <w:p w:rsidR="00FB1682" w:rsidRDefault="00FB1682" w:rsidP="00FB1682">
      <w:pPr>
        <w:pStyle w:val="Standard"/>
        <w:ind w:left="284"/>
        <w:jc w:val="both"/>
        <w:rPr>
          <w:rFonts w:cs="Times New Roman"/>
          <w:sz w:val="22"/>
          <w:szCs w:val="22"/>
        </w:rPr>
      </w:pPr>
      <w:r>
        <w:rPr>
          <w:rFonts w:cs="Times New Roman"/>
          <w:sz w:val="22"/>
          <w:szCs w:val="22"/>
        </w:rPr>
        <w:t>Symbolmi obce Kapušianske Kľačany sú erb, vlajka a pečať.</w:t>
      </w:r>
    </w:p>
    <w:p w:rsidR="00FB1682" w:rsidRDefault="00FB1682" w:rsidP="00FB1682">
      <w:pPr>
        <w:pStyle w:val="Standard"/>
        <w:ind w:left="284"/>
        <w:jc w:val="both"/>
        <w:rPr>
          <w:rFonts w:cs="Times New Roman"/>
          <w:sz w:val="22"/>
          <w:szCs w:val="22"/>
        </w:rPr>
      </w:pPr>
    </w:p>
    <w:p w:rsidR="00FB1682" w:rsidRDefault="00FB1682" w:rsidP="00FB1682">
      <w:pPr>
        <w:autoSpaceDE w:val="0"/>
        <w:autoSpaceDN w:val="0"/>
        <w:adjustRightInd w:val="0"/>
        <w:spacing w:after="0" w:line="240" w:lineRule="auto"/>
        <w:rPr>
          <w:rFonts w:ascii="Times New Roman" w:hAnsi="Times New Roman" w:cs="Times New Roman"/>
        </w:rPr>
      </w:pPr>
      <w:r>
        <w:rPr>
          <w:rFonts w:ascii="Times New Roman" w:hAnsi="Times New Roman" w:cs="Times New Roman"/>
          <w:b/>
          <w:noProof/>
          <w:lang w:eastAsia="sk-SK"/>
        </w:rPr>
        <w:drawing>
          <wp:inline distT="0" distB="0" distL="0" distR="0">
            <wp:extent cx="762000" cy="876300"/>
            <wp:effectExtent l="0" t="0" r="0" b="0"/>
            <wp:docPr id="1" name="Obrázok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62000" cy="876300"/>
                    </a:xfrm>
                    <a:prstGeom prst="rect">
                      <a:avLst/>
                    </a:prstGeom>
                    <a:noFill/>
                    <a:ln>
                      <a:noFill/>
                    </a:ln>
                  </pic:spPr>
                </pic:pic>
              </a:graphicData>
            </a:graphic>
          </wp:inline>
        </w:drawing>
      </w:r>
    </w:p>
    <w:p w:rsidR="00FB1682" w:rsidRDefault="00FB1682" w:rsidP="00FB1682">
      <w:pPr>
        <w:autoSpaceDE w:val="0"/>
        <w:autoSpaceDN w:val="0"/>
        <w:adjustRightInd w:val="0"/>
        <w:spacing w:after="0" w:line="240" w:lineRule="auto"/>
        <w:rPr>
          <w:rFonts w:ascii="Times New Roman" w:hAnsi="Times New Roman" w:cs="Times New Roman"/>
        </w:rPr>
      </w:pPr>
      <w:r>
        <w:rPr>
          <w:rFonts w:ascii="Times New Roman" w:hAnsi="Times New Roman" w:cs="Times New Roman"/>
          <w:b/>
        </w:rPr>
        <w:t>Erb mesta</w:t>
      </w:r>
      <w:r>
        <w:rPr>
          <w:rFonts w:ascii="Times New Roman" w:hAnsi="Times New Roman" w:cs="Times New Roman"/>
        </w:rPr>
        <w:t xml:space="preserve"> je z odporúčania heraldickej komisie Ministerstva vnútra SR. Na zelenom podklade je zobrazená korytnačka s dvoma kosami. Farbami obce sú zelená a žltá.</w:t>
      </w:r>
    </w:p>
    <w:p w:rsidR="00FB1682" w:rsidRDefault="00FB1682" w:rsidP="00FB1682">
      <w:pPr>
        <w:autoSpaceDE w:val="0"/>
        <w:autoSpaceDN w:val="0"/>
        <w:adjustRightInd w:val="0"/>
        <w:spacing w:after="0" w:line="240" w:lineRule="auto"/>
        <w:rPr>
          <w:rFonts w:ascii="Times New Roman" w:hAnsi="Times New Roman" w:cs="Times New Roman"/>
        </w:rPr>
      </w:pPr>
    </w:p>
    <w:p w:rsidR="00FB1682" w:rsidRDefault="00FB1682" w:rsidP="00FB1682">
      <w:pPr>
        <w:autoSpaceDE w:val="0"/>
        <w:autoSpaceDN w:val="0"/>
        <w:adjustRightInd w:val="0"/>
        <w:spacing w:after="0" w:line="240" w:lineRule="auto"/>
        <w:rPr>
          <w:rFonts w:ascii="Times New Roman" w:hAnsi="Times New Roman" w:cs="Times New Roman"/>
        </w:rPr>
      </w:pPr>
      <w:r>
        <w:rPr>
          <w:rFonts w:ascii="Times New Roman" w:hAnsi="Times New Roman" w:cs="Times New Roman"/>
        </w:rPr>
        <w:t>Za erb sa považuje aj jeho jednofarebné grafické zobrazenie alebo stvárnenie z kovu,</w:t>
      </w:r>
    </w:p>
    <w:p w:rsidR="00FB1682" w:rsidRDefault="00FB1682" w:rsidP="00FB1682">
      <w:pPr>
        <w:autoSpaceDE w:val="0"/>
        <w:autoSpaceDN w:val="0"/>
        <w:adjustRightInd w:val="0"/>
        <w:spacing w:after="0" w:line="240" w:lineRule="auto"/>
        <w:rPr>
          <w:rFonts w:ascii="Times New Roman" w:hAnsi="Times New Roman" w:cs="Times New Roman"/>
        </w:rPr>
      </w:pPr>
      <w:r>
        <w:rPr>
          <w:rFonts w:ascii="Times New Roman" w:hAnsi="Times New Roman" w:cs="Times New Roman"/>
        </w:rPr>
        <w:t>dreva, kameňa, z keramického alebo iného materiálu, ak svojím vyobrazením zodpovedá</w:t>
      </w:r>
    </w:p>
    <w:p w:rsidR="00FB1682" w:rsidRDefault="00FB1682" w:rsidP="00FB1682">
      <w:pPr>
        <w:autoSpaceDE w:val="0"/>
        <w:autoSpaceDN w:val="0"/>
        <w:adjustRightInd w:val="0"/>
        <w:spacing w:after="0" w:line="240" w:lineRule="auto"/>
        <w:rPr>
          <w:rFonts w:ascii="Times New Roman" w:hAnsi="Times New Roman" w:cs="Times New Roman"/>
        </w:rPr>
      </w:pPr>
      <w:r>
        <w:rPr>
          <w:rFonts w:ascii="Times New Roman" w:hAnsi="Times New Roman" w:cs="Times New Roman"/>
        </w:rPr>
        <w:t>vyobrazenie erbu.</w:t>
      </w:r>
    </w:p>
    <w:p w:rsidR="00FB1682" w:rsidRDefault="00FB1682" w:rsidP="00FB1682">
      <w:pPr>
        <w:pStyle w:val="Standard"/>
        <w:spacing w:line="276" w:lineRule="auto"/>
        <w:jc w:val="both"/>
        <w:rPr>
          <w:rFonts w:cs="Times New Roman"/>
          <w:sz w:val="22"/>
          <w:szCs w:val="22"/>
        </w:rPr>
      </w:pPr>
      <w:r>
        <w:rPr>
          <w:rFonts w:cs="Times New Roman"/>
          <w:sz w:val="22"/>
          <w:szCs w:val="22"/>
        </w:rPr>
        <w:t>Erb obce sú oprávnené používať: orgány obce, iné orgány, ktoré určí obecné zastupiteľstvo.</w:t>
      </w:r>
    </w:p>
    <w:p w:rsidR="00FB1682" w:rsidRDefault="00FB1682" w:rsidP="00FB1682">
      <w:pPr>
        <w:pStyle w:val="Standard"/>
        <w:spacing w:line="276" w:lineRule="auto"/>
        <w:jc w:val="both"/>
        <w:rPr>
          <w:rFonts w:cs="Times New Roman"/>
          <w:sz w:val="22"/>
          <w:szCs w:val="22"/>
        </w:rPr>
      </w:pPr>
    </w:p>
    <w:p w:rsidR="00FB1682" w:rsidRDefault="00FB1682" w:rsidP="00FB1682">
      <w:pPr>
        <w:pStyle w:val="Standard"/>
        <w:spacing w:line="276" w:lineRule="auto"/>
        <w:jc w:val="both"/>
        <w:rPr>
          <w:rFonts w:cs="Times New Roman"/>
          <w:b/>
          <w:bCs/>
          <w:sz w:val="22"/>
          <w:szCs w:val="22"/>
        </w:rPr>
      </w:pPr>
      <w:r>
        <w:rPr>
          <w:rFonts w:cs="Times New Roman"/>
          <w:b/>
          <w:bCs/>
          <w:sz w:val="22"/>
          <w:szCs w:val="22"/>
        </w:rPr>
        <w:t>Vlajka obce</w:t>
      </w:r>
    </w:p>
    <w:p w:rsidR="00FB1682" w:rsidRDefault="00FB1682" w:rsidP="00FB1682">
      <w:pPr>
        <w:pStyle w:val="Standard"/>
        <w:spacing w:line="276" w:lineRule="auto"/>
        <w:jc w:val="both"/>
        <w:rPr>
          <w:rFonts w:cs="Times New Roman"/>
          <w:bCs/>
          <w:sz w:val="22"/>
          <w:szCs w:val="22"/>
        </w:rPr>
      </w:pPr>
      <w:r>
        <w:rPr>
          <w:rFonts w:cs="Times New Roman"/>
          <w:bCs/>
          <w:sz w:val="22"/>
          <w:szCs w:val="22"/>
        </w:rPr>
        <w:t>Na bielom podklade je znázornený erb obce.</w:t>
      </w:r>
    </w:p>
    <w:p w:rsidR="00FB1682" w:rsidRDefault="00FB1682" w:rsidP="00FB1682">
      <w:pPr>
        <w:pStyle w:val="Standard"/>
        <w:spacing w:line="276" w:lineRule="auto"/>
        <w:jc w:val="both"/>
        <w:rPr>
          <w:rFonts w:cs="Times New Roman"/>
          <w:bCs/>
          <w:sz w:val="22"/>
          <w:szCs w:val="22"/>
        </w:rPr>
      </w:pPr>
    </w:p>
    <w:p w:rsidR="00FB1682" w:rsidRDefault="00FB1682" w:rsidP="00FB1682">
      <w:pPr>
        <w:pStyle w:val="Standard"/>
        <w:spacing w:line="276" w:lineRule="auto"/>
        <w:jc w:val="both"/>
        <w:rPr>
          <w:rFonts w:cs="Times New Roman"/>
          <w:b/>
          <w:bCs/>
          <w:sz w:val="22"/>
          <w:szCs w:val="22"/>
        </w:rPr>
      </w:pPr>
      <w:r>
        <w:rPr>
          <w:rFonts w:cs="Times New Roman"/>
          <w:b/>
          <w:bCs/>
          <w:sz w:val="22"/>
          <w:szCs w:val="22"/>
        </w:rPr>
        <w:t>Pečať obce</w:t>
      </w:r>
    </w:p>
    <w:p w:rsidR="00FB1682" w:rsidRDefault="00FB1682" w:rsidP="00FB1682">
      <w:pPr>
        <w:pStyle w:val="Standard"/>
        <w:spacing w:line="276" w:lineRule="auto"/>
        <w:jc w:val="both"/>
        <w:rPr>
          <w:rFonts w:cs="Times New Roman"/>
          <w:sz w:val="22"/>
          <w:szCs w:val="22"/>
        </w:rPr>
      </w:pPr>
      <w:r>
        <w:rPr>
          <w:rFonts w:cs="Times New Roman"/>
          <w:sz w:val="22"/>
          <w:szCs w:val="22"/>
        </w:rPr>
        <w:t>Pečať obce tvorí erb obce Kapušianske Kľačany s kruhopisom  “ OBEC    KAPUŠIANSKÉ KĽAČANY „</w:t>
      </w: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b/>
          <w:sz w:val="24"/>
          <w:szCs w:val="24"/>
        </w:rPr>
      </w:pPr>
      <w:r>
        <w:rPr>
          <w:rFonts w:ascii="Times New Roman" w:hAnsi="Times New Roman" w:cs="Times New Roman"/>
          <w:b/>
          <w:sz w:val="24"/>
          <w:szCs w:val="24"/>
        </w:rPr>
        <w:t>1.6   História obce</w:t>
      </w:r>
    </w:p>
    <w:p w:rsidR="00FB1682" w:rsidRDefault="00FB1682" w:rsidP="00FB1682">
      <w:pPr>
        <w:pStyle w:val="Standard"/>
        <w:jc w:val="both"/>
        <w:rPr>
          <w:rFonts w:cs="Times New Roman"/>
        </w:rPr>
      </w:pPr>
    </w:p>
    <w:p w:rsidR="00FB1682" w:rsidRDefault="00FB1682" w:rsidP="00FB1682">
      <w:pPr>
        <w:spacing w:after="0" w:line="240" w:lineRule="auto"/>
        <w:rPr>
          <w:rFonts w:ascii="Times New Roman" w:hAnsi="Times New Roman" w:cs="Times New Roman"/>
        </w:rPr>
      </w:pPr>
      <w:r>
        <w:rPr>
          <w:rFonts w:ascii="Times New Roman" w:hAnsi="Times New Roman" w:cs="Times New Roman"/>
        </w:rPr>
        <w:t xml:space="preserve">Obec Kapušianske Kľačany patrí do regiónu Zemplín. Je to rozsiahly región na východe Slovenska.  Obec pochádza z 11. až 12. Storočia. Prvý písomný doklad o obci pochádza z roku 1364. Postupne patrili šľachticom z Pavloviec, z Ruskej a iným. </w:t>
      </w:r>
    </w:p>
    <w:p w:rsidR="00FB1682" w:rsidRDefault="00FB1682" w:rsidP="00FB1682">
      <w:pPr>
        <w:spacing w:after="0" w:line="240" w:lineRule="auto"/>
        <w:rPr>
          <w:rFonts w:ascii="Times New Roman" w:hAnsi="Times New Roman" w:cs="Times New Roman"/>
        </w:rPr>
      </w:pPr>
      <w:r>
        <w:rPr>
          <w:rFonts w:ascii="Times New Roman" w:hAnsi="Times New Roman" w:cs="Times New Roman"/>
        </w:rPr>
        <w:lastRenderedPageBreak/>
        <w:t>V roku 1427 tam hospodárilo asi 15 poddanských domácnosti. V roku 1599 malo sídlo 12 poddanských domov. V roku 1715 tam hospodárilo o poddanských domácnosti, v roku 1720, 9 domácnosti, v roku 1828 bolo v obci 39 domov a 324 obyvateľov.</w:t>
      </w:r>
    </w:p>
    <w:p w:rsidR="00FB1682" w:rsidRDefault="00FB1682" w:rsidP="00FB1682">
      <w:pPr>
        <w:spacing w:after="0" w:line="240" w:lineRule="auto"/>
        <w:rPr>
          <w:rFonts w:ascii="Times New Roman" w:hAnsi="Times New Roman" w:cs="Times New Roman"/>
        </w:rPr>
      </w:pPr>
      <w:r>
        <w:rPr>
          <w:rFonts w:ascii="Times New Roman" w:hAnsi="Times New Roman" w:cs="Times New Roman"/>
        </w:rPr>
        <w:t xml:space="preserve">Súčasťou obce bola osada Močiar, o ktorej je prvý písomný doklad z roku 1311. V roku 1599 tam bolo 16 poddanských domov, v roku 1828 tam bolo 39 domov a 308 obyvateľov. </w:t>
      </w:r>
    </w:p>
    <w:p w:rsidR="00FB1682" w:rsidRDefault="00FB1682" w:rsidP="00FB1682">
      <w:pPr>
        <w:spacing w:after="0" w:line="240" w:lineRule="auto"/>
        <w:rPr>
          <w:rFonts w:ascii="Times New Roman" w:hAnsi="Times New Roman" w:cs="Times New Roman"/>
        </w:rPr>
      </w:pPr>
      <w:r>
        <w:rPr>
          <w:rFonts w:ascii="Times New Roman" w:hAnsi="Times New Roman" w:cs="Times New Roman"/>
        </w:rPr>
        <w:t xml:space="preserve">Ďalšou osadou, ktorá patrila obci je Ňárad. O tejto osade prvý doklad z roku 1400. Okolo roku 1427 tam hospodárilo najmenej 6 poddanských domov a 1-2 kúrie zemanov. V období okolo roku 1715-1720 bolo sídlo opustené. Neskôr v roku 1828 mal obnovená obec 23 domov a 189  obyvateľov. Tieto tri časti dediny boli spojené v roku 1943 a dostali spoločný názov Kapušianske Kľačany.  </w:t>
      </w: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1.7 </w:t>
      </w:r>
      <w:r>
        <w:rPr>
          <w:rFonts w:ascii="Times New Roman" w:hAnsi="Times New Roman" w:cs="Times New Roman"/>
          <w:b/>
          <w:sz w:val="24"/>
          <w:szCs w:val="24"/>
        </w:rPr>
        <w:tab/>
        <w:t>Pamiatky</w:t>
      </w:r>
    </w:p>
    <w:p w:rsidR="00FB1682" w:rsidRDefault="00FB1682" w:rsidP="00FB1682">
      <w:pPr>
        <w:spacing w:after="0" w:line="240" w:lineRule="auto"/>
        <w:ind w:left="708"/>
        <w:rPr>
          <w:rFonts w:ascii="Times New Roman" w:hAnsi="Times New Roman" w:cs="Times New Roman"/>
        </w:rPr>
      </w:pPr>
      <w:r>
        <w:rPr>
          <w:rFonts w:ascii="Times New Roman" w:hAnsi="Times New Roman" w:cs="Times New Roman"/>
        </w:rPr>
        <w:t>Na jednom z troch cintorínov sa nachádza pamiatka – spoločný hrob pre neznámych  padlých ruských vojakov v z roku 1944.</w:t>
      </w:r>
    </w:p>
    <w:p w:rsidR="00FB1682" w:rsidRDefault="00FB1682" w:rsidP="00FB1682">
      <w:pPr>
        <w:spacing w:after="0" w:line="240" w:lineRule="auto"/>
        <w:ind w:left="708"/>
        <w:rPr>
          <w:rStyle w:val="Siln"/>
          <w:b w:val="0"/>
        </w:rPr>
      </w:pPr>
      <w:r>
        <w:rPr>
          <w:rStyle w:val="Siln"/>
          <w:b w:val="0"/>
        </w:rPr>
        <w:t xml:space="preserve">Ďalšia pamiatka sa nachádza na dvore reformovanej cirkvi pri evanjelickej kostole –      pamätná tabuľa s menným zoznamom obeťami druhej svetovej vojny.   </w:t>
      </w:r>
    </w:p>
    <w:p w:rsidR="00FB1682" w:rsidRDefault="00FB1682" w:rsidP="00FB1682">
      <w:pPr>
        <w:spacing w:after="0" w:line="240" w:lineRule="auto"/>
        <w:ind w:left="708"/>
        <w:rPr>
          <w:rStyle w:val="Siln"/>
          <w:b w:val="0"/>
        </w:rPr>
      </w:pPr>
      <w:r>
        <w:rPr>
          <w:rStyle w:val="Siln"/>
          <w:b w:val="0"/>
        </w:rPr>
        <w:t>Medzi významnú pamiatku v našej obci sa radí aj Kostol evanjelickej, reformovanej cirkvi, ktorý pochádza z roku 1834 a </w:t>
      </w:r>
      <w:proofErr w:type="spellStart"/>
      <w:r>
        <w:rPr>
          <w:rStyle w:val="Siln"/>
          <w:b w:val="0"/>
        </w:rPr>
        <w:t>Rímskokatolický</w:t>
      </w:r>
      <w:proofErr w:type="spellEnd"/>
      <w:r>
        <w:rPr>
          <w:rStyle w:val="Siln"/>
          <w:b w:val="0"/>
        </w:rPr>
        <w:t xml:space="preserve"> kostol. </w:t>
      </w:r>
    </w:p>
    <w:p w:rsidR="00FB1682" w:rsidRDefault="00FB1682" w:rsidP="00FB1682">
      <w:pPr>
        <w:spacing w:after="0" w:line="240" w:lineRule="auto"/>
        <w:ind w:left="708"/>
        <w:rPr>
          <w:rFonts w:ascii="Times New Roman" w:hAnsi="Times New Roman" w:cs="Times New Roman"/>
        </w:rPr>
      </w:pPr>
    </w:p>
    <w:p w:rsidR="00FB1682" w:rsidRDefault="00FB1682" w:rsidP="00FB1682">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1.8 </w:t>
      </w:r>
      <w:r>
        <w:rPr>
          <w:rFonts w:ascii="Times New Roman" w:hAnsi="Times New Roman" w:cs="Times New Roman"/>
          <w:b/>
          <w:sz w:val="24"/>
          <w:szCs w:val="24"/>
        </w:rPr>
        <w:tab/>
        <w:t>Výchova a vzdelávanie</w:t>
      </w:r>
    </w:p>
    <w:p w:rsidR="00FB1682" w:rsidRDefault="00FB1682" w:rsidP="00FB1682">
      <w:pPr>
        <w:spacing w:after="0" w:line="240" w:lineRule="auto"/>
        <w:rPr>
          <w:rFonts w:ascii="Times New Roman" w:hAnsi="Times New Roman" w:cs="Times New Roman"/>
        </w:rPr>
      </w:pPr>
    </w:p>
    <w:p w:rsidR="00FB1682" w:rsidRDefault="00FB1682" w:rsidP="00FB1682">
      <w:pPr>
        <w:pStyle w:val="Standard"/>
        <w:jc w:val="both"/>
        <w:rPr>
          <w:rFonts w:cs="Times New Roman"/>
          <w:sz w:val="22"/>
          <w:szCs w:val="22"/>
        </w:rPr>
      </w:pPr>
      <w:r>
        <w:rPr>
          <w:rFonts w:cs="Times New Roman"/>
          <w:sz w:val="22"/>
          <w:szCs w:val="22"/>
        </w:rPr>
        <w:tab/>
        <w:t>V súčasnosti výchovu a vzdelávanie detí pre obec poskytuje:</w:t>
      </w:r>
    </w:p>
    <w:p w:rsidR="00FB1682" w:rsidRDefault="00FB1682" w:rsidP="00FB1682">
      <w:pPr>
        <w:spacing w:after="0" w:line="240" w:lineRule="auto"/>
        <w:rPr>
          <w:rFonts w:ascii="Times New Roman" w:hAnsi="Times New Roman" w:cs="Times New Roman"/>
        </w:rPr>
      </w:pPr>
      <w:r>
        <w:rPr>
          <w:rFonts w:ascii="Times New Roman" w:hAnsi="Times New Roman" w:cs="Times New Roman"/>
        </w:rPr>
        <w:tab/>
        <w:t xml:space="preserve">Materská škola </w:t>
      </w:r>
    </w:p>
    <w:p w:rsidR="00FB1682" w:rsidRDefault="00FB1682" w:rsidP="00FB1682">
      <w:pPr>
        <w:spacing w:after="0" w:line="240" w:lineRule="auto"/>
        <w:rPr>
          <w:rFonts w:ascii="Times New Roman" w:hAnsi="Times New Roman" w:cs="Times New Roman"/>
        </w:rPr>
      </w:pPr>
      <w:r>
        <w:rPr>
          <w:rFonts w:ascii="Times New Roman" w:hAnsi="Times New Roman" w:cs="Times New Roman"/>
        </w:rPr>
        <w:tab/>
        <w:t>Základná škola s vyučovacím jazykom maďarským</w:t>
      </w:r>
    </w:p>
    <w:p w:rsidR="00FB1682" w:rsidRDefault="00FB1682" w:rsidP="00FB1682">
      <w:pPr>
        <w:spacing w:after="0" w:line="240" w:lineRule="auto"/>
        <w:rPr>
          <w:rFonts w:ascii="Times New Roman" w:hAnsi="Times New Roman" w:cs="Times New Roman"/>
        </w:rPr>
      </w:pPr>
      <w:r>
        <w:rPr>
          <w:rFonts w:ascii="Times New Roman" w:hAnsi="Times New Roman" w:cs="Times New Roman"/>
        </w:rPr>
        <w:tab/>
      </w:r>
    </w:p>
    <w:p w:rsidR="00FB1682" w:rsidRDefault="00FB1682" w:rsidP="00FB1682">
      <w:pPr>
        <w:spacing w:after="0" w:line="240" w:lineRule="auto"/>
        <w:rPr>
          <w:rFonts w:ascii="Times New Roman" w:hAnsi="Times New Roman" w:cs="Times New Roman"/>
        </w:rPr>
      </w:pPr>
      <w:r>
        <w:rPr>
          <w:rFonts w:ascii="Times New Roman" w:hAnsi="Times New Roman" w:cs="Times New Roman"/>
        </w:rPr>
        <w:t>Ďalším najbližším mestom pre výchovu a vzdelávanie detí je Veľké Kapušany</w:t>
      </w:r>
    </w:p>
    <w:p w:rsidR="00FB1682" w:rsidRDefault="00FB1682" w:rsidP="00FB1682">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Materská škola P. O. Hviezdoslava s vyučovacím jazykom slovenským</w:t>
      </w:r>
    </w:p>
    <w:p w:rsidR="00FB1682" w:rsidRDefault="00FB1682" w:rsidP="00FB1682">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Materská škola L. N. Tolstého s vyučovacím jazykom maďarským</w:t>
      </w:r>
    </w:p>
    <w:p w:rsidR="00FB1682" w:rsidRDefault="00FB1682" w:rsidP="00FB1682">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Základná škola P. O. Hviezdoslava s vyučovacím jazykom slovenským</w:t>
      </w:r>
    </w:p>
    <w:p w:rsidR="00FB1682" w:rsidRDefault="00FB1682" w:rsidP="00FB1682">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 xml:space="preserve">Základná škola J. </w:t>
      </w:r>
      <w:proofErr w:type="spellStart"/>
      <w:r>
        <w:rPr>
          <w:rFonts w:ascii="Times New Roman" w:hAnsi="Times New Roman" w:cs="Times New Roman"/>
        </w:rPr>
        <w:t>Erdélyiho</w:t>
      </w:r>
      <w:proofErr w:type="spellEnd"/>
      <w:r>
        <w:rPr>
          <w:rFonts w:ascii="Times New Roman" w:hAnsi="Times New Roman" w:cs="Times New Roman"/>
        </w:rPr>
        <w:t xml:space="preserve"> s vyučovacím jazykom maďarským</w:t>
      </w:r>
    </w:p>
    <w:p w:rsidR="00FB1682" w:rsidRDefault="00FB1682" w:rsidP="00FB1682">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Gymnázium</w:t>
      </w:r>
    </w:p>
    <w:p w:rsidR="00FB1682" w:rsidRDefault="00FB1682" w:rsidP="00FB1682">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Stredná odborná škola</w:t>
      </w:r>
    </w:p>
    <w:p w:rsidR="00FB1682" w:rsidRDefault="00FB1682" w:rsidP="00FB1682">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Stredná odborná škola poľnohospodárska a služieb na vidieku</w:t>
      </w:r>
    </w:p>
    <w:p w:rsidR="00FB1682" w:rsidRDefault="00FB1682" w:rsidP="00FB1682">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Súkromná stredná odborná škola s vyučovacím jazykom maďarským Mostová        odlúčené pracovisko Veľké Kapušany</w:t>
      </w:r>
    </w:p>
    <w:p w:rsidR="00FB1682" w:rsidRDefault="00FB1682" w:rsidP="00FB1682">
      <w:pPr>
        <w:autoSpaceDE w:val="0"/>
        <w:autoSpaceDN w:val="0"/>
        <w:adjustRightInd w:val="0"/>
        <w:spacing w:after="0" w:line="240" w:lineRule="auto"/>
        <w:rPr>
          <w:rFonts w:ascii="Times New Roman" w:hAnsi="Times New Roman" w:cs="Times New Roman"/>
        </w:rPr>
      </w:pPr>
    </w:p>
    <w:p w:rsidR="00FB1682" w:rsidRDefault="00FB1682" w:rsidP="00FB1682">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w:t>
      </w:r>
      <w:r>
        <w:rPr>
          <w:rFonts w:ascii="Times New Roman" w:hAnsi="Times New Roman" w:cs="Times New Roman"/>
        </w:rPr>
        <w:tab/>
        <w:t>Na mimoškolské aktivity je zriadená:</w:t>
      </w:r>
    </w:p>
    <w:p w:rsidR="00FB1682" w:rsidRDefault="00FB1682" w:rsidP="00FB1682">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Základná umelecká škola</w:t>
      </w:r>
    </w:p>
    <w:p w:rsidR="00FB1682" w:rsidRDefault="00FB1682" w:rsidP="00FB1682">
      <w:pPr>
        <w:autoSpaceDE w:val="0"/>
        <w:autoSpaceDN w:val="0"/>
        <w:adjustRightInd w:val="0"/>
        <w:spacing w:after="0" w:line="240" w:lineRule="auto"/>
        <w:ind w:firstLine="708"/>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Centrum voľného času</w:t>
      </w:r>
    </w:p>
    <w:p w:rsidR="00FB1682" w:rsidRDefault="00FB1682" w:rsidP="00FB1682">
      <w:pPr>
        <w:autoSpaceDE w:val="0"/>
        <w:autoSpaceDN w:val="0"/>
        <w:adjustRightInd w:val="0"/>
        <w:spacing w:after="0" w:line="240" w:lineRule="auto"/>
        <w:ind w:firstLine="708"/>
        <w:rPr>
          <w:rFonts w:ascii="Times New Roman" w:hAnsi="Times New Roman" w:cs="Times New Roman"/>
        </w:rPr>
      </w:pPr>
    </w:p>
    <w:p w:rsidR="00FB1682" w:rsidRDefault="00FB1682" w:rsidP="00FB1682">
      <w:pPr>
        <w:autoSpaceDE w:val="0"/>
        <w:autoSpaceDN w:val="0"/>
        <w:adjustRightInd w:val="0"/>
        <w:spacing w:after="0" w:line="240" w:lineRule="auto"/>
        <w:ind w:firstLine="708"/>
        <w:rPr>
          <w:rFonts w:ascii="Times New Roman" w:hAnsi="Times New Roman" w:cs="Times New Roman"/>
        </w:rPr>
      </w:pPr>
    </w:p>
    <w:p w:rsidR="00FB1682" w:rsidRDefault="00FB1682" w:rsidP="00FB1682">
      <w:pPr>
        <w:autoSpaceDE w:val="0"/>
        <w:autoSpaceDN w:val="0"/>
        <w:adjustRightInd w:val="0"/>
        <w:spacing w:after="0" w:line="240" w:lineRule="auto"/>
        <w:ind w:firstLine="708"/>
        <w:rPr>
          <w:rFonts w:ascii="Times New Roman" w:hAnsi="Times New Roman" w:cs="Times New Roman"/>
        </w:rPr>
      </w:pPr>
    </w:p>
    <w:p w:rsidR="00FB1682" w:rsidRDefault="00FB1682" w:rsidP="00FB1682">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1.9. </w:t>
      </w:r>
      <w:r>
        <w:rPr>
          <w:rFonts w:ascii="Times New Roman" w:hAnsi="Times New Roman" w:cs="Times New Roman"/>
          <w:b/>
          <w:sz w:val="24"/>
          <w:szCs w:val="24"/>
        </w:rPr>
        <w:tab/>
        <w:t>Zdravotníctvo</w:t>
      </w: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ind w:left="708"/>
        <w:rPr>
          <w:rFonts w:ascii="Times New Roman" w:hAnsi="Times New Roman" w:cs="Times New Roman"/>
        </w:rPr>
      </w:pPr>
      <w:r>
        <w:rPr>
          <w:rFonts w:ascii="Times New Roman" w:hAnsi="Times New Roman" w:cs="Times New Roman"/>
        </w:rPr>
        <w:t xml:space="preserve">Zdravotnú starostlivosť pre obec poskytuje Poliklinika </w:t>
      </w:r>
      <w:proofErr w:type="spellStart"/>
      <w:r>
        <w:rPr>
          <w:rFonts w:ascii="Times New Roman" w:hAnsi="Times New Roman" w:cs="Times New Roman"/>
        </w:rPr>
        <w:t>n.o</w:t>
      </w:r>
      <w:proofErr w:type="spellEnd"/>
      <w:r>
        <w:rPr>
          <w:rFonts w:ascii="Times New Roman" w:hAnsi="Times New Roman" w:cs="Times New Roman"/>
        </w:rPr>
        <w:t xml:space="preserve">., ul. Zoltána Fábryho č.20 nachádzajúca sa vo Veľkých  Kapušanoch. </w:t>
      </w: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b/>
          <w:sz w:val="24"/>
          <w:szCs w:val="24"/>
        </w:rPr>
      </w:pPr>
      <w:r>
        <w:rPr>
          <w:rFonts w:ascii="Times New Roman" w:hAnsi="Times New Roman" w:cs="Times New Roman"/>
          <w:b/>
        </w:rPr>
        <w:t xml:space="preserve"> </w:t>
      </w:r>
      <w:r>
        <w:rPr>
          <w:rFonts w:ascii="Times New Roman" w:hAnsi="Times New Roman" w:cs="Times New Roman"/>
          <w:b/>
          <w:sz w:val="24"/>
          <w:szCs w:val="24"/>
        </w:rPr>
        <w:t>1.10</w:t>
      </w:r>
      <w:r>
        <w:rPr>
          <w:rFonts w:ascii="Times New Roman" w:hAnsi="Times New Roman" w:cs="Times New Roman"/>
          <w:b/>
          <w:sz w:val="24"/>
          <w:szCs w:val="24"/>
        </w:rPr>
        <w:tab/>
        <w:t>Sociálne zabezpečenie</w:t>
      </w:r>
    </w:p>
    <w:p w:rsidR="00FB1682" w:rsidRDefault="00FB1682" w:rsidP="00FB1682">
      <w:pPr>
        <w:spacing w:after="0" w:line="240" w:lineRule="auto"/>
        <w:rPr>
          <w:rFonts w:ascii="Times New Roman" w:hAnsi="Times New Roman" w:cs="Times New Roman"/>
        </w:rPr>
      </w:pPr>
      <w:r>
        <w:rPr>
          <w:rFonts w:ascii="Times New Roman" w:hAnsi="Times New Roman" w:cs="Times New Roman"/>
        </w:rPr>
        <w:tab/>
      </w:r>
    </w:p>
    <w:p w:rsidR="00FB1682" w:rsidRDefault="00FB1682" w:rsidP="00FB1682">
      <w:pPr>
        <w:spacing w:after="0" w:line="240" w:lineRule="auto"/>
        <w:ind w:left="708"/>
        <w:rPr>
          <w:rFonts w:ascii="Times New Roman" w:hAnsi="Times New Roman" w:cs="Times New Roman"/>
        </w:rPr>
      </w:pPr>
      <w:r>
        <w:rPr>
          <w:rFonts w:ascii="Times New Roman" w:hAnsi="Times New Roman" w:cs="Times New Roman"/>
        </w:rPr>
        <w:t xml:space="preserve">Obec sociálnu služby zabezpečuje pomocou </w:t>
      </w:r>
      <w:proofErr w:type="spellStart"/>
      <w:r>
        <w:rPr>
          <w:rFonts w:ascii="Times New Roman" w:hAnsi="Times New Roman" w:cs="Times New Roman"/>
        </w:rPr>
        <w:t>UPSVaR</w:t>
      </w:r>
      <w:proofErr w:type="spellEnd"/>
      <w:r>
        <w:rPr>
          <w:rFonts w:ascii="Times New Roman" w:hAnsi="Times New Roman" w:cs="Times New Roman"/>
        </w:rPr>
        <w:t xml:space="preserve"> formou dobrovoľníckej práce v určitých časových intervaloch.</w:t>
      </w:r>
    </w:p>
    <w:p w:rsidR="00FB1682" w:rsidRDefault="00FB1682" w:rsidP="00FB1682">
      <w:pPr>
        <w:spacing w:after="0" w:line="240" w:lineRule="auto"/>
        <w:ind w:left="708"/>
        <w:rPr>
          <w:rFonts w:ascii="Times New Roman" w:hAnsi="Times New Roman" w:cs="Times New Roman"/>
        </w:rPr>
      </w:pPr>
    </w:p>
    <w:p w:rsidR="00FB1682" w:rsidRDefault="00FB1682" w:rsidP="00FB1682">
      <w:pPr>
        <w:spacing w:after="0" w:line="240" w:lineRule="auto"/>
        <w:rPr>
          <w:rFonts w:ascii="Times New Roman" w:hAnsi="Times New Roman" w:cs="Times New Roman"/>
          <w:b/>
          <w:sz w:val="24"/>
          <w:szCs w:val="24"/>
        </w:rPr>
      </w:pPr>
      <w:r>
        <w:rPr>
          <w:rFonts w:ascii="Times New Roman" w:hAnsi="Times New Roman" w:cs="Times New Roman"/>
          <w:b/>
          <w:sz w:val="24"/>
          <w:szCs w:val="24"/>
        </w:rPr>
        <w:t>1.11</w:t>
      </w:r>
      <w:r>
        <w:rPr>
          <w:rFonts w:ascii="Times New Roman" w:hAnsi="Times New Roman" w:cs="Times New Roman"/>
          <w:b/>
          <w:sz w:val="24"/>
          <w:szCs w:val="24"/>
        </w:rPr>
        <w:tab/>
        <w:t>Kultúra</w:t>
      </w: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ind w:left="708"/>
        <w:rPr>
          <w:rFonts w:ascii="Times New Roman" w:hAnsi="Times New Roman" w:cs="Times New Roman"/>
        </w:rPr>
      </w:pPr>
      <w:r>
        <w:rPr>
          <w:rFonts w:ascii="Times New Roman" w:hAnsi="Times New Roman" w:cs="Times New Roman"/>
        </w:rPr>
        <w:lastRenderedPageBreak/>
        <w:t>Obec sa vyznačuje bohatým kultúrnym životom. Existujúci kultúrny dom je vo veľmi zlom technickom stave a vo vlastníctve reformovanej cirkvi, preto obec potrebuje vybudovať vlastný kultúrny dom. V súčasnosti  rôzne spoločenské podujatia sa zorganizujú vo veľkej zasadačke obecného úradu s kapacitou 80-100 ľudí. Obec je členom organizácie CSEMADOK-u, ktorou spoločne usporadúva festival „Spievajúce Použije“ /</w:t>
      </w:r>
      <w:proofErr w:type="spellStart"/>
      <w:r>
        <w:rPr>
          <w:rFonts w:ascii="Times New Roman" w:hAnsi="Times New Roman" w:cs="Times New Roman"/>
        </w:rPr>
        <w:t>Daloló</w:t>
      </w:r>
      <w:proofErr w:type="spellEnd"/>
      <w:r>
        <w:rPr>
          <w:rFonts w:ascii="Times New Roman" w:hAnsi="Times New Roman" w:cs="Times New Roman"/>
        </w:rPr>
        <w:t xml:space="preserve"> </w:t>
      </w:r>
      <w:proofErr w:type="spellStart"/>
      <w:r>
        <w:rPr>
          <w:rFonts w:ascii="Times New Roman" w:hAnsi="Times New Roman" w:cs="Times New Roman"/>
        </w:rPr>
        <w:t>Ung-vidék</w:t>
      </w:r>
      <w:proofErr w:type="spellEnd"/>
      <w:r>
        <w:rPr>
          <w:rFonts w:ascii="Times New Roman" w:hAnsi="Times New Roman" w:cs="Times New Roman"/>
        </w:rPr>
        <w:t xml:space="preserve">/, kde vystupujú rôzne folklórne skupiny.  Tento kultúrny festival sa opiera o niekoľko desaťročnú tradíciu. Je to medzinárodný folklórny festival na regionálnej úrovni s hlavným dôrazom na regionálny a kultúrny rozvoj. V rámci festivalu slovenská, maďarská, rómska a ukrajinská národnosť prezentujú svoje zvyky, svoju kultúru a porovnávajú sa s kultúrami ostatných národov, čo v značnej miere posilňuje ich národnostnú identitu. Hlavným cieľom je zachovanie tradícií menšinového folklóru a ľudovej hudby v regióne. </w:t>
      </w: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pStyle w:val="Odsekzoznamu"/>
        <w:numPr>
          <w:ilvl w:val="1"/>
          <w:numId w:val="4"/>
        </w:num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Hospodárstvo</w:t>
      </w:r>
    </w:p>
    <w:p w:rsidR="00FB1682" w:rsidRDefault="00FB1682" w:rsidP="00FB1682">
      <w:pPr>
        <w:pStyle w:val="Odsekzoznamu"/>
        <w:spacing w:after="0" w:line="240" w:lineRule="auto"/>
        <w:ind w:left="708"/>
        <w:rPr>
          <w:rFonts w:ascii="Times New Roman" w:hAnsi="Times New Roman" w:cs="Times New Roman"/>
          <w:b/>
        </w:rPr>
      </w:pPr>
    </w:p>
    <w:p w:rsidR="00FB1682" w:rsidRDefault="00FB1682" w:rsidP="00FB1682">
      <w:pPr>
        <w:pStyle w:val="Odsekzoznamu"/>
        <w:spacing w:after="0" w:line="240" w:lineRule="auto"/>
        <w:ind w:left="708"/>
        <w:rPr>
          <w:rFonts w:ascii="Times New Roman" w:hAnsi="Times New Roman" w:cs="Times New Roman"/>
        </w:rPr>
      </w:pPr>
      <w:proofErr w:type="spellStart"/>
      <w:r>
        <w:rPr>
          <w:rFonts w:ascii="Times New Roman" w:hAnsi="Times New Roman" w:cs="Times New Roman"/>
        </w:rPr>
        <w:t>Coop</w:t>
      </w:r>
      <w:proofErr w:type="spellEnd"/>
      <w:r>
        <w:rPr>
          <w:rFonts w:ascii="Times New Roman" w:hAnsi="Times New Roman" w:cs="Times New Roman"/>
        </w:rPr>
        <w:t xml:space="preserve"> Jednota – Nitra </w:t>
      </w:r>
    </w:p>
    <w:p w:rsidR="00FB1682" w:rsidRDefault="00FB1682" w:rsidP="00FB1682">
      <w:pPr>
        <w:pStyle w:val="Odsekzoznamu"/>
        <w:spacing w:after="0" w:line="240" w:lineRule="auto"/>
        <w:ind w:left="708"/>
        <w:rPr>
          <w:rFonts w:ascii="Times New Roman" w:hAnsi="Times New Roman" w:cs="Times New Roman"/>
        </w:rPr>
      </w:pPr>
      <w:r>
        <w:rPr>
          <w:rFonts w:ascii="Times New Roman" w:hAnsi="Times New Roman" w:cs="Times New Roman"/>
        </w:rPr>
        <w:t xml:space="preserve">Zuzana </w:t>
      </w:r>
      <w:proofErr w:type="spellStart"/>
      <w:r>
        <w:rPr>
          <w:rFonts w:ascii="Times New Roman" w:hAnsi="Times New Roman" w:cs="Times New Roman"/>
        </w:rPr>
        <w:t>Demjénová</w:t>
      </w:r>
      <w:proofErr w:type="spellEnd"/>
      <w:r>
        <w:rPr>
          <w:rFonts w:ascii="Times New Roman" w:hAnsi="Times New Roman" w:cs="Times New Roman"/>
        </w:rPr>
        <w:t xml:space="preserve"> – ostatný maloobchod v nešpecializovaných predajniach </w:t>
      </w:r>
    </w:p>
    <w:p w:rsidR="00FB1682" w:rsidRDefault="00FB1682" w:rsidP="00FB1682">
      <w:pPr>
        <w:pStyle w:val="Odsekzoznamu"/>
        <w:spacing w:after="0" w:line="240" w:lineRule="auto"/>
        <w:ind w:left="708"/>
        <w:rPr>
          <w:rFonts w:ascii="Times New Roman" w:hAnsi="Times New Roman" w:cs="Times New Roman"/>
        </w:rPr>
      </w:pPr>
      <w:r>
        <w:rPr>
          <w:rFonts w:ascii="Times New Roman" w:hAnsi="Times New Roman" w:cs="Times New Roman"/>
        </w:rPr>
        <w:t xml:space="preserve">Angela </w:t>
      </w:r>
      <w:proofErr w:type="spellStart"/>
      <w:r>
        <w:rPr>
          <w:rFonts w:ascii="Times New Roman" w:hAnsi="Times New Roman" w:cs="Times New Roman"/>
        </w:rPr>
        <w:t>Morvayová</w:t>
      </w:r>
      <w:proofErr w:type="spellEnd"/>
      <w:r>
        <w:rPr>
          <w:rFonts w:ascii="Times New Roman" w:hAnsi="Times New Roman" w:cs="Times New Roman"/>
        </w:rPr>
        <w:t xml:space="preserve"> – sprostredkovanie obchodu s rozličným tovarom</w:t>
      </w:r>
    </w:p>
    <w:p w:rsidR="00FB1682" w:rsidRDefault="00FB1682" w:rsidP="00FB1682">
      <w:pPr>
        <w:spacing w:after="0" w:line="240" w:lineRule="auto"/>
        <w:ind w:firstLine="708"/>
        <w:rPr>
          <w:rFonts w:ascii="Times New Roman" w:hAnsi="Times New Roman" w:cs="Times New Roman"/>
        </w:rPr>
      </w:pPr>
      <w:r>
        <w:rPr>
          <w:rFonts w:ascii="Times New Roman" w:hAnsi="Times New Roman" w:cs="Times New Roman"/>
        </w:rPr>
        <w:t xml:space="preserve">Andrej </w:t>
      </w:r>
      <w:proofErr w:type="spellStart"/>
      <w:r>
        <w:rPr>
          <w:rFonts w:ascii="Times New Roman" w:hAnsi="Times New Roman" w:cs="Times New Roman"/>
        </w:rPr>
        <w:t>Fuchs</w:t>
      </w:r>
      <w:proofErr w:type="spellEnd"/>
      <w:r>
        <w:rPr>
          <w:rFonts w:ascii="Times New Roman" w:hAnsi="Times New Roman" w:cs="Times New Roman"/>
        </w:rPr>
        <w:t xml:space="preserve"> – oprava a údržby motorových vozidiel </w:t>
      </w:r>
    </w:p>
    <w:p w:rsidR="00FB1682" w:rsidRDefault="00FB1682" w:rsidP="00FB1682">
      <w:pPr>
        <w:pStyle w:val="Odsekzoznamu"/>
        <w:spacing w:after="0" w:line="240" w:lineRule="auto"/>
        <w:ind w:left="708"/>
        <w:rPr>
          <w:rFonts w:ascii="Times New Roman" w:hAnsi="Times New Roman" w:cs="Times New Roman"/>
          <w:i/>
        </w:rPr>
      </w:pPr>
      <w:r>
        <w:rPr>
          <w:rFonts w:ascii="Times New Roman" w:hAnsi="Times New Roman" w:cs="Times New Roman"/>
        </w:rPr>
        <w:t xml:space="preserve">Ing. Július </w:t>
      </w:r>
      <w:proofErr w:type="spellStart"/>
      <w:r>
        <w:rPr>
          <w:rFonts w:ascii="Times New Roman" w:hAnsi="Times New Roman" w:cs="Times New Roman"/>
        </w:rPr>
        <w:t>Csörgő</w:t>
      </w:r>
      <w:proofErr w:type="spellEnd"/>
      <w:r>
        <w:rPr>
          <w:rFonts w:ascii="Times New Roman" w:hAnsi="Times New Roman" w:cs="Times New Roman"/>
        </w:rPr>
        <w:t xml:space="preserve"> </w:t>
      </w:r>
      <w:proofErr w:type="spellStart"/>
      <w:r>
        <w:rPr>
          <w:rFonts w:ascii="Times New Roman" w:hAnsi="Times New Roman" w:cs="Times New Roman"/>
        </w:rPr>
        <w:t>Ekokonsulting</w:t>
      </w:r>
      <w:proofErr w:type="spellEnd"/>
      <w:r>
        <w:rPr>
          <w:rFonts w:ascii="Times New Roman" w:hAnsi="Times New Roman" w:cs="Times New Roman"/>
        </w:rPr>
        <w:t xml:space="preserve"> </w:t>
      </w:r>
      <w:r>
        <w:rPr>
          <w:rFonts w:ascii="Times New Roman" w:hAnsi="Times New Roman" w:cs="Times New Roman"/>
          <w:i/>
        </w:rPr>
        <w:t xml:space="preserve">- </w:t>
      </w:r>
      <w:r>
        <w:rPr>
          <w:rStyle w:val="Zvraznenie"/>
          <w:rFonts w:ascii="Times New Roman" w:hAnsi="Times New Roman" w:cs="Times New Roman"/>
          <w:i w:val="0"/>
        </w:rPr>
        <w:t>Účtovnícke a audítorské činnosti, vedenie účtovných kníh; daňové poradenstvo</w:t>
      </w:r>
    </w:p>
    <w:p w:rsidR="00FB1682" w:rsidRDefault="00FB1682" w:rsidP="00FB1682">
      <w:pPr>
        <w:spacing w:after="0" w:line="24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 xml:space="preserve">Klára </w:t>
      </w:r>
      <w:proofErr w:type="spellStart"/>
      <w:r>
        <w:rPr>
          <w:rFonts w:ascii="Times New Roman" w:hAnsi="Times New Roman" w:cs="Times New Roman"/>
        </w:rPr>
        <w:t>Tóbiásová</w:t>
      </w:r>
      <w:proofErr w:type="spellEnd"/>
      <w:r>
        <w:rPr>
          <w:rFonts w:ascii="Times New Roman" w:hAnsi="Times New Roman" w:cs="Times New Roman"/>
        </w:rPr>
        <w:t xml:space="preserve"> TEK – maloobchod s kvetmi, výroba vencov</w:t>
      </w:r>
    </w:p>
    <w:p w:rsidR="00FB1682" w:rsidRDefault="00FB1682" w:rsidP="00FB1682">
      <w:pPr>
        <w:spacing w:after="0" w:line="240" w:lineRule="auto"/>
        <w:rPr>
          <w:rFonts w:ascii="Times New Roman" w:hAnsi="Times New Roman" w:cs="Times New Roman"/>
        </w:rPr>
      </w:pPr>
    </w:p>
    <w:p w:rsidR="00FB1682" w:rsidRDefault="00FB1682" w:rsidP="00FB1682">
      <w:pPr>
        <w:pStyle w:val="Odsekzoznamu"/>
        <w:numPr>
          <w:ilvl w:val="1"/>
          <w:numId w:val="4"/>
        </w:num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Obecný úrad a organizačná štruktúra </w:t>
      </w:r>
    </w:p>
    <w:p w:rsidR="00FB1682" w:rsidRDefault="00FB1682" w:rsidP="00FB1682">
      <w:pPr>
        <w:pStyle w:val="Odsekzoznamu"/>
        <w:spacing w:after="0" w:line="240" w:lineRule="auto"/>
        <w:ind w:left="384"/>
        <w:rPr>
          <w:rFonts w:ascii="Times New Roman" w:hAnsi="Times New Roman" w:cs="Times New Roman"/>
          <w:sz w:val="24"/>
          <w:szCs w:val="24"/>
        </w:rPr>
      </w:pPr>
    </w:p>
    <w:p w:rsidR="00FB1682" w:rsidRDefault="00FB1682" w:rsidP="00FB1682">
      <w:pPr>
        <w:pStyle w:val="Standard"/>
        <w:ind w:left="708"/>
        <w:rPr>
          <w:rFonts w:cs="Times New Roman"/>
          <w:b/>
          <w:bCs/>
          <w:sz w:val="22"/>
          <w:szCs w:val="22"/>
          <w:lang w:eastAsia="ar-SA"/>
        </w:rPr>
      </w:pPr>
      <w:r>
        <w:rPr>
          <w:rFonts w:cs="Times New Roman"/>
          <w:bCs/>
          <w:sz w:val="22"/>
          <w:szCs w:val="22"/>
          <w:lang w:eastAsia="ar-SA"/>
        </w:rPr>
        <w:t>Obecný úrad</w:t>
      </w:r>
      <w:r>
        <w:rPr>
          <w:rFonts w:cs="Times New Roman"/>
          <w:b/>
          <w:bCs/>
          <w:sz w:val="22"/>
          <w:szCs w:val="22"/>
          <w:lang w:eastAsia="ar-SA"/>
        </w:rPr>
        <w:t xml:space="preserve"> </w:t>
      </w:r>
      <w:r>
        <w:rPr>
          <w:rFonts w:cs="Times New Roman"/>
          <w:sz w:val="22"/>
          <w:szCs w:val="22"/>
          <w:lang w:eastAsia="ar-SA"/>
        </w:rPr>
        <w:t>je výkonným orgánom obecného zastupiteľstva a starostu obce, zabezpečuje organizačný a administratívny chod obce.</w:t>
      </w:r>
    </w:p>
    <w:p w:rsidR="00FB1682" w:rsidRDefault="00FB1682" w:rsidP="00FB1682">
      <w:pPr>
        <w:pStyle w:val="Odsekzoznamu"/>
        <w:spacing w:after="0" w:line="240" w:lineRule="auto"/>
        <w:ind w:left="708"/>
        <w:rPr>
          <w:rFonts w:ascii="Times New Roman" w:hAnsi="Times New Roman" w:cs="Times New Roman"/>
        </w:rPr>
      </w:pPr>
    </w:p>
    <w:p w:rsidR="00FB1682" w:rsidRDefault="00FB1682" w:rsidP="00FB1682">
      <w:pPr>
        <w:pStyle w:val="Odsekzoznamu"/>
        <w:spacing w:after="0" w:line="240" w:lineRule="auto"/>
        <w:ind w:left="384"/>
        <w:rPr>
          <w:rFonts w:ascii="Times New Roman" w:hAnsi="Times New Roman" w:cs="Times New Roman"/>
        </w:rPr>
      </w:pPr>
    </w:p>
    <w:p w:rsidR="00FB1682" w:rsidRDefault="00FB1682" w:rsidP="00FB1682">
      <w:pPr>
        <w:pStyle w:val="Odsekzoznamu"/>
        <w:spacing w:after="0" w:line="240" w:lineRule="auto"/>
        <w:ind w:left="708"/>
        <w:rPr>
          <w:rFonts w:ascii="Times New Roman" w:hAnsi="Times New Roman" w:cs="Times New Roman"/>
        </w:rPr>
      </w:pPr>
      <w:r>
        <w:rPr>
          <w:rFonts w:ascii="Times New Roman" w:hAnsi="Times New Roman" w:cs="Times New Roman"/>
        </w:rPr>
        <w:t xml:space="preserve">Obecný úrad sa člení na základné organizačné útvary, ktoré medzi sebou úzko spolupracujú pri plnení úloh, ktoré pre </w:t>
      </w:r>
      <w:proofErr w:type="spellStart"/>
      <w:r>
        <w:rPr>
          <w:rFonts w:ascii="Times New Roman" w:hAnsi="Times New Roman" w:cs="Times New Roman"/>
        </w:rPr>
        <w:t>ne</w:t>
      </w:r>
      <w:proofErr w:type="spellEnd"/>
      <w:r>
        <w:rPr>
          <w:rFonts w:ascii="Times New Roman" w:hAnsi="Times New Roman" w:cs="Times New Roman"/>
        </w:rPr>
        <w:t xml:space="preserve"> vyplývajú.</w:t>
      </w:r>
    </w:p>
    <w:p w:rsidR="00FB1682" w:rsidRDefault="00FB1682" w:rsidP="00FB1682">
      <w:pPr>
        <w:pStyle w:val="Odsekzoznamu"/>
        <w:spacing w:after="0" w:line="240" w:lineRule="auto"/>
        <w:ind w:left="708"/>
        <w:rPr>
          <w:rFonts w:ascii="Times New Roman" w:hAnsi="Times New Roman" w:cs="Times New Roman"/>
        </w:rPr>
      </w:pPr>
    </w:p>
    <w:p w:rsidR="00FB1682" w:rsidRDefault="00FB1682" w:rsidP="00FB1682">
      <w:pPr>
        <w:pStyle w:val="Odsekzoznamu"/>
        <w:spacing w:after="0" w:line="240" w:lineRule="auto"/>
        <w:ind w:left="708"/>
        <w:rPr>
          <w:rFonts w:ascii="Times New Roman" w:hAnsi="Times New Roman" w:cs="Times New Roman"/>
        </w:rPr>
      </w:pPr>
      <w:r>
        <w:rPr>
          <w:rFonts w:ascii="Times New Roman" w:hAnsi="Times New Roman" w:cs="Times New Roman"/>
        </w:rPr>
        <w:t>Obecný úrad má vytvorené tieto organizačné útvary:</w:t>
      </w:r>
    </w:p>
    <w:p w:rsidR="00FB1682" w:rsidRDefault="00FB1682" w:rsidP="00FB1682">
      <w:pPr>
        <w:pStyle w:val="Odsekzoznamu"/>
        <w:spacing w:after="0" w:line="240" w:lineRule="auto"/>
        <w:ind w:left="708"/>
        <w:rPr>
          <w:rFonts w:ascii="Times New Roman" w:hAnsi="Times New Roman" w:cs="Times New Roman"/>
        </w:rPr>
      </w:pPr>
    </w:p>
    <w:p w:rsidR="00FB1682" w:rsidRDefault="00FB1682" w:rsidP="00FB1682">
      <w:pPr>
        <w:pStyle w:val="Odsekzoznamu"/>
        <w:numPr>
          <w:ilvl w:val="0"/>
          <w:numId w:val="6"/>
        </w:numPr>
        <w:spacing w:after="0" w:line="240" w:lineRule="auto"/>
        <w:rPr>
          <w:rFonts w:ascii="Times New Roman" w:hAnsi="Times New Roman" w:cs="Times New Roman"/>
        </w:rPr>
      </w:pPr>
      <w:r>
        <w:rPr>
          <w:rFonts w:ascii="Times New Roman" w:hAnsi="Times New Roman" w:cs="Times New Roman"/>
        </w:rPr>
        <w:t xml:space="preserve">Administratívny úsek </w:t>
      </w:r>
    </w:p>
    <w:p w:rsidR="00FB1682" w:rsidRDefault="00FB1682" w:rsidP="00FB1682">
      <w:pPr>
        <w:pStyle w:val="Odsekzoznamu"/>
        <w:numPr>
          <w:ilvl w:val="0"/>
          <w:numId w:val="6"/>
        </w:numPr>
        <w:spacing w:after="0" w:line="240" w:lineRule="auto"/>
        <w:rPr>
          <w:rFonts w:ascii="Times New Roman" w:hAnsi="Times New Roman" w:cs="Times New Roman"/>
        </w:rPr>
      </w:pPr>
      <w:r>
        <w:rPr>
          <w:rFonts w:ascii="Times New Roman" w:hAnsi="Times New Roman" w:cs="Times New Roman"/>
        </w:rPr>
        <w:t>Ekonomický úsek</w:t>
      </w:r>
    </w:p>
    <w:p w:rsidR="00FB1682" w:rsidRDefault="00FB1682" w:rsidP="00FB1682">
      <w:pPr>
        <w:pStyle w:val="Odsekzoznamu"/>
        <w:numPr>
          <w:ilvl w:val="0"/>
          <w:numId w:val="6"/>
        </w:numPr>
        <w:spacing w:after="0" w:line="240" w:lineRule="auto"/>
        <w:rPr>
          <w:rFonts w:ascii="Times New Roman" w:hAnsi="Times New Roman" w:cs="Times New Roman"/>
        </w:rPr>
      </w:pPr>
      <w:r>
        <w:rPr>
          <w:rFonts w:ascii="Times New Roman" w:hAnsi="Times New Roman" w:cs="Times New Roman"/>
        </w:rPr>
        <w:t xml:space="preserve">Upratovačka </w:t>
      </w:r>
    </w:p>
    <w:p w:rsidR="00FB1682" w:rsidRDefault="00FB1682" w:rsidP="00FB1682">
      <w:pPr>
        <w:spacing w:after="0" w:line="240" w:lineRule="auto"/>
        <w:rPr>
          <w:rFonts w:ascii="Times New Roman" w:hAnsi="Times New Roman" w:cs="Times New Roman"/>
        </w:rPr>
      </w:pPr>
    </w:p>
    <w:p w:rsidR="00FB1682" w:rsidRDefault="00FB1682" w:rsidP="00FB1682">
      <w:pPr>
        <w:pStyle w:val="Odsekzoznamu"/>
        <w:spacing w:after="0" w:line="240" w:lineRule="auto"/>
        <w:ind w:left="384"/>
        <w:rPr>
          <w:rFonts w:ascii="Times New Roman" w:hAnsi="Times New Roman" w:cs="Times New Roman"/>
        </w:rPr>
      </w:pPr>
    </w:p>
    <w:p w:rsidR="00FB1682" w:rsidRDefault="00FB1682" w:rsidP="00FB1682">
      <w:pPr>
        <w:pStyle w:val="Standard"/>
        <w:rPr>
          <w:rFonts w:cs="Times New Roman"/>
          <w:b/>
          <w:sz w:val="22"/>
          <w:szCs w:val="22"/>
          <w:lang w:eastAsia="ar-SA"/>
        </w:rPr>
      </w:pPr>
      <w:r>
        <w:rPr>
          <w:rFonts w:cs="Times New Roman"/>
          <w:b/>
          <w:sz w:val="22"/>
          <w:szCs w:val="22"/>
          <w:lang w:eastAsia="ar-SA"/>
        </w:rPr>
        <w:t>Obecné zastupiteľstvo</w:t>
      </w:r>
    </w:p>
    <w:p w:rsidR="00FB1682" w:rsidRDefault="00FB1682" w:rsidP="00FB1682">
      <w:pPr>
        <w:pStyle w:val="Standard"/>
        <w:rPr>
          <w:rFonts w:cs="Times New Roman"/>
          <w:color w:val="44546A" w:themeColor="text2"/>
          <w:sz w:val="22"/>
          <w:szCs w:val="22"/>
          <w:lang w:eastAsia="ar-SA"/>
        </w:rPr>
      </w:pPr>
    </w:p>
    <w:p w:rsidR="00FB1682" w:rsidRDefault="00FB1682" w:rsidP="00FB1682">
      <w:pPr>
        <w:pStyle w:val="Standard"/>
        <w:rPr>
          <w:rFonts w:cs="Times New Roman"/>
          <w:sz w:val="22"/>
          <w:szCs w:val="22"/>
          <w:lang w:eastAsia="ar-SA"/>
        </w:rPr>
      </w:pPr>
      <w:r>
        <w:rPr>
          <w:rFonts w:cs="Times New Roman"/>
          <w:sz w:val="22"/>
          <w:szCs w:val="22"/>
          <w:lang w:eastAsia="ar-SA"/>
        </w:rPr>
        <w:t>Obecné zastupiteľstvo obce Kapušianske Kľačany je zastupiteľský zbor zložený zo 7 poslancov zvolených v priamych voľbách, ktoré sa konali 15. novembra 2014 na obdobie 4 rokov.</w:t>
      </w:r>
    </w:p>
    <w:p w:rsidR="00FB1682" w:rsidRDefault="00FB1682" w:rsidP="00FB1682">
      <w:pPr>
        <w:pStyle w:val="Standard"/>
        <w:rPr>
          <w:rFonts w:cs="Times New Roman"/>
          <w:sz w:val="22"/>
          <w:szCs w:val="22"/>
          <w:lang w:eastAsia="ar-SA"/>
        </w:rPr>
      </w:pPr>
      <w:r>
        <w:rPr>
          <w:rFonts w:cs="Times New Roman"/>
          <w:b/>
          <w:bCs/>
          <w:sz w:val="22"/>
          <w:szCs w:val="22"/>
          <w:lang w:eastAsia="ar-SA"/>
        </w:rPr>
        <w:t>Starosta obce</w:t>
      </w:r>
      <w:r>
        <w:rPr>
          <w:rFonts w:cs="Times New Roman"/>
          <w:sz w:val="22"/>
          <w:szCs w:val="22"/>
          <w:lang w:eastAsia="ar-SA"/>
        </w:rPr>
        <w:t xml:space="preserve"> – Karol Molnár </w:t>
      </w:r>
    </w:p>
    <w:p w:rsidR="00FB1682" w:rsidRDefault="00FB1682" w:rsidP="00FB1682">
      <w:pPr>
        <w:pStyle w:val="Standard"/>
        <w:rPr>
          <w:rFonts w:cs="Times New Roman"/>
          <w:sz w:val="22"/>
          <w:szCs w:val="22"/>
        </w:rPr>
      </w:pPr>
    </w:p>
    <w:p w:rsidR="00FB1682" w:rsidRDefault="00FB1682" w:rsidP="00FB1682">
      <w:pPr>
        <w:pStyle w:val="Standard"/>
        <w:rPr>
          <w:rFonts w:cs="Times New Roman"/>
          <w:b/>
          <w:bCs/>
          <w:sz w:val="22"/>
          <w:szCs w:val="22"/>
          <w:lang w:eastAsia="ar-SA"/>
        </w:rPr>
      </w:pPr>
      <w:r>
        <w:rPr>
          <w:rFonts w:cs="Times New Roman"/>
          <w:b/>
          <w:bCs/>
          <w:sz w:val="22"/>
          <w:szCs w:val="22"/>
          <w:lang w:eastAsia="ar-SA"/>
        </w:rPr>
        <w:t>Zvolení poslanci:</w:t>
      </w:r>
    </w:p>
    <w:p w:rsidR="00FB1682" w:rsidRDefault="00FB1682" w:rsidP="00FB1682">
      <w:pPr>
        <w:pStyle w:val="Standard"/>
        <w:rPr>
          <w:rFonts w:cs="Times New Roman"/>
          <w:bCs/>
          <w:sz w:val="22"/>
          <w:szCs w:val="22"/>
          <w:lang w:eastAsia="ar-SA"/>
        </w:rPr>
      </w:pPr>
      <w:proofErr w:type="spellStart"/>
      <w:r>
        <w:rPr>
          <w:rFonts w:cs="Times New Roman"/>
          <w:bCs/>
          <w:sz w:val="22"/>
          <w:szCs w:val="22"/>
          <w:lang w:eastAsia="ar-SA"/>
        </w:rPr>
        <w:t>Donát</w:t>
      </w:r>
      <w:proofErr w:type="spellEnd"/>
      <w:r>
        <w:rPr>
          <w:rFonts w:cs="Times New Roman"/>
          <w:bCs/>
          <w:sz w:val="22"/>
          <w:szCs w:val="22"/>
          <w:lang w:eastAsia="ar-SA"/>
        </w:rPr>
        <w:t xml:space="preserve"> </w:t>
      </w:r>
      <w:proofErr w:type="spellStart"/>
      <w:r>
        <w:rPr>
          <w:rFonts w:cs="Times New Roman"/>
          <w:bCs/>
          <w:sz w:val="22"/>
          <w:szCs w:val="22"/>
          <w:lang w:eastAsia="ar-SA"/>
        </w:rPr>
        <w:t>Demjén</w:t>
      </w:r>
      <w:proofErr w:type="spellEnd"/>
      <w:r>
        <w:rPr>
          <w:rFonts w:cs="Times New Roman"/>
          <w:bCs/>
          <w:sz w:val="22"/>
          <w:szCs w:val="22"/>
          <w:lang w:eastAsia="ar-SA"/>
        </w:rPr>
        <w:t xml:space="preserve"> – zástupca starostu</w:t>
      </w:r>
    </w:p>
    <w:p w:rsidR="00FB1682" w:rsidRDefault="00FB1682" w:rsidP="00FB1682">
      <w:pPr>
        <w:pStyle w:val="Standard"/>
        <w:rPr>
          <w:rFonts w:cs="Times New Roman"/>
          <w:bCs/>
          <w:sz w:val="22"/>
          <w:szCs w:val="22"/>
          <w:lang w:eastAsia="ar-SA"/>
        </w:rPr>
      </w:pPr>
      <w:r>
        <w:rPr>
          <w:rFonts w:cs="Times New Roman"/>
          <w:bCs/>
          <w:sz w:val="22"/>
          <w:szCs w:val="22"/>
          <w:lang w:eastAsia="ar-SA"/>
        </w:rPr>
        <w:t xml:space="preserve">Attila </w:t>
      </w:r>
      <w:proofErr w:type="spellStart"/>
      <w:r>
        <w:rPr>
          <w:rFonts w:cs="Times New Roman"/>
          <w:bCs/>
          <w:sz w:val="22"/>
          <w:szCs w:val="22"/>
          <w:lang w:eastAsia="ar-SA"/>
        </w:rPr>
        <w:t>Éleš</w:t>
      </w:r>
      <w:proofErr w:type="spellEnd"/>
    </w:p>
    <w:p w:rsidR="00FB1682" w:rsidRDefault="00FB1682" w:rsidP="00FB1682">
      <w:pPr>
        <w:pStyle w:val="Standard"/>
        <w:rPr>
          <w:rFonts w:cs="Times New Roman"/>
          <w:bCs/>
          <w:sz w:val="22"/>
          <w:szCs w:val="22"/>
          <w:lang w:eastAsia="ar-SA"/>
        </w:rPr>
      </w:pPr>
      <w:r>
        <w:rPr>
          <w:rFonts w:cs="Times New Roman"/>
          <w:bCs/>
          <w:sz w:val="22"/>
          <w:szCs w:val="22"/>
          <w:lang w:eastAsia="ar-SA"/>
        </w:rPr>
        <w:t>Alexander Jakub</w:t>
      </w:r>
    </w:p>
    <w:p w:rsidR="00FB1682" w:rsidRDefault="00FB1682" w:rsidP="00FB1682">
      <w:pPr>
        <w:pStyle w:val="Standard"/>
        <w:rPr>
          <w:rFonts w:cs="Times New Roman"/>
          <w:bCs/>
          <w:sz w:val="22"/>
          <w:szCs w:val="22"/>
          <w:lang w:eastAsia="ar-SA"/>
        </w:rPr>
      </w:pPr>
      <w:r>
        <w:rPr>
          <w:rFonts w:cs="Times New Roman"/>
          <w:bCs/>
          <w:sz w:val="22"/>
          <w:szCs w:val="22"/>
          <w:lang w:eastAsia="ar-SA"/>
        </w:rPr>
        <w:t xml:space="preserve">Andrej </w:t>
      </w:r>
      <w:proofErr w:type="spellStart"/>
      <w:r>
        <w:rPr>
          <w:rFonts w:cs="Times New Roman"/>
          <w:bCs/>
          <w:sz w:val="22"/>
          <w:szCs w:val="22"/>
          <w:lang w:eastAsia="ar-SA"/>
        </w:rPr>
        <w:t>Fuksz</w:t>
      </w:r>
      <w:proofErr w:type="spellEnd"/>
      <w:r>
        <w:rPr>
          <w:rFonts w:cs="Times New Roman"/>
          <w:bCs/>
          <w:sz w:val="22"/>
          <w:szCs w:val="22"/>
          <w:lang w:eastAsia="ar-SA"/>
        </w:rPr>
        <w:t>, Ing.</w:t>
      </w:r>
    </w:p>
    <w:p w:rsidR="00FB1682" w:rsidRDefault="00FB1682" w:rsidP="00FB1682">
      <w:pPr>
        <w:pStyle w:val="Standard"/>
        <w:rPr>
          <w:rFonts w:cs="Times New Roman"/>
          <w:sz w:val="22"/>
          <w:szCs w:val="22"/>
          <w:lang w:eastAsia="ar-SA"/>
        </w:rPr>
      </w:pPr>
      <w:r>
        <w:rPr>
          <w:rFonts w:cs="Times New Roman"/>
          <w:sz w:val="22"/>
          <w:szCs w:val="22"/>
          <w:lang w:eastAsia="ar-SA"/>
        </w:rPr>
        <w:t>Tibor Varga</w:t>
      </w:r>
    </w:p>
    <w:p w:rsidR="00FB1682" w:rsidRDefault="00FB1682" w:rsidP="00FB1682">
      <w:pPr>
        <w:pStyle w:val="Standard"/>
        <w:rPr>
          <w:rFonts w:cs="Times New Roman"/>
          <w:sz w:val="22"/>
          <w:szCs w:val="22"/>
          <w:lang w:eastAsia="ar-SA"/>
        </w:rPr>
      </w:pPr>
      <w:r>
        <w:rPr>
          <w:rFonts w:cs="Times New Roman"/>
          <w:sz w:val="22"/>
          <w:szCs w:val="22"/>
          <w:lang w:eastAsia="ar-SA"/>
        </w:rPr>
        <w:t xml:space="preserve">Helena </w:t>
      </w:r>
      <w:proofErr w:type="spellStart"/>
      <w:r>
        <w:rPr>
          <w:rFonts w:cs="Times New Roman"/>
          <w:sz w:val="22"/>
          <w:szCs w:val="22"/>
          <w:lang w:eastAsia="ar-SA"/>
        </w:rPr>
        <w:t>Dajková</w:t>
      </w:r>
      <w:proofErr w:type="spellEnd"/>
    </w:p>
    <w:p w:rsidR="00FB1682" w:rsidRDefault="00FB1682" w:rsidP="00FB1682">
      <w:pPr>
        <w:pStyle w:val="Standard"/>
        <w:rPr>
          <w:rFonts w:cs="Times New Roman"/>
          <w:sz w:val="22"/>
          <w:szCs w:val="22"/>
          <w:lang w:eastAsia="ar-SA"/>
        </w:rPr>
      </w:pPr>
      <w:r>
        <w:rPr>
          <w:rFonts w:cs="Times New Roman"/>
          <w:sz w:val="22"/>
          <w:szCs w:val="22"/>
          <w:lang w:eastAsia="ar-SA"/>
        </w:rPr>
        <w:t xml:space="preserve">Peter </w:t>
      </w:r>
      <w:proofErr w:type="spellStart"/>
      <w:r>
        <w:rPr>
          <w:rFonts w:cs="Times New Roman"/>
          <w:sz w:val="22"/>
          <w:szCs w:val="22"/>
          <w:lang w:eastAsia="ar-SA"/>
        </w:rPr>
        <w:t>Becza</w:t>
      </w:r>
      <w:proofErr w:type="spellEnd"/>
      <w:r>
        <w:rPr>
          <w:rFonts w:cs="Times New Roman"/>
          <w:sz w:val="22"/>
          <w:szCs w:val="22"/>
          <w:lang w:eastAsia="ar-SA"/>
        </w:rPr>
        <w:t xml:space="preserve"> </w:t>
      </w:r>
    </w:p>
    <w:p w:rsidR="00FB1682" w:rsidRDefault="00FB1682" w:rsidP="00FB1682">
      <w:pPr>
        <w:pStyle w:val="Standard"/>
        <w:rPr>
          <w:rFonts w:cs="Times New Roman"/>
          <w:sz w:val="22"/>
          <w:szCs w:val="22"/>
          <w:lang w:eastAsia="ar-SA"/>
        </w:rPr>
      </w:pPr>
    </w:p>
    <w:p w:rsidR="00FB1682" w:rsidRDefault="00FB1682" w:rsidP="00FB1682">
      <w:pPr>
        <w:pStyle w:val="Standard"/>
        <w:ind w:left="720" w:hanging="360"/>
        <w:rPr>
          <w:rFonts w:cs="Times New Roman"/>
          <w:bCs/>
          <w:sz w:val="22"/>
          <w:szCs w:val="22"/>
          <w:lang w:eastAsia="ar-SA"/>
        </w:rPr>
      </w:pPr>
    </w:p>
    <w:p w:rsidR="00FB1682" w:rsidRDefault="00FB1682" w:rsidP="00FB1682">
      <w:pPr>
        <w:pStyle w:val="Standard"/>
        <w:rPr>
          <w:rFonts w:cs="Times New Roman"/>
          <w:b/>
          <w:bCs/>
          <w:sz w:val="22"/>
          <w:szCs w:val="22"/>
          <w:lang w:eastAsia="ar-SA"/>
        </w:rPr>
      </w:pPr>
      <w:r>
        <w:rPr>
          <w:rFonts w:cs="Times New Roman"/>
          <w:b/>
          <w:bCs/>
          <w:sz w:val="22"/>
          <w:szCs w:val="22"/>
          <w:lang w:eastAsia="ar-SA"/>
        </w:rPr>
        <w:lastRenderedPageBreak/>
        <w:t>Rozpočtové organizácie</w:t>
      </w:r>
    </w:p>
    <w:p w:rsidR="00FB1682" w:rsidRDefault="00FB1682" w:rsidP="00FB1682">
      <w:pPr>
        <w:pStyle w:val="Standard"/>
        <w:rPr>
          <w:rFonts w:cs="Times New Roman"/>
          <w:bCs/>
          <w:sz w:val="22"/>
          <w:szCs w:val="22"/>
          <w:lang w:eastAsia="ar-SA"/>
        </w:rPr>
      </w:pPr>
      <w:r>
        <w:rPr>
          <w:rFonts w:cs="Times New Roman"/>
          <w:bCs/>
          <w:sz w:val="22"/>
          <w:szCs w:val="22"/>
          <w:lang w:eastAsia="ar-SA"/>
        </w:rPr>
        <w:t>Obec nemá založené rozpočtové ani príspevkové organizácie.</w:t>
      </w:r>
    </w:p>
    <w:p w:rsidR="00FB1682" w:rsidRDefault="00FB1682" w:rsidP="00FB1682">
      <w:pPr>
        <w:pStyle w:val="Odsekzoznamu"/>
        <w:spacing w:after="0" w:line="240" w:lineRule="auto"/>
        <w:ind w:left="360"/>
        <w:rPr>
          <w:rFonts w:ascii="Times New Roman" w:hAnsi="Times New Roman" w:cs="Times New Roman"/>
        </w:rPr>
      </w:pPr>
    </w:p>
    <w:p w:rsidR="00FB1682" w:rsidRDefault="00FB1682" w:rsidP="00FB1682">
      <w:pPr>
        <w:pStyle w:val="Odsekzoznamu"/>
        <w:spacing w:after="0" w:line="240" w:lineRule="auto"/>
        <w:ind w:left="360"/>
        <w:rPr>
          <w:rFonts w:ascii="Times New Roman" w:hAnsi="Times New Roman" w:cs="Times New Roman"/>
        </w:rPr>
      </w:pPr>
    </w:p>
    <w:p w:rsidR="00FB1682" w:rsidRDefault="00FB1682" w:rsidP="00FB1682">
      <w:pPr>
        <w:rPr>
          <w:rFonts w:ascii="Times New Roman" w:hAnsi="Times New Roman" w:cs="Times New Roman"/>
          <w:b/>
          <w:sz w:val="24"/>
          <w:szCs w:val="24"/>
        </w:rPr>
      </w:pPr>
      <w:r>
        <w:rPr>
          <w:rFonts w:ascii="Times New Roman" w:hAnsi="Times New Roman" w:cs="Times New Roman"/>
          <w:b/>
          <w:sz w:val="24"/>
          <w:szCs w:val="24"/>
        </w:rPr>
        <w:t>2.          Rozpočet obce na rok 201</w:t>
      </w:r>
      <w:r w:rsidR="00F56D2B">
        <w:rPr>
          <w:rFonts w:ascii="Times New Roman" w:hAnsi="Times New Roman" w:cs="Times New Roman"/>
          <w:b/>
          <w:sz w:val="24"/>
          <w:szCs w:val="24"/>
        </w:rPr>
        <w:t>6</w:t>
      </w:r>
      <w:r>
        <w:rPr>
          <w:rFonts w:ascii="Times New Roman" w:hAnsi="Times New Roman" w:cs="Times New Roman"/>
          <w:b/>
          <w:sz w:val="24"/>
          <w:szCs w:val="24"/>
        </w:rPr>
        <w:t xml:space="preserve"> a jeho plnenie</w:t>
      </w:r>
    </w:p>
    <w:p w:rsidR="00E53691" w:rsidRPr="00E53691" w:rsidRDefault="00E53691" w:rsidP="00E53691">
      <w:pPr>
        <w:autoSpaceDE w:val="0"/>
        <w:autoSpaceDN w:val="0"/>
        <w:adjustRightInd w:val="0"/>
        <w:spacing w:after="0" w:line="240" w:lineRule="auto"/>
        <w:rPr>
          <w:rFonts w:ascii="Times New Roman" w:hAnsi="Times New Roman" w:cs="Times New Roman"/>
          <w:sz w:val="23"/>
          <w:szCs w:val="23"/>
        </w:rPr>
      </w:pPr>
      <w:r w:rsidRPr="00E53691">
        <w:rPr>
          <w:rFonts w:ascii="Times New Roman" w:hAnsi="Times New Roman" w:cs="Times New Roman"/>
          <w:sz w:val="23"/>
          <w:szCs w:val="23"/>
        </w:rPr>
        <w:t>Obecné zastupiteľstvo obce Kapušianske Kľačany za rok 2016 na 28. riadnom zasadnutí OCZ dňa 12.12.2016 uznesením č. 49/2016 schválila  rozpočet.</w:t>
      </w:r>
      <w:r w:rsidRPr="00E53691">
        <w:rPr>
          <w:rFonts w:ascii="Times New Roman" w:hAnsi="Times New Roman" w:cs="Times New Roman"/>
        </w:rPr>
        <w:t xml:space="preserve"> Do schválenia rozpočtu obec sa riadila podľa rozpočtového provizória</w:t>
      </w:r>
      <w:r w:rsidRPr="00E53691">
        <w:rPr>
          <w:rFonts w:ascii="Times New Roman" w:hAnsi="Times New Roman" w:cs="Times New Roman"/>
          <w:sz w:val="23"/>
          <w:szCs w:val="23"/>
        </w:rPr>
        <w:t>. Obec pri neschválení rozpočtu na nasledujúce obdobie sa riadi zákonom 583/2004 Z. z. o rozpočtových pravidlách v znení neskorších zmien a doplnkov.</w:t>
      </w:r>
    </w:p>
    <w:p w:rsidR="00FB1682" w:rsidRDefault="00FB1682" w:rsidP="00FB1682">
      <w:pPr>
        <w:autoSpaceDE w:val="0"/>
        <w:autoSpaceDN w:val="0"/>
        <w:adjustRightInd w:val="0"/>
        <w:spacing w:after="0" w:line="240" w:lineRule="auto"/>
        <w:rPr>
          <w:rFonts w:ascii="Times New Roman" w:hAnsi="Times New Roman" w:cs="Times New Roman"/>
          <w:color w:val="000000"/>
          <w:sz w:val="23"/>
          <w:szCs w:val="23"/>
        </w:rPr>
      </w:pPr>
    </w:p>
    <w:p w:rsidR="00FB1682" w:rsidRDefault="00FB1682" w:rsidP="00FB1682">
      <w:pPr>
        <w:numPr>
          <w:ilvl w:val="0"/>
          <w:numId w:val="9"/>
        </w:numPr>
        <w:autoSpaceDE w:val="0"/>
        <w:autoSpaceDN w:val="0"/>
        <w:adjustRightInd w:val="0"/>
        <w:spacing w:after="0" w:line="240" w:lineRule="auto"/>
        <w:contextualSpacing/>
        <w:rPr>
          <w:rFonts w:ascii="Times New Roman" w:hAnsi="Times New Roman" w:cs="Times New Roman"/>
          <w:b/>
          <w:bCs/>
          <w:color w:val="000000"/>
          <w:sz w:val="23"/>
          <w:szCs w:val="23"/>
        </w:rPr>
      </w:pPr>
      <w:r>
        <w:rPr>
          <w:rFonts w:ascii="Times New Roman" w:hAnsi="Times New Roman" w:cs="Times New Roman"/>
          <w:b/>
          <w:bCs/>
          <w:color w:val="000000"/>
          <w:sz w:val="23"/>
          <w:szCs w:val="23"/>
        </w:rPr>
        <w:t>Celkový rozpočet</w:t>
      </w:r>
    </w:p>
    <w:p w:rsidR="00FB1682" w:rsidRDefault="00FB1682" w:rsidP="00FB1682">
      <w:pPr>
        <w:autoSpaceDE w:val="0"/>
        <w:autoSpaceDN w:val="0"/>
        <w:adjustRightInd w:val="0"/>
        <w:spacing w:after="0" w:line="240" w:lineRule="auto"/>
        <w:ind w:left="720"/>
        <w:contextualSpacing/>
        <w:rPr>
          <w:rFonts w:ascii="Times New Roman" w:hAnsi="Times New Roman" w:cs="Times New Roman"/>
          <w:color w:val="000000"/>
          <w:sz w:val="23"/>
          <w:szCs w:val="23"/>
        </w:rPr>
      </w:pPr>
    </w:p>
    <w:tbl>
      <w:tblPr>
        <w:tblStyle w:val="Mriekatabuky"/>
        <w:tblW w:w="9060" w:type="dxa"/>
        <w:tblInd w:w="0" w:type="dxa"/>
        <w:tblLook w:val="04A0" w:firstRow="1" w:lastRow="0" w:firstColumn="1" w:lastColumn="0" w:noHBand="0" w:noVBand="1"/>
      </w:tblPr>
      <w:tblGrid>
        <w:gridCol w:w="3020"/>
        <w:gridCol w:w="3020"/>
        <w:gridCol w:w="3020"/>
      </w:tblGrid>
      <w:tr w:rsidR="006D291C" w:rsidTr="006D291C">
        <w:tc>
          <w:tcPr>
            <w:tcW w:w="3020" w:type="dxa"/>
            <w:tcBorders>
              <w:top w:val="single" w:sz="4" w:space="0" w:color="auto"/>
              <w:left w:val="single" w:sz="4" w:space="0" w:color="auto"/>
              <w:bottom w:val="single" w:sz="4" w:space="0" w:color="auto"/>
              <w:right w:val="single" w:sz="4" w:space="0" w:color="auto"/>
            </w:tcBorders>
          </w:tcPr>
          <w:p w:rsidR="006D291C" w:rsidRDefault="006D291C" w:rsidP="00E53691">
            <w:pPr>
              <w:autoSpaceDE w:val="0"/>
              <w:autoSpaceDN w:val="0"/>
              <w:adjustRightInd w:val="0"/>
              <w:spacing w:after="0"/>
              <w:rPr>
                <w:rFonts w:ascii="Times New Roman" w:hAnsi="Times New Roman" w:cs="Times New Roman"/>
                <w:color w:val="000000"/>
                <w:sz w:val="23"/>
                <w:szCs w:val="23"/>
              </w:rPr>
            </w:pPr>
          </w:p>
        </w:tc>
        <w:tc>
          <w:tcPr>
            <w:tcW w:w="3020" w:type="dxa"/>
            <w:tcBorders>
              <w:top w:val="single" w:sz="4" w:space="0" w:color="auto"/>
              <w:left w:val="single" w:sz="4" w:space="0" w:color="auto"/>
              <w:bottom w:val="single" w:sz="4" w:space="0" w:color="auto"/>
              <w:right w:val="single" w:sz="4" w:space="0" w:color="auto"/>
            </w:tcBorders>
          </w:tcPr>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r>
              <w:rPr>
                <w:rFonts w:ascii="Times New Roman" w:hAnsi="Times New Roman" w:cs="Times New Roman"/>
                <w:color w:val="000000"/>
                <w:sz w:val="23"/>
                <w:szCs w:val="23"/>
              </w:rPr>
              <w:t>Rozpočet v €</w:t>
            </w:r>
          </w:p>
        </w:tc>
        <w:tc>
          <w:tcPr>
            <w:tcW w:w="3020" w:type="dxa"/>
            <w:tcBorders>
              <w:top w:val="single" w:sz="4" w:space="0" w:color="auto"/>
              <w:left w:val="single" w:sz="4" w:space="0" w:color="auto"/>
              <w:bottom w:val="single" w:sz="4" w:space="0" w:color="auto"/>
              <w:right w:val="single" w:sz="4" w:space="0" w:color="auto"/>
            </w:tcBorders>
          </w:tcPr>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r>
              <w:rPr>
                <w:rFonts w:ascii="Times New Roman" w:hAnsi="Times New Roman" w:cs="Times New Roman"/>
                <w:color w:val="000000"/>
                <w:sz w:val="23"/>
                <w:szCs w:val="23"/>
              </w:rPr>
              <w:t>Skutočnosť</w:t>
            </w:r>
          </w:p>
        </w:tc>
      </w:tr>
      <w:tr w:rsidR="006D291C" w:rsidTr="006D291C">
        <w:tc>
          <w:tcPr>
            <w:tcW w:w="3020" w:type="dxa"/>
            <w:tcBorders>
              <w:top w:val="single" w:sz="4" w:space="0" w:color="auto"/>
              <w:left w:val="single" w:sz="4" w:space="0" w:color="auto"/>
              <w:bottom w:val="single" w:sz="4" w:space="0" w:color="auto"/>
              <w:right w:val="single" w:sz="4" w:space="0" w:color="auto"/>
            </w:tcBorders>
          </w:tcPr>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p>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r>
              <w:rPr>
                <w:rFonts w:ascii="Times New Roman" w:hAnsi="Times New Roman" w:cs="Times New Roman"/>
                <w:color w:val="000000"/>
                <w:sz w:val="23"/>
                <w:szCs w:val="23"/>
              </w:rPr>
              <w:t>Príjmy celkom</w:t>
            </w:r>
          </w:p>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r>
              <w:rPr>
                <w:rFonts w:ascii="Times New Roman" w:hAnsi="Times New Roman" w:cs="Times New Roman"/>
                <w:color w:val="000000"/>
                <w:sz w:val="23"/>
                <w:szCs w:val="23"/>
              </w:rPr>
              <w:t>BP+KP+FO</w:t>
            </w:r>
          </w:p>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p>
        </w:tc>
        <w:tc>
          <w:tcPr>
            <w:tcW w:w="3020" w:type="dxa"/>
            <w:tcBorders>
              <w:top w:val="single" w:sz="4" w:space="0" w:color="auto"/>
              <w:left w:val="single" w:sz="4" w:space="0" w:color="auto"/>
              <w:bottom w:val="single" w:sz="4" w:space="0" w:color="auto"/>
              <w:right w:val="single" w:sz="4" w:space="0" w:color="auto"/>
            </w:tcBorders>
          </w:tcPr>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p>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r>
              <w:rPr>
                <w:rFonts w:ascii="Times New Roman" w:hAnsi="Times New Roman" w:cs="Times New Roman"/>
                <w:color w:val="000000"/>
                <w:sz w:val="23"/>
                <w:szCs w:val="23"/>
              </w:rPr>
              <w:t>438 865,00</w:t>
            </w:r>
          </w:p>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p>
        </w:tc>
        <w:tc>
          <w:tcPr>
            <w:tcW w:w="3020" w:type="dxa"/>
            <w:tcBorders>
              <w:top w:val="single" w:sz="4" w:space="0" w:color="auto"/>
              <w:left w:val="single" w:sz="4" w:space="0" w:color="auto"/>
              <w:bottom w:val="single" w:sz="4" w:space="0" w:color="auto"/>
              <w:right w:val="single" w:sz="4" w:space="0" w:color="auto"/>
            </w:tcBorders>
          </w:tcPr>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p>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r>
              <w:rPr>
                <w:rFonts w:ascii="Times New Roman" w:hAnsi="Times New Roman" w:cs="Times New Roman"/>
                <w:color w:val="000000"/>
                <w:sz w:val="23"/>
                <w:szCs w:val="23"/>
              </w:rPr>
              <w:t>557 756,92</w:t>
            </w:r>
          </w:p>
        </w:tc>
      </w:tr>
      <w:tr w:rsidR="006D291C" w:rsidTr="006D291C">
        <w:tc>
          <w:tcPr>
            <w:tcW w:w="3020" w:type="dxa"/>
            <w:tcBorders>
              <w:top w:val="single" w:sz="4" w:space="0" w:color="auto"/>
              <w:left w:val="single" w:sz="4" w:space="0" w:color="auto"/>
              <w:bottom w:val="single" w:sz="4" w:space="0" w:color="auto"/>
              <w:right w:val="single" w:sz="4" w:space="0" w:color="auto"/>
            </w:tcBorders>
          </w:tcPr>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p>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r>
              <w:rPr>
                <w:rFonts w:ascii="Times New Roman" w:hAnsi="Times New Roman" w:cs="Times New Roman"/>
                <w:color w:val="000000"/>
                <w:sz w:val="23"/>
                <w:szCs w:val="23"/>
              </w:rPr>
              <w:t>Výdavky celkom</w:t>
            </w:r>
          </w:p>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r>
              <w:rPr>
                <w:rFonts w:ascii="Times New Roman" w:hAnsi="Times New Roman" w:cs="Times New Roman"/>
                <w:color w:val="000000"/>
                <w:sz w:val="23"/>
                <w:szCs w:val="23"/>
              </w:rPr>
              <w:t>BV+KV+FO</w:t>
            </w:r>
          </w:p>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p>
        </w:tc>
        <w:tc>
          <w:tcPr>
            <w:tcW w:w="3020" w:type="dxa"/>
            <w:tcBorders>
              <w:top w:val="single" w:sz="4" w:space="0" w:color="auto"/>
              <w:left w:val="single" w:sz="4" w:space="0" w:color="auto"/>
              <w:bottom w:val="single" w:sz="4" w:space="0" w:color="auto"/>
              <w:right w:val="single" w:sz="4" w:space="0" w:color="auto"/>
            </w:tcBorders>
          </w:tcPr>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p>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r>
              <w:rPr>
                <w:rFonts w:ascii="Times New Roman" w:hAnsi="Times New Roman" w:cs="Times New Roman"/>
                <w:color w:val="000000"/>
                <w:sz w:val="23"/>
                <w:szCs w:val="23"/>
              </w:rPr>
              <w:t>404 487,00</w:t>
            </w:r>
          </w:p>
        </w:tc>
        <w:tc>
          <w:tcPr>
            <w:tcW w:w="3020" w:type="dxa"/>
            <w:tcBorders>
              <w:top w:val="single" w:sz="4" w:space="0" w:color="auto"/>
              <w:left w:val="single" w:sz="4" w:space="0" w:color="auto"/>
              <w:bottom w:val="single" w:sz="4" w:space="0" w:color="auto"/>
              <w:right w:val="single" w:sz="4" w:space="0" w:color="auto"/>
            </w:tcBorders>
          </w:tcPr>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p>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r>
              <w:rPr>
                <w:rFonts w:ascii="Times New Roman" w:hAnsi="Times New Roman" w:cs="Times New Roman"/>
                <w:color w:val="000000"/>
                <w:sz w:val="23"/>
                <w:szCs w:val="23"/>
              </w:rPr>
              <w:t>555 629,09</w:t>
            </w:r>
          </w:p>
        </w:tc>
      </w:tr>
      <w:tr w:rsidR="006D291C" w:rsidTr="006D291C">
        <w:tc>
          <w:tcPr>
            <w:tcW w:w="3020" w:type="dxa"/>
            <w:tcBorders>
              <w:top w:val="single" w:sz="4" w:space="0" w:color="auto"/>
              <w:left w:val="single" w:sz="4" w:space="0" w:color="auto"/>
              <w:bottom w:val="single" w:sz="4" w:space="0" w:color="auto"/>
              <w:right w:val="single" w:sz="4" w:space="0" w:color="auto"/>
            </w:tcBorders>
          </w:tcPr>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p>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r>
              <w:rPr>
                <w:rFonts w:ascii="Times New Roman" w:hAnsi="Times New Roman" w:cs="Times New Roman"/>
                <w:color w:val="000000"/>
                <w:sz w:val="23"/>
                <w:szCs w:val="23"/>
              </w:rPr>
              <w:t>Hospodárenie obce</w:t>
            </w:r>
          </w:p>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p>
        </w:tc>
        <w:tc>
          <w:tcPr>
            <w:tcW w:w="3020" w:type="dxa"/>
            <w:tcBorders>
              <w:top w:val="single" w:sz="4" w:space="0" w:color="auto"/>
              <w:left w:val="single" w:sz="4" w:space="0" w:color="auto"/>
              <w:bottom w:val="single" w:sz="4" w:space="0" w:color="auto"/>
              <w:right w:val="single" w:sz="4" w:space="0" w:color="auto"/>
            </w:tcBorders>
          </w:tcPr>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p>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r>
              <w:rPr>
                <w:rFonts w:ascii="Times New Roman" w:hAnsi="Times New Roman" w:cs="Times New Roman"/>
                <w:color w:val="000000"/>
                <w:sz w:val="23"/>
                <w:szCs w:val="23"/>
              </w:rPr>
              <w:t>34 378,00</w:t>
            </w:r>
          </w:p>
        </w:tc>
        <w:tc>
          <w:tcPr>
            <w:tcW w:w="3020" w:type="dxa"/>
            <w:tcBorders>
              <w:top w:val="single" w:sz="4" w:space="0" w:color="auto"/>
              <w:left w:val="single" w:sz="4" w:space="0" w:color="auto"/>
              <w:bottom w:val="single" w:sz="4" w:space="0" w:color="auto"/>
              <w:right w:val="single" w:sz="4" w:space="0" w:color="auto"/>
            </w:tcBorders>
          </w:tcPr>
          <w:p w:rsidR="006D291C" w:rsidRDefault="006D291C" w:rsidP="00E53691">
            <w:pPr>
              <w:autoSpaceDE w:val="0"/>
              <w:autoSpaceDN w:val="0"/>
              <w:adjustRightInd w:val="0"/>
              <w:spacing w:after="0"/>
              <w:jc w:val="center"/>
              <w:rPr>
                <w:rFonts w:ascii="Times New Roman" w:hAnsi="Times New Roman" w:cs="Times New Roman"/>
                <w:color w:val="000000"/>
                <w:sz w:val="23"/>
                <w:szCs w:val="23"/>
              </w:rPr>
            </w:pPr>
          </w:p>
          <w:p w:rsidR="006D291C" w:rsidRDefault="005C3B77" w:rsidP="00E53691">
            <w:pPr>
              <w:autoSpaceDE w:val="0"/>
              <w:autoSpaceDN w:val="0"/>
              <w:adjustRightInd w:val="0"/>
              <w:spacing w:after="0"/>
              <w:jc w:val="center"/>
              <w:rPr>
                <w:rFonts w:ascii="Times New Roman" w:hAnsi="Times New Roman" w:cs="Times New Roman"/>
                <w:color w:val="000000"/>
                <w:sz w:val="23"/>
                <w:szCs w:val="23"/>
              </w:rPr>
            </w:pPr>
            <w:r>
              <w:rPr>
                <w:rFonts w:ascii="Times New Roman" w:hAnsi="Times New Roman" w:cs="Times New Roman"/>
                <w:color w:val="000000"/>
                <w:sz w:val="23"/>
                <w:szCs w:val="23"/>
              </w:rPr>
              <w:t>2 1</w:t>
            </w:r>
            <w:r w:rsidR="006D291C">
              <w:rPr>
                <w:rFonts w:ascii="Times New Roman" w:hAnsi="Times New Roman" w:cs="Times New Roman"/>
                <w:color w:val="000000"/>
                <w:sz w:val="23"/>
                <w:szCs w:val="23"/>
              </w:rPr>
              <w:t>7</w:t>
            </w:r>
            <w:r>
              <w:rPr>
                <w:rFonts w:ascii="Times New Roman" w:hAnsi="Times New Roman" w:cs="Times New Roman"/>
                <w:color w:val="000000"/>
                <w:sz w:val="23"/>
                <w:szCs w:val="23"/>
              </w:rPr>
              <w:t>2</w:t>
            </w:r>
            <w:r w:rsidR="006D291C">
              <w:rPr>
                <w:rFonts w:ascii="Times New Roman" w:hAnsi="Times New Roman" w:cs="Times New Roman"/>
                <w:color w:val="000000"/>
                <w:sz w:val="23"/>
                <w:szCs w:val="23"/>
              </w:rPr>
              <w:t>,83</w:t>
            </w:r>
          </w:p>
        </w:tc>
      </w:tr>
    </w:tbl>
    <w:p w:rsidR="00FB1682" w:rsidRDefault="00FB1682" w:rsidP="00FB1682">
      <w:pPr>
        <w:autoSpaceDE w:val="0"/>
        <w:autoSpaceDN w:val="0"/>
        <w:adjustRightInd w:val="0"/>
        <w:spacing w:after="0" w:line="240" w:lineRule="auto"/>
        <w:rPr>
          <w:rFonts w:ascii="Times New Roman" w:hAnsi="Times New Roman" w:cs="Times New Roman"/>
          <w:color w:val="000000"/>
          <w:sz w:val="23"/>
          <w:szCs w:val="23"/>
        </w:rPr>
      </w:pPr>
      <w:bookmarkStart w:id="0" w:name="_GoBack"/>
      <w:bookmarkEnd w:id="0"/>
    </w:p>
    <w:p w:rsidR="00FB1682" w:rsidRDefault="00FB1682" w:rsidP="00FB1682">
      <w:pPr>
        <w:spacing w:after="0" w:line="240" w:lineRule="auto"/>
        <w:rPr>
          <w:rFonts w:ascii="Times New Roman" w:hAnsi="Times New Roman" w:cs="Times New Roman"/>
          <w:b/>
          <w:bCs/>
          <w:color w:val="000000"/>
          <w:sz w:val="23"/>
          <w:szCs w:val="23"/>
        </w:rPr>
      </w:pPr>
    </w:p>
    <w:p w:rsidR="00FB1682" w:rsidRDefault="00FB1682" w:rsidP="00FB1682">
      <w:pPr>
        <w:numPr>
          <w:ilvl w:val="1"/>
          <w:numId w:val="9"/>
        </w:numPr>
        <w:autoSpaceDE w:val="0"/>
        <w:autoSpaceDN w:val="0"/>
        <w:adjustRightInd w:val="0"/>
        <w:spacing w:after="0" w:line="240" w:lineRule="auto"/>
        <w:contextualSpacing/>
        <w:rPr>
          <w:rFonts w:ascii="Times New Roman" w:hAnsi="Times New Roman" w:cs="Times New Roman"/>
          <w:color w:val="000000"/>
          <w:sz w:val="23"/>
          <w:szCs w:val="23"/>
        </w:rPr>
      </w:pPr>
      <w:r>
        <w:rPr>
          <w:rFonts w:ascii="Times New Roman" w:hAnsi="Times New Roman" w:cs="Times New Roman"/>
          <w:color w:val="000000"/>
          <w:sz w:val="23"/>
          <w:szCs w:val="23"/>
        </w:rPr>
        <w:t xml:space="preserve">Bežný rozpočet </w:t>
      </w:r>
    </w:p>
    <w:tbl>
      <w:tblPr>
        <w:tblStyle w:val="Mriekatabuky"/>
        <w:tblpPr w:leftFromText="141" w:rightFromText="141" w:vertAnchor="text" w:horzAnchor="margin" w:tblpY="176"/>
        <w:tblW w:w="9087" w:type="dxa"/>
        <w:tblInd w:w="0" w:type="dxa"/>
        <w:tblLook w:val="04A0" w:firstRow="1" w:lastRow="0" w:firstColumn="1" w:lastColumn="0" w:noHBand="0" w:noVBand="1"/>
      </w:tblPr>
      <w:tblGrid>
        <w:gridCol w:w="3029"/>
        <w:gridCol w:w="3029"/>
        <w:gridCol w:w="3029"/>
      </w:tblGrid>
      <w:tr w:rsidR="006D291C" w:rsidTr="006D291C">
        <w:trPr>
          <w:trHeight w:val="287"/>
        </w:trPr>
        <w:tc>
          <w:tcPr>
            <w:tcW w:w="3029" w:type="dxa"/>
            <w:tcBorders>
              <w:top w:val="single" w:sz="4" w:space="0" w:color="auto"/>
              <w:left w:val="single" w:sz="4" w:space="0" w:color="auto"/>
              <w:bottom w:val="single" w:sz="4" w:space="0" w:color="auto"/>
              <w:right w:val="single" w:sz="4" w:space="0" w:color="auto"/>
            </w:tcBorders>
          </w:tcPr>
          <w:p w:rsidR="006D291C" w:rsidRDefault="006D291C" w:rsidP="00E53691">
            <w:pPr>
              <w:pStyle w:val="Odsekzoznamu"/>
              <w:autoSpaceDE w:val="0"/>
              <w:autoSpaceDN w:val="0"/>
              <w:adjustRightInd w:val="0"/>
              <w:spacing w:after="0"/>
              <w:ind w:left="0"/>
              <w:rPr>
                <w:rFonts w:ascii="Times New Roman" w:hAnsi="Times New Roman" w:cs="Times New Roman"/>
                <w:color w:val="000000"/>
                <w:sz w:val="23"/>
                <w:szCs w:val="23"/>
              </w:rPr>
            </w:pPr>
          </w:p>
        </w:tc>
        <w:tc>
          <w:tcPr>
            <w:tcW w:w="3029" w:type="dxa"/>
            <w:tcBorders>
              <w:top w:val="single" w:sz="4" w:space="0" w:color="auto"/>
              <w:left w:val="single" w:sz="4" w:space="0" w:color="auto"/>
              <w:bottom w:val="single" w:sz="4" w:space="0" w:color="auto"/>
              <w:right w:val="single" w:sz="4" w:space="0" w:color="auto"/>
            </w:tcBorders>
          </w:tcPr>
          <w:p w:rsidR="006D291C" w:rsidRDefault="006D291C" w:rsidP="00E53691">
            <w:pPr>
              <w:pStyle w:val="Odsekzoznamu"/>
              <w:autoSpaceDE w:val="0"/>
              <w:autoSpaceDN w:val="0"/>
              <w:adjustRightInd w:val="0"/>
              <w:spacing w:after="0"/>
              <w:ind w:left="0"/>
              <w:jc w:val="center"/>
              <w:rPr>
                <w:rFonts w:ascii="Times New Roman" w:hAnsi="Times New Roman" w:cs="Times New Roman"/>
                <w:color w:val="000000"/>
                <w:sz w:val="23"/>
                <w:szCs w:val="23"/>
              </w:rPr>
            </w:pPr>
            <w:r>
              <w:rPr>
                <w:rFonts w:ascii="Times New Roman" w:hAnsi="Times New Roman" w:cs="Times New Roman"/>
                <w:color w:val="000000"/>
                <w:sz w:val="23"/>
                <w:szCs w:val="23"/>
              </w:rPr>
              <w:t>Rozpočet</w:t>
            </w:r>
          </w:p>
        </w:tc>
        <w:tc>
          <w:tcPr>
            <w:tcW w:w="3029" w:type="dxa"/>
            <w:tcBorders>
              <w:top w:val="single" w:sz="4" w:space="0" w:color="auto"/>
              <w:left w:val="single" w:sz="4" w:space="0" w:color="auto"/>
              <w:bottom w:val="single" w:sz="4" w:space="0" w:color="auto"/>
              <w:right w:val="single" w:sz="4" w:space="0" w:color="auto"/>
            </w:tcBorders>
          </w:tcPr>
          <w:p w:rsidR="006D291C" w:rsidRDefault="006D291C" w:rsidP="00E53691">
            <w:pPr>
              <w:pStyle w:val="Odsekzoznamu"/>
              <w:autoSpaceDE w:val="0"/>
              <w:autoSpaceDN w:val="0"/>
              <w:adjustRightInd w:val="0"/>
              <w:spacing w:after="0"/>
              <w:ind w:left="0"/>
              <w:jc w:val="center"/>
              <w:rPr>
                <w:rFonts w:ascii="Times New Roman" w:hAnsi="Times New Roman" w:cs="Times New Roman"/>
                <w:color w:val="000000"/>
                <w:sz w:val="23"/>
                <w:szCs w:val="23"/>
              </w:rPr>
            </w:pPr>
            <w:r>
              <w:rPr>
                <w:rFonts w:ascii="Times New Roman" w:hAnsi="Times New Roman" w:cs="Times New Roman"/>
                <w:color w:val="000000"/>
                <w:sz w:val="23"/>
                <w:szCs w:val="23"/>
              </w:rPr>
              <w:t>Skutočnosť k 12/2016</w:t>
            </w:r>
          </w:p>
        </w:tc>
      </w:tr>
      <w:tr w:rsidR="006D291C" w:rsidTr="006D291C">
        <w:trPr>
          <w:trHeight w:val="304"/>
        </w:trPr>
        <w:tc>
          <w:tcPr>
            <w:tcW w:w="3029" w:type="dxa"/>
            <w:tcBorders>
              <w:top w:val="single" w:sz="4" w:space="0" w:color="auto"/>
              <w:left w:val="single" w:sz="4" w:space="0" w:color="auto"/>
              <w:bottom w:val="single" w:sz="4" w:space="0" w:color="auto"/>
              <w:right w:val="single" w:sz="4" w:space="0" w:color="auto"/>
            </w:tcBorders>
          </w:tcPr>
          <w:p w:rsidR="006D291C" w:rsidRDefault="006D291C" w:rsidP="00E53691">
            <w:pPr>
              <w:pStyle w:val="Odsekzoznamu"/>
              <w:autoSpaceDE w:val="0"/>
              <w:autoSpaceDN w:val="0"/>
              <w:adjustRightInd w:val="0"/>
              <w:spacing w:after="0"/>
              <w:ind w:left="0"/>
              <w:jc w:val="center"/>
              <w:rPr>
                <w:rFonts w:ascii="Times New Roman" w:hAnsi="Times New Roman" w:cs="Times New Roman"/>
                <w:color w:val="000000"/>
                <w:sz w:val="23"/>
                <w:szCs w:val="23"/>
              </w:rPr>
            </w:pPr>
            <w:r>
              <w:rPr>
                <w:rFonts w:ascii="Times New Roman" w:hAnsi="Times New Roman" w:cs="Times New Roman"/>
                <w:color w:val="000000"/>
                <w:sz w:val="23"/>
                <w:szCs w:val="23"/>
              </w:rPr>
              <w:t>Bežné príjmy</w:t>
            </w:r>
          </w:p>
        </w:tc>
        <w:tc>
          <w:tcPr>
            <w:tcW w:w="3029" w:type="dxa"/>
            <w:tcBorders>
              <w:top w:val="single" w:sz="4" w:space="0" w:color="auto"/>
              <w:left w:val="single" w:sz="4" w:space="0" w:color="auto"/>
              <w:bottom w:val="single" w:sz="4" w:space="0" w:color="auto"/>
              <w:right w:val="single" w:sz="4" w:space="0" w:color="auto"/>
            </w:tcBorders>
          </w:tcPr>
          <w:p w:rsidR="006D291C" w:rsidRDefault="006D291C" w:rsidP="00E53691">
            <w:pPr>
              <w:pStyle w:val="Odsekzoznamu"/>
              <w:autoSpaceDE w:val="0"/>
              <w:autoSpaceDN w:val="0"/>
              <w:adjustRightInd w:val="0"/>
              <w:spacing w:after="0"/>
              <w:ind w:left="0"/>
              <w:jc w:val="center"/>
              <w:rPr>
                <w:rFonts w:ascii="Times New Roman" w:hAnsi="Times New Roman" w:cs="Times New Roman"/>
                <w:color w:val="000000"/>
                <w:sz w:val="23"/>
                <w:szCs w:val="23"/>
              </w:rPr>
            </w:pPr>
            <w:r>
              <w:rPr>
                <w:rFonts w:ascii="Times New Roman" w:hAnsi="Times New Roman" w:cs="Times New Roman"/>
                <w:color w:val="000000"/>
                <w:sz w:val="23"/>
                <w:szCs w:val="23"/>
              </w:rPr>
              <w:t>423 365,00</w:t>
            </w:r>
          </w:p>
        </w:tc>
        <w:tc>
          <w:tcPr>
            <w:tcW w:w="3029" w:type="dxa"/>
            <w:tcBorders>
              <w:top w:val="single" w:sz="4" w:space="0" w:color="auto"/>
              <w:left w:val="single" w:sz="4" w:space="0" w:color="auto"/>
              <w:bottom w:val="single" w:sz="4" w:space="0" w:color="auto"/>
              <w:right w:val="single" w:sz="4" w:space="0" w:color="auto"/>
            </w:tcBorders>
          </w:tcPr>
          <w:p w:rsidR="006D291C" w:rsidRDefault="006D291C" w:rsidP="00E53691">
            <w:pPr>
              <w:pStyle w:val="Odsekzoznamu"/>
              <w:autoSpaceDE w:val="0"/>
              <w:autoSpaceDN w:val="0"/>
              <w:adjustRightInd w:val="0"/>
              <w:spacing w:after="0"/>
              <w:ind w:left="0"/>
              <w:jc w:val="center"/>
              <w:rPr>
                <w:rFonts w:ascii="Times New Roman" w:hAnsi="Times New Roman" w:cs="Times New Roman"/>
                <w:color w:val="000000"/>
                <w:sz w:val="23"/>
                <w:szCs w:val="23"/>
              </w:rPr>
            </w:pPr>
            <w:r>
              <w:rPr>
                <w:rFonts w:ascii="Times New Roman" w:hAnsi="Times New Roman" w:cs="Times New Roman"/>
                <w:color w:val="000000"/>
                <w:sz w:val="23"/>
                <w:szCs w:val="23"/>
              </w:rPr>
              <w:t>534 141,18</w:t>
            </w:r>
          </w:p>
        </w:tc>
      </w:tr>
      <w:tr w:rsidR="006D291C" w:rsidTr="006D291C">
        <w:trPr>
          <w:trHeight w:val="287"/>
        </w:trPr>
        <w:tc>
          <w:tcPr>
            <w:tcW w:w="3029" w:type="dxa"/>
            <w:tcBorders>
              <w:top w:val="single" w:sz="4" w:space="0" w:color="auto"/>
              <w:left w:val="single" w:sz="4" w:space="0" w:color="auto"/>
              <w:bottom w:val="single" w:sz="4" w:space="0" w:color="auto"/>
              <w:right w:val="single" w:sz="4" w:space="0" w:color="auto"/>
            </w:tcBorders>
          </w:tcPr>
          <w:p w:rsidR="006D291C" w:rsidRDefault="006D291C" w:rsidP="00E53691">
            <w:pPr>
              <w:pStyle w:val="Odsekzoznamu"/>
              <w:autoSpaceDE w:val="0"/>
              <w:autoSpaceDN w:val="0"/>
              <w:adjustRightInd w:val="0"/>
              <w:spacing w:after="0"/>
              <w:ind w:left="0"/>
              <w:jc w:val="center"/>
              <w:rPr>
                <w:rFonts w:ascii="Times New Roman" w:hAnsi="Times New Roman" w:cs="Times New Roman"/>
                <w:color w:val="000000"/>
                <w:sz w:val="23"/>
                <w:szCs w:val="23"/>
              </w:rPr>
            </w:pPr>
            <w:r>
              <w:rPr>
                <w:rFonts w:ascii="Times New Roman" w:hAnsi="Times New Roman" w:cs="Times New Roman"/>
                <w:color w:val="000000"/>
                <w:sz w:val="23"/>
                <w:szCs w:val="23"/>
              </w:rPr>
              <w:t>Bežné výdavky</w:t>
            </w:r>
          </w:p>
        </w:tc>
        <w:tc>
          <w:tcPr>
            <w:tcW w:w="3029" w:type="dxa"/>
            <w:tcBorders>
              <w:top w:val="single" w:sz="4" w:space="0" w:color="auto"/>
              <w:left w:val="single" w:sz="4" w:space="0" w:color="auto"/>
              <w:bottom w:val="single" w:sz="4" w:space="0" w:color="auto"/>
              <w:right w:val="single" w:sz="4" w:space="0" w:color="auto"/>
            </w:tcBorders>
          </w:tcPr>
          <w:p w:rsidR="006D291C" w:rsidRDefault="006D291C" w:rsidP="00E53691">
            <w:pPr>
              <w:pStyle w:val="Odsekzoznamu"/>
              <w:autoSpaceDE w:val="0"/>
              <w:autoSpaceDN w:val="0"/>
              <w:adjustRightInd w:val="0"/>
              <w:spacing w:after="0"/>
              <w:ind w:left="0"/>
              <w:jc w:val="center"/>
              <w:rPr>
                <w:rFonts w:ascii="Times New Roman" w:hAnsi="Times New Roman" w:cs="Times New Roman"/>
                <w:color w:val="000000"/>
                <w:sz w:val="23"/>
                <w:szCs w:val="23"/>
              </w:rPr>
            </w:pPr>
            <w:r>
              <w:rPr>
                <w:rFonts w:ascii="Times New Roman" w:hAnsi="Times New Roman" w:cs="Times New Roman"/>
                <w:color w:val="000000"/>
                <w:sz w:val="23"/>
                <w:szCs w:val="23"/>
              </w:rPr>
              <w:t>404 487,00</w:t>
            </w:r>
          </w:p>
        </w:tc>
        <w:tc>
          <w:tcPr>
            <w:tcW w:w="3029" w:type="dxa"/>
            <w:tcBorders>
              <w:top w:val="single" w:sz="4" w:space="0" w:color="auto"/>
              <w:left w:val="single" w:sz="4" w:space="0" w:color="auto"/>
              <w:bottom w:val="single" w:sz="4" w:space="0" w:color="auto"/>
              <w:right w:val="single" w:sz="4" w:space="0" w:color="auto"/>
            </w:tcBorders>
          </w:tcPr>
          <w:p w:rsidR="006D291C" w:rsidRDefault="006D291C" w:rsidP="00E53691">
            <w:pPr>
              <w:pStyle w:val="Odsekzoznamu"/>
              <w:autoSpaceDE w:val="0"/>
              <w:autoSpaceDN w:val="0"/>
              <w:adjustRightInd w:val="0"/>
              <w:spacing w:after="0"/>
              <w:ind w:left="0"/>
              <w:jc w:val="center"/>
              <w:rPr>
                <w:rFonts w:ascii="Times New Roman" w:hAnsi="Times New Roman" w:cs="Times New Roman"/>
                <w:color w:val="000000"/>
                <w:sz w:val="23"/>
                <w:szCs w:val="23"/>
              </w:rPr>
            </w:pPr>
            <w:r>
              <w:rPr>
                <w:rFonts w:ascii="Times New Roman" w:hAnsi="Times New Roman" w:cs="Times New Roman"/>
                <w:color w:val="000000"/>
                <w:sz w:val="23"/>
                <w:szCs w:val="23"/>
              </w:rPr>
              <w:t>525 583,08</w:t>
            </w:r>
          </w:p>
        </w:tc>
      </w:tr>
    </w:tbl>
    <w:p w:rsidR="00FB1682" w:rsidRDefault="00FB1682" w:rsidP="00FB1682">
      <w:pPr>
        <w:autoSpaceDE w:val="0"/>
        <w:autoSpaceDN w:val="0"/>
        <w:adjustRightInd w:val="0"/>
        <w:spacing w:after="0" w:line="240" w:lineRule="auto"/>
        <w:ind w:left="720"/>
        <w:contextualSpacing/>
        <w:rPr>
          <w:rFonts w:ascii="Times New Roman" w:hAnsi="Times New Roman" w:cs="Times New Roman"/>
          <w:color w:val="000000"/>
          <w:sz w:val="23"/>
          <w:szCs w:val="23"/>
        </w:rPr>
      </w:pPr>
    </w:p>
    <w:p w:rsidR="00FB1682" w:rsidRDefault="00FB1682" w:rsidP="00FB1682">
      <w:pPr>
        <w:autoSpaceDE w:val="0"/>
        <w:autoSpaceDN w:val="0"/>
        <w:adjustRightInd w:val="0"/>
        <w:spacing w:after="0"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 xml:space="preserve">      1.2. Kapitálový rozpočet</w:t>
      </w:r>
    </w:p>
    <w:p w:rsidR="00FB1682" w:rsidRDefault="00FB1682" w:rsidP="00FB1682">
      <w:pPr>
        <w:autoSpaceDE w:val="0"/>
        <w:autoSpaceDN w:val="0"/>
        <w:adjustRightInd w:val="0"/>
        <w:spacing w:after="0" w:line="240" w:lineRule="auto"/>
        <w:rPr>
          <w:rFonts w:ascii="Times New Roman" w:hAnsi="Times New Roman" w:cs="Times New Roman"/>
          <w:color w:val="000000"/>
          <w:sz w:val="23"/>
          <w:szCs w:val="23"/>
        </w:rPr>
      </w:pPr>
    </w:p>
    <w:tbl>
      <w:tblPr>
        <w:tblStyle w:val="Mriekatabuky"/>
        <w:tblW w:w="0" w:type="auto"/>
        <w:tblInd w:w="0" w:type="dxa"/>
        <w:tblLook w:val="04A0" w:firstRow="1" w:lastRow="0" w:firstColumn="1" w:lastColumn="0" w:noHBand="0" w:noVBand="1"/>
      </w:tblPr>
      <w:tblGrid>
        <w:gridCol w:w="3020"/>
        <w:gridCol w:w="3021"/>
        <w:gridCol w:w="3021"/>
      </w:tblGrid>
      <w:tr w:rsidR="00FB1682" w:rsidTr="00FB1682">
        <w:tc>
          <w:tcPr>
            <w:tcW w:w="3020"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tc>
        <w:tc>
          <w:tcPr>
            <w:tcW w:w="3021"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Rozpočet</w:t>
            </w:r>
          </w:p>
        </w:tc>
        <w:tc>
          <w:tcPr>
            <w:tcW w:w="3021"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Skutočnosť k 12/20</w:t>
            </w:r>
            <w:r w:rsidR="00E53691">
              <w:rPr>
                <w:rFonts w:ascii="Times New Roman" w:hAnsi="Times New Roman"/>
                <w:color w:val="000000"/>
                <w:sz w:val="23"/>
                <w:szCs w:val="23"/>
              </w:rPr>
              <w:t>16</w:t>
            </w:r>
          </w:p>
        </w:tc>
      </w:tr>
      <w:tr w:rsidR="00FB1682" w:rsidTr="00FB1682">
        <w:tc>
          <w:tcPr>
            <w:tcW w:w="302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Kapitálové príjmy</w:t>
            </w:r>
          </w:p>
        </w:tc>
        <w:tc>
          <w:tcPr>
            <w:tcW w:w="3021"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jc w:val="center"/>
              <w:rPr>
                <w:rFonts w:ascii="Times New Roman" w:hAnsi="Times New Roman"/>
                <w:color w:val="000000"/>
                <w:sz w:val="23"/>
                <w:szCs w:val="23"/>
              </w:rPr>
            </w:pPr>
          </w:p>
        </w:tc>
        <w:tc>
          <w:tcPr>
            <w:tcW w:w="3021" w:type="dxa"/>
            <w:tcBorders>
              <w:top w:val="single" w:sz="4" w:space="0" w:color="auto"/>
              <w:left w:val="single" w:sz="4" w:space="0" w:color="auto"/>
              <w:bottom w:val="single" w:sz="4" w:space="0" w:color="auto"/>
              <w:right w:val="single" w:sz="4" w:space="0" w:color="auto"/>
            </w:tcBorders>
            <w:hideMark/>
          </w:tcPr>
          <w:p w:rsidR="00FB1682" w:rsidRDefault="00E53691">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23 500,00</w:t>
            </w:r>
          </w:p>
        </w:tc>
      </w:tr>
      <w:tr w:rsidR="00FB1682" w:rsidTr="00FB1682">
        <w:tc>
          <w:tcPr>
            <w:tcW w:w="302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Kapitálové výdavky</w:t>
            </w:r>
          </w:p>
        </w:tc>
        <w:tc>
          <w:tcPr>
            <w:tcW w:w="3021"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jc w:val="center"/>
              <w:rPr>
                <w:rFonts w:ascii="Times New Roman" w:hAnsi="Times New Roman"/>
                <w:color w:val="000000"/>
                <w:sz w:val="23"/>
                <w:szCs w:val="23"/>
              </w:rPr>
            </w:pPr>
          </w:p>
        </w:tc>
        <w:tc>
          <w:tcPr>
            <w:tcW w:w="3021" w:type="dxa"/>
            <w:tcBorders>
              <w:top w:val="single" w:sz="4" w:space="0" w:color="auto"/>
              <w:left w:val="single" w:sz="4" w:space="0" w:color="auto"/>
              <w:bottom w:val="single" w:sz="4" w:space="0" w:color="auto"/>
              <w:right w:val="single" w:sz="4" w:space="0" w:color="auto"/>
            </w:tcBorders>
            <w:hideMark/>
          </w:tcPr>
          <w:p w:rsidR="00FB1682" w:rsidRDefault="00E53691">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30 046,01</w:t>
            </w:r>
          </w:p>
        </w:tc>
      </w:tr>
    </w:tbl>
    <w:p w:rsidR="00FB1682" w:rsidRDefault="00FB1682" w:rsidP="00FB1682">
      <w:pPr>
        <w:autoSpaceDE w:val="0"/>
        <w:autoSpaceDN w:val="0"/>
        <w:adjustRightInd w:val="0"/>
        <w:spacing w:after="0" w:line="240" w:lineRule="auto"/>
        <w:rPr>
          <w:rFonts w:ascii="Times New Roman" w:hAnsi="Times New Roman" w:cs="Times New Roman"/>
          <w:color w:val="000000"/>
          <w:sz w:val="23"/>
          <w:szCs w:val="23"/>
        </w:rPr>
      </w:pPr>
    </w:p>
    <w:p w:rsidR="00FB1682" w:rsidRDefault="00FB1682" w:rsidP="00FB1682">
      <w:pPr>
        <w:spacing w:after="0" w:line="240" w:lineRule="auto"/>
        <w:rPr>
          <w:rFonts w:ascii="Times New Roman" w:hAnsi="Times New Roman" w:cs="Times New Roman"/>
          <w:b/>
          <w:bCs/>
          <w:color w:val="000000"/>
          <w:sz w:val="23"/>
          <w:szCs w:val="23"/>
        </w:rPr>
      </w:pPr>
    </w:p>
    <w:p w:rsidR="00FB1682" w:rsidRDefault="00FB1682" w:rsidP="00FB1682">
      <w:pPr>
        <w:autoSpaceDE w:val="0"/>
        <w:autoSpaceDN w:val="0"/>
        <w:adjustRightInd w:val="0"/>
        <w:spacing w:after="0"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 xml:space="preserve">      1.3 Finančné operácie</w:t>
      </w:r>
    </w:p>
    <w:p w:rsidR="00FB1682" w:rsidRDefault="00FB1682" w:rsidP="00FB1682">
      <w:pPr>
        <w:autoSpaceDE w:val="0"/>
        <w:autoSpaceDN w:val="0"/>
        <w:adjustRightInd w:val="0"/>
        <w:spacing w:after="0" w:line="240" w:lineRule="auto"/>
        <w:rPr>
          <w:rFonts w:ascii="Times New Roman" w:hAnsi="Times New Roman" w:cs="Times New Roman"/>
          <w:color w:val="000000"/>
          <w:sz w:val="23"/>
          <w:szCs w:val="23"/>
        </w:rPr>
      </w:pPr>
    </w:p>
    <w:tbl>
      <w:tblPr>
        <w:tblStyle w:val="Mriekatabuky"/>
        <w:tblW w:w="0" w:type="auto"/>
        <w:tblInd w:w="0" w:type="dxa"/>
        <w:tblLook w:val="04A0" w:firstRow="1" w:lastRow="0" w:firstColumn="1" w:lastColumn="0" w:noHBand="0" w:noVBand="1"/>
      </w:tblPr>
      <w:tblGrid>
        <w:gridCol w:w="3020"/>
        <w:gridCol w:w="3021"/>
        <w:gridCol w:w="3021"/>
      </w:tblGrid>
      <w:tr w:rsidR="00FB1682" w:rsidTr="00FB1682">
        <w:tc>
          <w:tcPr>
            <w:tcW w:w="3020"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tc>
        <w:tc>
          <w:tcPr>
            <w:tcW w:w="3021"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Rozpočet</w:t>
            </w:r>
          </w:p>
        </w:tc>
        <w:tc>
          <w:tcPr>
            <w:tcW w:w="3021" w:type="dxa"/>
            <w:tcBorders>
              <w:top w:val="single" w:sz="4" w:space="0" w:color="auto"/>
              <w:left w:val="single" w:sz="4" w:space="0" w:color="auto"/>
              <w:bottom w:val="single" w:sz="4" w:space="0" w:color="auto"/>
              <w:right w:val="single" w:sz="4" w:space="0" w:color="auto"/>
            </w:tcBorders>
            <w:hideMark/>
          </w:tcPr>
          <w:p w:rsidR="00FB1682" w:rsidRDefault="00E53691">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Skutočnosť k 12/2016</w:t>
            </w:r>
          </w:p>
        </w:tc>
      </w:tr>
      <w:tr w:rsidR="00FB1682" w:rsidTr="00FB1682">
        <w:tc>
          <w:tcPr>
            <w:tcW w:w="302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Finančné operácie (príjmy)</w:t>
            </w:r>
          </w:p>
        </w:tc>
        <w:tc>
          <w:tcPr>
            <w:tcW w:w="3021" w:type="dxa"/>
            <w:tcBorders>
              <w:top w:val="single" w:sz="4" w:space="0" w:color="auto"/>
              <w:left w:val="single" w:sz="4" w:space="0" w:color="auto"/>
              <w:bottom w:val="single" w:sz="4" w:space="0" w:color="auto"/>
              <w:right w:val="single" w:sz="4" w:space="0" w:color="auto"/>
            </w:tcBorders>
            <w:hideMark/>
          </w:tcPr>
          <w:p w:rsidR="00FB1682" w:rsidRDefault="00E53691">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15 500,00</w:t>
            </w:r>
          </w:p>
        </w:tc>
        <w:tc>
          <w:tcPr>
            <w:tcW w:w="3021" w:type="dxa"/>
            <w:tcBorders>
              <w:top w:val="single" w:sz="4" w:space="0" w:color="auto"/>
              <w:left w:val="single" w:sz="4" w:space="0" w:color="auto"/>
              <w:bottom w:val="single" w:sz="4" w:space="0" w:color="auto"/>
              <w:right w:val="single" w:sz="4" w:space="0" w:color="auto"/>
            </w:tcBorders>
            <w:hideMark/>
          </w:tcPr>
          <w:p w:rsidR="00FB1682" w:rsidRDefault="00E53691">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115,74</w:t>
            </w:r>
          </w:p>
        </w:tc>
      </w:tr>
      <w:tr w:rsidR="00FB1682" w:rsidTr="00FB1682">
        <w:tc>
          <w:tcPr>
            <w:tcW w:w="302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Finančné operácie (výdaje)</w:t>
            </w:r>
          </w:p>
        </w:tc>
        <w:tc>
          <w:tcPr>
            <w:tcW w:w="3021"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0</w:t>
            </w:r>
          </w:p>
        </w:tc>
        <w:tc>
          <w:tcPr>
            <w:tcW w:w="3021" w:type="dxa"/>
            <w:tcBorders>
              <w:top w:val="single" w:sz="4" w:space="0" w:color="auto"/>
              <w:left w:val="single" w:sz="4" w:space="0" w:color="auto"/>
              <w:bottom w:val="single" w:sz="4" w:space="0" w:color="auto"/>
              <w:right w:val="single" w:sz="4" w:space="0" w:color="auto"/>
            </w:tcBorders>
            <w:hideMark/>
          </w:tcPr>
          <w:p w:rsidR="00FB1682" w:rsidRDefault="00E53691">
            <w:pPr>
              <w:autoSpaceDE w:val="0"/>
              <w:adjustRightInd w:val="0"/>
              <w:spacing w:after="0"/>
              <w:jc w:val="center"/>
              <w:rPr>
                <w:rFonts w:ascii="Times New Roman" w:hAnsi="Times New Roman"/>
                <w:color w:val="000000"/>
                <w:sz w:val="23"/>
                <w:szCs w:val="23"/>
              </w:rPr>
            </w:pPr>
            <w:r>
              <w:rPr>
                <w:rFonts w:ascii="Times New Roman" w:hAnsi="Times New Roman"/>
                <w:color w:val="000000"/>
                <w:sz w:val="23"/>
                <w:szCs w:val="23"/>
              </w:rPr>
              <w:t>0</w:t>
            </w:r>
          </w:p>
        </w:tc>
      </w:tr>
    </w:tbl>
    <w:p w:rsidR="00FB1682" w:rsidRDefault="00FB1682" w:rsidP="00FB1682">
      <w:pPr>
        <w:autoSpaceDE w:val="0"/>
        <w:autoSpaceDN w:val="0"/>
        <w:adjustRightInd w:val="0"/>
        <w:spacing w:after="0" w:line="240" w:lineRule="auto"/>
        <w:rPr>
          <w:rFonts w:ascii="Times New Roman" w:hAnsi="Times New Roman" w:cs="Times New Roman"/>
          <w:color w:val="000000"/>
          <w:sz w:val="23"/>
          <w:szCs w:val="23"/>
        </w:rPr>
      </w:pPr>
    </w:p>
    <w:p w:rsidR="00FB1682" w:rsidRDefault="00FB1682" w:rsidP="00FB1682">
      <w:pPr>
        <w:spacing w:after="0" w:line="240" w:lineRule="auto"/>
        <w:rPr>
          <w:rFonts w:ascii="Times New Roman" w:hAnsi="Times New Roman" w:cs="Times New Roman"/>
          <w:b/>
          <w:bCs/>
          <w:color w:val="000000"/>
          <w:sz w:val="23"/>
          <w:szCs w:val="23"/>
        </w:rPr>
      </w:pPr>
    </w:p>
    <w:p w:rsidR="00FB1682" w:rsidRDefault="00FB1682" w:rsidP="00FB1682">
      <w:pPr>
        <w:spacing w:after="0" w:line="240" w:lineRule="auto"/>
        <w:rPr>
          <w:rFonts w:ascii="Times New Roman" w:hAnsi="Times New Roman" w:cs="Times New Roman"/>
          <w:b/>
          <w:bCs/>
          <w:color w:val="000000"/>
          <w:sz w:val="23"/>
          <w:szCs w:val="23"/>
        </w:rPr>
      </w:pPr>
    </w:p>
    <w:p w:rsidR="00FB1682" w:rsidRDefault="00FB1682" w:rsidP="00FB1682">
      <w:pPr>
        <w:spacing w:after="0" w:line="240" w:lineRule="auto"/>
        <w:rPr>
          <w:rFonts w:ascii="Times New Roman" w:hAnsi="Times New Roman" w:cs="Times New Roman"/>
          <w:b/>
          <w:bCs/>
          <w:color w:val="000000"/>
          <w:sz w:val="23"/>
          <w:szCs w:val="23"/>
        </w:rPr>
      </w:pPr>
    </w:p>
    <w:p w:rsidR="00FB1682" w:rsidRDefault="00FB1682" w:rsidP="00FB1682">
      <w:pPr>
        <w:spacing w:after="0" w:line="240" w:lineRule="auto"/>
        <w:rPr>
          <w:rFonts w:ascii="Times New Roman" w:hAnsi="Times New Roman" w:cs="Times New Roman"/>
          <w:b/>
          <w:bCs/>
          <w:color w:val="000000"/>
          <w:sz w:val="23"/>
          <w:szCs w:val="23"/>
        </w:rPr>
      </w:pPr>
    </w:p>
    <w:p w:rsidR="00FB1682" w:rsidRDefault="00FB1682" w:rsidP="00FB1682">
      <w:pPr>
        <w:pStyle w:val="Default"/>
        <w:rPr>
          <w:b/>
          <w:bCs/>
          <w:sz w:val="22"/>
          <w:szCs w:val="22"/>
        </w:rPr>
      </w:pPr>
    </w:p>
    <w:p w:rsidR="00FB1682" w:rsidRDefault="00FB1682" w:rsidP="00FB1682">
      <w:pPr>
        <w:pStyle w:val="Default"/>
        <w:rPr>
          <w:b/>
          <w:bCs/>
          <w:sz w:val="22"/>
          <w:szCs w:val="22"/>
        </w:rPr>
      </w:pPr>
    </w:p>
    <w:p w:rsidR="00FB1682" w:rsidRDefault="00FB1682" w:rsidP="00FB1682">
      <w:pPr>
        <w:pStyle w:val="Default"/>
        <w:rPr>
          <w:b/>
          <w:bCs/>
          <w:sz w:val="22"/>
          <w:szCs w:val="22"/>
        </w:rPr>
      </w:pPr>
    </w:p>
    <w:p w:rsidR="00FB1682" w:rsidRDefault="00FB1682" w:rsidP="00FB1682">
      <w:pPr>
        <w:pStyle w:val="Default"/>
        <w:rPr>
          <w:b/>
          <w:bCs/>
          <w:sz w:val="22"/>
          <w:szCs w:val="22"/>
        </w:rPr>
      </w:pPr>
    </w:p>
    <w:p w:rsidR="00FB1682" w:rsidRDefault="00FB1682" w:rsidP="00FB1682">
      <w:pPr>
        <w:pStyle w:val="Default"/>
        <w:rPr>
          <w:b/>
          <w:bCs/>
        </w:rPr>
      </w:pPr>
      <w:r>
        <w:rPr>
          <w:b/>
          <w:bCs/>
        </w:rPr>
        <w:t xml:space="preserve">2.1  Plnenie bežných príjmov </w:t>
      </w:r>
      <w:r w:rsidR="00E53691">
        <w:rPr>
          <w:b/>
          <w:bCs/>
        </w:rPr>
        <w:t>za rok 2016</w:t>
      </w:r>
    </w:p>
    <w:p w:rsidR="00FB1682" w:rsidRDefault="00FB1682" w:rsidP="00FB1682">
      <w:pPr>
        <w:autoSpaceDE w:val="0"/>
        <w:autoSpaceDN w:val="0"/>
        <w:adjustRightInd w:val="0"/>
        <w:spacing w:after="0" w:line="240" w:lineRule="auto"/>
        <w:ind w:left="360"/>
        <w:rPr>
          <w:rFonts w:ascii="Times New Roman" w:hAnsi="Times New Roman" w:cs="Times New Roman"/>
          <w:color w:val="000000"/>
          <w:sz w:val="23"/>
          <w:szCs w:val="23"/>
        </w:rPr>
      </w:pPr>
    </w:p>
    <w:tbl>
      <w:tblPr>
        <w:tblStyle w:val="Mriekatabuky"/>
        <w:tblW w:w="0" w:type="auto"/>
        <w:tblInd w:w="360" w:type="dxa"/>
        <w:tblLook w:val="04A0" w:firstRow="1" w:lastRow="0" w:firstColumn="1" w:lastColumn="0" w:noHBand="0" w:noVBand="1"/>
      </w:tblPr>
      <w:tblGrid>
        <w:gridCol w:w="957"/>
        <w:gridCol w:w="2630"/>
        <w:gridCol w:w="1709"/>
        <w:gridCol w:w="1711"/>
        <w:gridCol w:w="1695"/>
      </w:tblGrid>
      <w:tr w:rsidR="00FB1682" w:rsidTr="00FB1682">
        <w:tc>
          <w:tcPr>
            <w:tcW w:w="957"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Položka</w:t>
            </w:r>
          </w:p>
        </w:tc>
        <w:tc>
          <w:tcPr>
            <w:tcW w:w="263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Popis položky</w:t>
            </w:r>
          </w:p>
        </w:tc>
        <w:tc>
          <w:tcPr>
            <w:tcW w:w="1709"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Rozpočet</w:t>
            </w:r>
          </w:p>
        </w:tc>
        <w:tc>
          <w:tcPr>
            <w:tcW w:w="1711" w:type="dxa"/>
            <w:tcBorders>
              <w:top w:val="single" w:sz="4" w:space="0" w:color="auto"/>
              <w:left w:val="single" w:sz="4" w:space="0" w:color="auto"/>
              <w:bottom w:val="single" w:sz="4" w:space="0" w:color="auto"/>
              <w:right w:val="single" w:sz="4" w:space="0" w:color="auto"/>
            </w:tcBorders>
            <w:hideMark/>
          </w:tcPr>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Skutočnosť 12/2016</w:t>
            </w:r>
          </w:p>
        </w:tc>
        <w:tc>
          <w:tcPr>
            <w:tcW w:w="1695"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 % plnenie rozpočtu </w:t>
            </w:r>
          </w:p>
        </w:tc>
      </w:tr>
      <w:tr w:rsidR="00FB1682" w:rsidTr="00FB1682">
        <w:tc>
          <w:tcPr>
            <w:tcW w:w="957"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111003</w:t>
            </w:r>
          </w:p>
        </w:tc>
        <w:tc>
          <w:tcPr>
            <w:tcW w:w="263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Výnosy dane z príjmov poukázaný územnej samospráve </w:t>
            </w:r>
          </w:p>
        </w:tc>
        <w:tc>
          <w:tcPr>
            <w:tcW w:w="1709"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E53691"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212 702,00</w:t>
            </w:r>
          </w:p>
        </w:tc>
        <w:tc>
          <w:tcPr>
            <w:tcW w:w="1711"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FB1682" w:rsidRDefault="00E53691" w:rsidP="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225 829,13</w:t>
            </w:r>
          </w:p>
        </w:tc>
        <w:tc>
          <w:tcPr>
            <w:tcW w:w="1695" w:type="dxa"/>
            <w:tcBorders>
              <w:top w:val="single" w:sz="4" w:space="0" w:color="auto"/>
              <w:left w:val="single" w:sz="4" w:space="0" w:color="auto"/>
              <w:bottom w:val="single" w:sz="4" w:space="0" w:color="auto"/>
              <w:right w:val="single" w:sz="4" w:space="0" w:color="auto"/>
            </w:tcBorders>
          </w:tcPr>
          <w:p w:rsidR="00E53691" w:rsidRDefault="00E53691">
            <w:pPr>
              <w:autoSpaceDE w:val="0"/>
              <w:adjustRightInd w:val="0"/>
              <w:spacing w:after="0"/>
              <w:rPr>
                <w:rFonts w:ascii="Times New Roman" w:hAnsi="Times New Roman"/>
                <w:color w:val="000000"/>
                <w:sz w:val="23"/>
                <w:szCs w:val="23"/>
              </w:rPr>
            </w:pPr>
          </w:p>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106,17</w:t>
            </w:r>
          </w:p>
          <w:p w:rsidR="00E53691" w:rsidRDefault="00E53691">
            <w:pPr>
              <w:autoSpaceDE w:val="0"/>
              <w:adjustRightInd w:val="0"/>
              <w:spacing w:after="0"/>
              <w:rPr>
                <w:rFonts w:ascii="Times New Roman" w:hAnsi="Times New Roman"/>
                <w:color w:val="000000"/>
                <w:sz w:val="23"/>
                <w:szCs w:val="23"/>
              </w:rPr>
            </w:pPr>
          </w:p>
        </w:tc>
      </w:tr>
      <w:tr w:rsidR="00FB1682" w:rsidTr="004C1F37">
        <w:tc>
          <w:tcPr>
            <w:tcW w:w="957"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121001</w:t>
            </w:r>
          </w:p>
          <w:p w:rsidR="00FB1682" w:rsidRDefault="00FB1682">
            <w:pPr>
              <w:autoSpaceDE w:val="0"/>
              <w:adjustRightInd w:val="0"/>
              <w:spacing w:after="0"/>
              <w:rPr>
                <w:rFonts w:ascii="Times New Roman" w:hAnsi="Times New Roman"/>
                <w:color w:val="000000"/>
                <w:sz w:val="23"/>
                <w:szCs w:val="23"/>
              </w:rPr>
            </w:pPr>
          </w:p>
        </w:tc>
        <w:tc>
          <w:tcPr>
            <w:tcW w:w="263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Daň z pozemkov</w:t>
            </w:r>
          </w:p>
        </w:tc>
        <w:tc>
          <w:tcPr>
            <w:tcW w:w="1709" w:type="dxa"/>
            <w:tcBorders>
              <w:top w:val="single" w:sz="4" w:space="0" w:color="auto"/>
              <w:left w:val="single" w:sz="4" w:space="0" w:color="auto"/>
              <w:bottom w:val="single" w:sz="4" w:space="0" w:color="auto"/>
              <w:right w:val="single" w:sz="4" w:space="0" w:color="auto"/>
            </w:tcBorders>
          </w:tcPr>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8 958,00</w:t>
            </w:r>
          </w:p>
        </w:tc>
        <w:tc>
          <w:tcPr>
            <w:tcW w:w="1711" w:type="dxa"/>
            <w:tcBorders>
              <w:top w:val="single" w:sz="4" w:space="0" w:color="auto"/>
              <w:left w:val="single" w:sz="4" w:space="0" w:color="auto"/>
              <w:bottom w:val="single" w:sz="4" w:space="0" w:color="auto"/>
              <w:right w:val="single" w:sz="4" w:space="0" w:color="auto"/>
            </w:tcBorders>
            <w:hideMark/>
          </w:tcPr>
          <w:p w:rsidR="00FB1682" w:rsidRDefault="00FB1682" w:rsidP="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   </w:t>
            </w:r>
            <w:r w:rsidR="00E53691">
              <w:rPr>
                <w:rFonts w:ascii="Times New Roman" w:hAnsi="Times New Roman"/>
                <w:color w:val="000000"/>
                <w:sz w:val="23"/>
                <w:szCs w:val="23"/>
              </w:rPr>
              <w:t>8 697,29</w:t>
            </w:r>
          </w:p>
        </w:tc>
        <w:tc>
          <w:tcPr>
            <w:tcW w:w="1695" w:type="dxa"/>
            <w:tcBorders>
              <w:top w:val="single" w:sz="4" w:space="0" w:color="auto"/>
              <w:left w:val="single" w:sz="4" w:space="0" w:color="auto"/>
              <w:bottom w:val="single" w:sz="4" w:space="0" w:color="auto"/>
              <w:right w:val="single" w:sz="4" w:space="0" w:color="auto"/>
            </w:tcBorders>
            <w:hideMark/>
          </w:tcPr>
          <w:p w:rsidR="00FB1682" w:rsidRDefault="00FB1682" w:rsidP="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 </w:t>
            </w:r>
            <w:r w:rsidR="00E53691">
              <w:rPr>
                <w:rFonts w:ascii="Times New Roman" w:hAnsi="Times New Roman"/>
                <w:color w:val="000000"/>
                <w:sz w:val="23"/>
                <w:szCs w:val="23"/>
              </w:rPr>
              <w:t>97,09</w:t>
            </w:r>
          </w:p>
        </w:tc>
      </w:tr>
      <w:tr w:rsidR="00FB1682" w:rsidTr="004C1F37">
        <w:tc>
          <w:tcPr>
            <w:tcW w:w="957"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121002</w:t>
            </w:r>
          </w:p>
        </w:tc>
        <w:tc>
          <w:tcPr>
            <w:tcW w:w="263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Daň zo stavieb</w:t>
            </w:r>
          </w:p>
        </w:tc>
        <w:tc>
          <w:tcPr>
            <w:tcW w:w="1709" w:type="dxa"/>
            <w:tcBorders>
              <w:top w:val="single" w:sz="4" w:space="0" w:color="auto"/>
              <w:left w:val="single" w:sz="4" w:space="0" w:color="auto"/>
              <w:bottom w:val="single" w:sz="4" w:space="0" w:color="auto"/>
              <w:right w:val="single" w:sz="4" w:space="0" w:color="auto"/>
            </w:tcBorders>
          </w:tcPr>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1 790,00</w:t>
            </w:r>
          </w:p>
        </w:tc>
        <w:tc>
          <w:tcPr>
            <w:tcW w:w="1711" w:type="dxa"/>
            <w:tcBorders>
              <w:top w:val="single" w:sz="4" w:space="0" w:color="auto"/>
              <w:left w:val="single" w:sz="4" w:space="0" w:color="auto"/>
              <w:bottom w:val="single" w:sz="4" w:space="0" w:color="auto"/>
              <w:right w:val="single" w:sz="4" w:space="0" w:color="auto"/>
            </w:tcBorders>
            <w:hideMark/>
          </w:tcPr>
          <w:p w:rsidR="00FB1682" w:rsidRDefault="00E53691" w:rsidP="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   1 562,01</w:t>
            </w:r>
          </w:p>
        </w:tc>
        <w:tc>
          <w:tcPr>
            <w:tcW w:w="1695" w:type="dxa"/>
            <w:tcBorders>
              <w:top w:val="single" w:sz="4" w:space="0" w:color="auto"/>
              <w:left w:val="single" w:sz="4" w:space="0" w:color="auto"/>
              <w:bottom w:val="single" w:sz="4" w:space="0" w:color="auto"/>
              <w:right w:val="single" w:sz="4" w:space="0" w:color="auto"/>
            </w:tcBorders>
            <w:hideMark/>
          </w:tcPr>
          <w:p w:rsidR="00FB1682" w:rsidRDefault="00E53691" w:rsidP="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87,26</w:t>
            </w:r>
          </w:p>
        </w:tc>
      </w:tr>
      <w:tr w:rsidR="00FB1682" w:rsidTr="004C1F37">
        <w:tc>
          <w:tcPr>
            <w:tcW w:w="957"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133001</w:t>
            </w:r>
          </w:p>
        </w:tc>
        <w:tc>
          <w:tcPr>
            <w:tcW w:w="263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Daň za psa</w:t>
            </w:r>
          </w:p>
        </w:tc>
        <w:tc>
          <w:tcPr>
            <w:tcW w:w="1709" w:type="dxa"/>
            <w:tcBorders>
              <w:top w:val="single" w:sz="4" w:space="0" w:color="auto"/>
              <w:left w:val="single" w:sz="4" w:space="0" w:color="auto"/>
              <w:bottom w:val="single" w:sz="4" w:space="0" w:color="auto"/>
              <w:right w:val="single" w:sz="4" w:space="0" w:color="auto"/>
            </w:tcBorders>
          </w:tcPr>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124,00</w:t>
            </w:r>
          </w:p>
        </w:tc>
        <w:tc>
          <w:tcPr>
            <w:tcW w:w="1711" w:type="dxa"/>
            <w:tcBorders>
              <w:top w:val="single" w:sz="4" w:space="0" w:color="auto"/>
              <w:left w:val="single" w:sz="4" w:space="0" w:color="auto"/>
              <w:bottom w:val="single" w:sz="4" w:space="0" w:color="auto"/>
              <w:right w:val="single" w:sz="4" w:space="0" w:color="auto"/>
            </w:tcBorders>
            <w:hideMark/>
          </w:tcPr>
          <w:p w:rsidR="00FB1682" w:rsidRDefault="00FB1682" w:rsidP="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      </w:t>
            </w:r>
            <w:r w:rsidR="00E53691">
              <w:rPr>
                <w:rFonts w:ascii="Times New Roman" w:hAnsi="Times New Roman"/>
                <w:color w:val="000000"/>
                <w:sz w:val="23"/>
                <w:szCs w:val="23"/>
              </w:rPr>
              <w:t>117,43</w:t>
            </w:r>
          </w:p>
        </w:tc>
        <w:tc>
          <w:tcPr>
            <w:tcW w:w="1695" w:type="dxa"/>
            <w:tcBorders>
              <w:top w:val="single" w:sz="4" w:space="0" w:color="auto"/>
              <w:left w:val="single" w:sz="4" w:space="0" w:color="auto"/>
              <w:bottom w:val="single" w:sz="4" w:space="0" w:color="auto"/>
              <w:right w:val="single" w:sz="4" w:space="0" w:color="auto"/>
            </w:tcBorders>
            <w:hideMark/>
          </w:tcPr>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94,70</w:t>
            </w:r>
          </w:p>
        </w:tc>
      </w:tr>
      <w:tr w:rsidR="00FB1682" w:rsidTr="00FB1682">
        <w:tc>
          <w:tcPr>
            <w:tcW w:w="957"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133013</w:t>
            </w:r>
          </w:p>
        </w:tc>
        <w:tc>
          <w:tcPr>
            <w:tcW w:w="263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Daň za komunálne odpadu a drobné stavebné odpady </w:t>
            </w:r>
          </w:p>
        </w:tc>
        <w:tc>
          <w:tcPr>
            <w:tcW w:w="1709"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E53691"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3955,00</w:t>
            </w:r>
          </w:p>
        </w:tc>
        <w:tc>
          <w:tcPr>
            <w:tcW w:w="1711"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2 208,00</w:t>
            </w:r>
          </w:p>
        </w:tc>
        <w:tc>
          <w:tcPr>
            <w:tcW w:w="1695"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55,82</w:t>
            </w:r>
          </w:p>
        </w:tc>
      </w:tr>
      <w:tr w:rsidR="00FB1682" w:rsidTr="004C1F37">
        <w:tc>
          <w:tcPr>
            <w:tcW w:w="957"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134001</w:t>
            </w:r>
          </w:p>
        </w:tc>
        <w:tc>
          <w:tcPr>
            <w:tcW w:w="263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Daň za dobývací priestor</w:t>
            </w:r>
          </w:p>
        </w:tc>
        <w:tc>
          <w:tcPr>
            <w:tcW w:w="1709" w:type="dxa"/>
            <w:tcBorders>
              <w:top w:val="single" w:sz="4" w:space="0" w:color="auto"/>
              <w:left w:val="single" w:sz="4" w:space="0" w:color="auto"/>
              <w:bottom w:val="single" w:sz="4" w:space="0" w:color="auto"/>
              <w:right w:val="single" w:sz="4" w:space="0" w:color="auto"/>
            </w:tcBorders>
          </w:tcPr>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8 140,00</w:t>
            </w:r>
          </w:p>
        </w:tc>
        <w:tc>
          <w:tcPr>
            <w:tcW w:w="1711" w:type="dxa"/>
            <w:tcBorders>
              <w:top w:val="single" w:sz="4" w:space="0" w:color="auto"/>
              <w:left w:val="single" w:sz="4" w:space="0" w:color="auto"/>
              <w:bottom w:val="single" w:sz="4" w:space="0" w:color="auto"/>
              <w:right w:val="single" w:sz="4" w:space="0" w:color="auto"/>
            </w:tcBorders>
            <w:hideMark/>
          </w:tcPr>
          <w:p w:rsidR="00FB1682" w:rsidRDefault="00FB1682" w:rsidP="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8</w:t>
            </w:r>
            <w:r w:rsidR="00E53691">
              <w:rPr>
                <w:rFonts w:ascii="Times New Roman" w:hAnsi="Times New Roman"/>
                <w:color w:val="000000"/>
                <w:sz w:val="23"/>
                <w:szCs w:val="23"/>
              </w:rPr>
              <w:t> 292,56</w:t>
            </w:r>
          </w:p>
        </w:tc>
        <w:tc>
          <w:tcPr>
            <w:tcW w:w="1695" w:type="dxa"/>
            <w:tcBorders>
              <w:top w:val="single" w:sz="4" w:space="0" w:color="auto"/>
              <w:left w:val="single" w:sz="4" w:space="0" w:color="auto"/>
              <w:bottom w:val="single" w:sz="4" w:space="0" w:color="auto"/>
              <w:right w:val="single" w:sz="4" w:space="0" w:color="auto"/>
            </w:tcBorders>
            <w:hideMark/>
          </w:tcPr>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101,47</w:t>
            </w:r>
          </w:p>
        </w:tc>
      </w:tr>
      <w:tr w:rsidR="00FB1682" w:rsidTr="00FB1682">
        <w:tc>
          <w:tcPr>
            <w:tcW w:w="957"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212003</w:t>
            </w:r>
          </w:p>
        </w:tc>
        <w:tc>
          <w:tcPr>
            <w:tcW w:w="263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Príjmy z </w:t>
            </w:r>
            <w:proofErr w:type="spellStart"/>
            <w:r>
              <w:rPr>
                <w:rFonts w:ascii="Times New Roman" w:hAnsi="Times New Roman"/>
                <w:color w:val="000000"/>
                <w:sz w:val="23"/>
                <w:szCs w:val="23"/>
              </w:rPr>
              <w:t>prenájatych</w:t>
            </w:r>
            <w:proofErr w:type="spellEnd"/>
            <w:r>
              <w:rPr>
                <w:rFonts w:ascii="Times New Roman" w:hAnsi="Times New Roman"/>
                <w:color w:val="000000"/>
                <w:sz w:val="23"/>
                <w:szCs w:val="23"/>
              </w:rPr>
              <w:t xml:space="preserve"> budov, priestorov</w:t>
            </w:r>
          </w:p>
        </w:tc>
        <w:tc>
          <w:tcPr>
            <w:tcW w:w="1709"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E53691"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30,00</w:t>
            </w:r>
          </w:p>
        </w:tc>
        <w:tc>
          <w:tcPr>
            <w:tcW w:w="1711"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w:t>
            </w:r>
            <w:r w:rsidR="00FB1682">
              <w:rPr>
                <w:rFonts w:ascii="Times New Roman" w:hAnsi="Times New Roman"/>
                <w:color w:val="000000"/>
                <w:sz w:val="23"/>
                <w:szCs w:val="23"/>
              </w:rPr>
              <w:t>00</w:t>
            </w:r>
          </w:p>
        </w:tc>
        <w:tc>
          <w:tcPr>
            <w:tcW w:w="1695"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E53691"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FB1682" w:rsidTr="004C1F37">
        <w:tc>
          <w:tcPr>
            <w:tcW w:w="957"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221004</w:t>
            </w:r>
          </w:p>
        </w:tc>
        <w:tc>
          <w:tcPr>
            <w:tcW w:w="263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Ostatné poplatky</w:t>
            </w:r>
          </w:p>
        </w:tc>
        <w:tc>
          <w:tcPr>
            <w:tcW w:w="1709" w:type="dxa"/>
            <w:tcBorders>
              <w:top w:val="single" w:sz="4" w:space="0" w:color="auto"/>
              <w:left w:val="single" w:sz="4" w:space="0" w:color="auto"/>
              <w:bottom w:val="single" w:sz="4" w:space="0" w:color="auto"/>
              <w:right w:val="single" w:sz="4" w:space="0" w:color="auto"/>
            </w:tcBorders>
          </w:tcPr>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400,00</w:t>
            </w:r>
          </w:p>
        </w:tc>
        <w:tc>
          <w:tcPr>
            <w:tcW w:w="1711" w:type="dxa"/>
            <w:tcBorders>
              <w:top w:val="single" w:sz="4" w:space="0" w:color="auto"/>
              <w:left w:val="single" w:sz="4" w:space="0" w:color="auto"/>
              <w:bottom w:val="single" w:sz="4" w:space="0" w:color="auto"/>
              <w:right w:val="single" w:sz="4" w:space="0" w:color="auto"/>
            </w:tcBorders>
            <w:hideMark/>
          </w:tcPr>
          <w:p w:rsidR="00FB1682" w:rsidRDefault="00FB1682" w:rsidP="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w:t>
            </w:r>
            <w:r w:rsidR="00E53691">
              <w:rPr>
                <w:rFonts w:ascii="Times New Roman" w:hAnsi="Times New Roman"/>
                <w:color w:val="000000"/>
                <w:sz w:val="23"/>
                <w:szCs w:val="23"/>
              </w:rPr>
              <w:t>74,50</w:t>
            </w:r>
          </w:p>
        </w:tc>
        <w:tc>
          <w:tcPr>
            <w:tcW w:w="1695" w:type="dxa"/>
            <w:tcBorders>
              <w:top w:val="single" w:sz="4" w:space="0" w:color="auto"/>
              <w:left w:val="single" w:sz="4" w:space="0" w:color="auto"/>
              <w:bottom w:val="single" w:sz="4" w:space="0" w:color="auto"/>
              <w:right w:val="single" w:sz="4" w:space="0" w:color="auto"/>
            </w:tcBorders>
            <w:hideMark/>
          </w:tcPr>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93,63</w:t>
            </w:r>
          </w:p>
        </w:tc>
      </w:tr>
      <w:tr w:rsidR="00FB1682" w:rsidTr="004C1F37">
        <w:tc>
          <w:tcPr>
            <w:tcW w:w="957"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223001</w:t>
            </w:r>
          </w:p>
        </w:tc>
        <w:tc>
          <w:tcPr>
            <w:tcW w:w="263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Popl.za predaj výrobkov</w:t>
            </w:r>
          </w:p>
        </w:tc>
        <w:tc>
          <w:tcPr>
            <w:tcW w:w="1709" w:type="dxa"/>
            <w:tcBorders>
              <w:top w:val="single" w:sz="4" w:space="0" w:color="auto"/>
              <w:left w:val="single" w:sz="4" w:space="0" w:color="auto"/>
              <w:bottom w:val="single" w:sz="4" w:space="0" w:color="auto"/>
              <w:right w:val="single" w:sz="4" w:space="0" w:color="auto"/>
            </w:tcBorders>
          </w:tcPr>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300,00</w:t>
            </w:r>
          </w:p>
        </w:tc>
        <w:tc>
          <w:tcPr>
            <w:tcW w:w="1711" w:type="dxa"/>
            <w:tcBorders>
              <w:top w:val="single" w:sz="4" w:space="0" w:color="auto"/>
              <w:left w:val="single" w:sz="4" w:space="0" w:color="auto"/>
              <w:bottom w:val="single" w:sz="4" w:space="0" w:color="auto"/>
              <w:right w:val="single" w:sz="4" w:space="0" w:color="auto"/>
            </w:tcBorders>
            <w:hideMark/>
          </w:tcPr>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312,08</w:t>
            </w:r>
          </w:p>
        </w:tc>
        <w:tc>
          <w:tcPr>
            <w:tcW w:w="1695" w:type="dxa"/>
            <w:tcBorders>
              <w:top w:val="single" w:sz="4" w:space="0" w:color="auto"/>
              <w:left w:val="single" w:sz="4" w:space="0" w:color="auto"/>
              <w:bottom w:val="single" w:sz="4" w:space="0" w:color="auto"/>
              <w:right w:val="single" w:sz="4" w:space="0" w:color="auto"/>
            </w:tcBorders>
          </w:tcPr>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104,03</w:t>
            </w:r>
          </w:p>
        </w:tc>
      </w:tr>
      <w:tr w:rsidR="00E53691" w:rsidTr="004C1F37">
        <w:tc>
          <w:tcPr>
            <w:tcW w:w="957" w:type="dxa"/>
            <w:tcBorders>
              <w:top w:val="single" w:sz="4" w:space="0" w:color="auto"/>
              <w:left w:val="single" w:sz="4" w:space="0" w:color="auto"/>
              <w:bottom w:val="single" w:sz="4" w:space="0" w:color="auto"/>
              <w:right w:val="single" w:sz="4" w:space="0" w:color="auto"/>
            </w:tcBorders>
          </w:tcPr>
          <w:p w:rsidR="00E53691"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223003</w:t>
            </w:r>
          </w:p>
        </w:tc>
        <w:tc>
          <w:tcPr>
            <w:tcW w:w="2630" w:type="dxa"/>
            <w:tcBorders>
              <w:top w:val="single" w:sz="4" w:space="0" w:color="auto"/>
              <w:left w:val="single" w:sz="4" w:space="0" w:color="auto"/>
              <w:bottom w:val="single" w:sz="4" w:space="0" w:color="auto"/>
              <w:right w:val="single" w:sz="4" w:space="0" w:color="auto"/>
            </w:tcBorders>
          </w:tcPr>
          <w:p w:rsidR="00E53691"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Za stravné</w:t>
            </w:r>
          </w:p>
        </w:tc>
        <w:tc>
          <w:tcPr>
            <w:tcW w:w="1709" w:type="dxa"/>
            <w:tcBorders>
              <w:top w:val="single" w:sz="4" w:space="0" w:color="auto"/>
              <w:left w:val="single" w:sz="4" w:space="0" w:color="auto"/>
              <w:bottom w:val="single" w:sz="4" w:space="0" w:color="auto"/>
              <w:right w:val="single" w:sz="4" w:space="0" w:color="auto"/>
            </w:tcBorders>
          </w:tcPr>
          <w:p w:rsidR="00E53691" w:rsidRDefault="00E53691">
            <w:pPr>
              <w:autoSpaceDE w:val="0"/>
              <w:adjustRightInd w:val="0"/>
              <w:spacing w:after="0"/>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tcPr>
          <w:p w:rsidR="00E53691"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313,50</w:t>
            </w:r>
          </w:p>
        </w:tc>
        <w:tc>
          <w:tcPr>
            <w:tcW w:w="1695" w:type="dxa"/>
            <w:tcBorders>
              <w:top w:val="single" w:sz="4" w:space="0" w:color="auto"/>
              <w:left w:val="single" w:sz="4" w:space="0" w:color="auto"/>
              <w:bottom w:val="single" w:sz="4" w:space="0" w:color="auto"/>
              <w:right w:val="single" w:sz="4" w:space="0" w:color="auto"/>
            </w:tcBorders>
          </w:tcPr>
          <w:p w:rsidR="00E53691"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FB1682" w:rsidTr="00FB1682">
        <w:tc>
          <w:tcPr>
            <w:tcW w:w="957"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242</w:t>
            </w:r>
          </w:p>
        </w:tc>
        <w:tc>
          <w:tcPr>
            <w:tcW w:w="263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Úroky z vkladov</w:t>
            </w:r>
          </w:p>
        </w:tc>
        <w:tc>
          <w:tcPr>
            <w:tcW w:w="1709"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hideMark/>
          </w:tcPr>
          <w:p w:rsidR="00FB1682" w:rsidRDefault="00FB1682" w:rsidP="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w:t>
            </w:r>
            <w:r w:rsidR="00E53691">
              <w:rPr>
                <w:rFonts w:ascii="Times New Roman" w:hAnsi="Times New Roman"/>
                <w:color w:val="000000"/>
                <w:sz w:val="23"/>
                <w:szCs w:val="23"/>
              </w:rPr>
              <w:t>5</w:t>
            </w:r>
            <w:r>
              <w:rPr>
                <w:rFonts w:ascii="Times New Roman" w:hAnsi="Times New Roman"/>
                <w:color w:val="000000"/>
                <w:sz w:val="23"/>
                <w:szCs w:val="23"/>
              </w:rPr>
              <w:t>9</w:t>
            </w:r>
          </w:p>
        </w:tc>
        <w:tc>
          <w:tcPr>
            <w:tcW w:w="1695" w:type="dxa"/>
            <w:tcBorders>
              <w:top w:val="single" w:sz="4" w:space="0" w:color="auto"/>
              <w:left w:val="single" w:sz="4" w:space="0" w:color="auto"/>
              <w:bottom w:val="single" w:sz="4" w:space="0" w:color="auto"/>
              <w:right w:val="single" w:sz="4" w:space="0" w:color="auto"/>
            </w:tcBorders>
          </w:tcPr>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FB1682" w:rsidTr="00FB1682">
        <w:tc>
          <w:tcPr>
            <w:tcW w:w="957"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292012</w:t>
            </w:r>
          </w:p>
        </w:tc>
        <w:tc>
          <w:tcPr>
            <w:tcW w:w="263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Príjmy z dobropisov</w:t>
            </w:r>
          </w:p>
        </w:tc>
        <w:tc>
          <w:tcPr>
            <w:tcW w:w="1709"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hideMark/>
          </w:tcPr>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24,74</w:t>
            </w:r>
          </w:p>
        </w:tc>
        <w:tc>
          <w:tcPr>
            <w:tcW w:w="1695" w:type="dxa"/>
            <w:tcBorders>
              <w:top w:val="single" w:sz="4" w:space="0" w:color="auto"/>
              <w:left w:val="single" w:sz="4" w:space="0" w:color="auto"/>
              <w:bottom w:val="single" w:sz="4" w:space="0" w:color="auto"/>
              <w:right w:val="single" w:sz="4" w:space="0" w:color="auto"/>
            </w:tcBorders>
          </w:tcPr>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FB1682" w:rsidTr="00FB1682">
        <w:tc>
          <w:tcPr>
            <w:tcW w:w="957"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292017</w:t>
            </w:r>
          </w:p>
        </w:tc>
        <w:tc>
          <w:tcPr>
            <w:tcW w:w="263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proofErr w:type="spellStart"/>
            <w:r>
              <w:rPr>
                <w:rFonts w:ascii="Times New Roman" w:hAnsi="Times New Roman"/>
                <w:color w:val="000000"/>
                <w:sz w:val="23"/>
                <w:szCs w:val="23"/>
              </w:rPr>
              <w:t>Vratky</w:t>
            </w:r>
            <w:proofErr w:type="spellEnd"/>
          </w:p>
        </w:tc>
        <w:tc>
          <w:tcPr>
            <w:tcW w:w="1709"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hideMark/>
          </w:tcPr>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5561,59</w:t>
            </w:r>
          </w:p>
        </w:tc>
        <w:tc>
          <w:tcPr>
            <w:tcW w:w="1695" w:type="dxa"/>
            <w:tcBorders>
              <w:top w:val="single" w:sz="4" w:space="0" w:color="auto"/>
              <w:left w:val="single" w:sz="4" w:space="0" w:color="auto"/>
              <w:bottom w:val="single" w:sz="4" w:space="0" w:color="auto"/>
              <w:right w:val="single" w:sz="4" w:space="0" w:color="auto"/>
            </w:tcBorders>
          </w:tcPr>
          <w:p w:rsidR="00FB1682" w:rsidRDefault="00E53691">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E53691" w:rsidTr="00FB1682">
        <w:tc>
          <w:tcPr>
            <w:tcW w:w="957" w:type="dxa"/>
            <w:tcBorders>
              <w:top w:val="single" w:sz="4" w:space="0" w:color="auto"/>
              <w:left w:val="single" w:sz="4" w:space="0" w:color="auto"/>
              <w:bottom w:val="single" w:sz="4" w:space="0" w:color="auto"/>
              <w:right w:val="single" w:sz="4" w:space="0" w:color="auto"/>
            </w:tcBorders>
          </w:tcPr>
          <w:p w:rsidR="00E53691" w:rsidRDefault="00464DA6" w:rsidP="00464DA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292027</w:t>
            </w:r>
          </w:p>
        </w:tc>
        <w:tc>
          <w:tcPr>
            <w:tcW w:w="2630" w:type="dxa"/>
            <w:tcBorders>
              <w:top w:val="single" w:sz="4" w:space="0" w:color="auto"/>
              <w:left w:val="single" w:sz="4" w:space="0" w:color="auto"/>
              <w:bottom w:val="single" w:sz="4" w:space="0" w:color="auto"/>
              <w:right w:val="single" w:sz="4" w:space="0" w:color="auto"/>
            </w:tcBorders>
          </w:tcPr>
          <w:p w:rsidR="00E53691" w:rsidRDefault="00464DA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Iné</w:t>
            </w:r>
          </w:p>
        </w:tc>
        <w:tc>
          <w:tcPr>
            <w:tcW w:w="1709" w:type="dxa"/>
            <w:tcBorders>
              <w:top w:val="single" w:sz="4" w:space="0" w:color="auto"/>
              <w:left w:val="single" w:sz="4" w:space="0" w:color="auto"/>
              <w:bottom w:val="single" w:sz="4" w:space="0" w:color="auto"/>
              <w:right w:val="single" w:sz="4" w:space="0" w:color="auto"/>
            </w:tcBorders>
          </w:tcPr>
          <w:p w:rsidR="00E53691" w:rsidRDefault="00E53691">
            <w:pPr>
              <w:autoSpaceDE w:val="0"/>
              <w:adjustRightInd w:val="0"/>
              <w:spacing w:after="0"/>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tcPr>
          <w:p w:rsidR="00E53691" w:rsidRDefault="00464DA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700,00</w:t>
            </w:r>
          </w:p>
        </w:tc>
        <w:tc>
          <w:tcPr>
            <w:tcW w:w="1695" w:type="dxa"/>
            <w:tcBorders>
              <w:top w:val="single" w:sz="4" w:space="0" w:color="auto"/>
              <w:left w:val="single" w:sz="4" w:space="0" w:color="auto"/>
              <w:bottom w:val="single" w:sz="4" w:space="0" w:color="auto"/>
              <w:right w:val="single" w:sz="4" w:space="0" w:color="auto"/>
            </w:tcBorders>
          </w:tcPr>
          <w:p w:rsidR="00E53691" w:rsidRDefault="00464DA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FB1682" w:rsidTr="00FB1682">
        <w:tc>
          <w:tcPr>
            <w:tcW w:w="957"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311 </w:t>
            </w:r>
          </w:p>
        </w:tc>
        <w:tc>
          <w:tcPr>
            <w:tcW w:w="263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Granty</w:t>
            </w:r>
          </w:p>
        </w:tc>
        <w:tc>
          <w:tcPr>
            <w:tcW w:w="1709"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hideMark/>
          </w:tcPr>
          <w:p w:rsidR="00FB1682" w:rsidRDefault="00464DA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95,76</w:t>
            </w:r>
          </w:p>
        </w:tc>
        <w:tc>
          <w:tcPr>
            <w:tcW w:w="1695" w:type="dxa"/>
            <w:tcBorders>
              <w:top w:val="single" w:sz="4" w:space="0" w:color="auto"/>
              <w:left w:val="single" w:sz="4" w:space="0" w:color="auto"/>
              <w:bottom w:val="single" w:sz="4" w:space="0" w:color="auto"/>
              <w:right w:val="single" w:sz="4" w:space="0" w:color="auto"/>
            </w:tcBorders>
          </w:tcPr>
          <w:p w:rsidR="00FB1682" w:rsidRDefault="00464DA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FB1682" w:rsidTr="004C1F37">
        <w:tc>
          <w:tcPr>
            <w:tcW w:w="957"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312001</w:t>
            </w:r>
          </w:p>
        </w:tc>
        <w:tc>
          <w:tcPr>
            <w:tcW w:w="263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Zo štátneho rozpočtu</w:t>
            </w:r>
          </w:p>
        </w:tc>
        <w:tc>
          <w:tcPr>
            <w:tcW w:w="1709" w:type="dxa"/>
            <w:tcBorders>
              <w:top w:val="single" w:sz="4" w:space="0" w:color="auto"/>
              <w:left w:val="single" w:sz="4" w:space="0" w:color="auto"/>
              <w:bottom w:val="single" w:sz="4" w:space="0" w:color="auto"/>
              <w:right w:val="single" w:sz="4" w:space="0" w:color="auto"/>
            </w:tcBorders>
          </w:tcPr>
          <w:p w:rsidR="00FB1682" w:rsidRDefault="00464DA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186 966,00</w:t>
            </w:r>
          </w:p>
        </w:tc>
        <w:tc>
          <w:tcPr>
            <w:tcW w:w="1711" w:type="dxa"/>
            <w:tcBorders>
              <w:top w:val="single" w:sz="4" w:space="0" w:color="auto"/>
              <w:left w:val="single" w:sz="4" w:space="0" w:color="auto"/>
              <w:bottom w:val="single" w:sz="4" w:space="0" w:color="auto"/>
              <w:right w:val="single" w:sz="4" w:space="0" w:color="auto"/>
            </w:tcBorders>
            <w:hideMark/>
          </w:tcPr>
          <w:p w:rsidR="00FB1682" w:rsidRDefault="00FB1682" w:rsidP="00464DA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27</w:t>
            </w:r>
            <w:r w:rsidR="00464DA6">
              <w:rPr>
                <w:rFonts w:ascii="Times New Roman" w:hAnsi="Times New Roman"/>
                <w:color w:val="000000"/>
                <w:sz w:val="23"/>
                <w:szCs w:val="23"/>
              </w:rPr>
              <w:t>9 468,53</w:t>
            </w:r>
          </w:p>
        </w:tc>
        <w:tc>
          <w:tcPr>
            <w:tcW w:w="1695" w:type="dxa"/>
            <w:tcBorders>
              <w:top w:val="single" w:sz="4" w:space="0" w:color="auto"/>
              <w:left w:val="single" w:sz="4" w:space="0" w:color="auto"/>
              <w:bottom w:val="single" w:sz="4" w:space="0" w:color="auto"/>
              <w:right w:val="single" w:sz="4" w:space="0" w:color="auto"/>
            </w:tcBorders>
            <w:hideMark/>
          </w:tcPr>
          <w:p w:rsidR="00FB1682" w:rsidRDefault="00464DA6" w:rsidP="00464DA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119,48</w:t>
            </w:r>
          </w:p>
        </w:tc>
      </w:tr>
      <w:tr w:rsidR="00464DA6" w:rsidTr="004C1F37">
        <w:tc>
          <w:tcPr>
            <w:tcW w:w="957" w:type="dxa"/>
            <w:tcBorders>
              <w:top w:val="single" w:sz="4" w:space="0" w:color="auto"/>
              <w:left w:val="single" w:sz="4" w:space="0" w:color="auto"/>
              <w:bottom w:val="single" w:sz="4" w:space="0" w:color="auto"/>
              <w:right w:val="single" w:sz="4" w:space="0" w:color="auto"/>
            </w:tcBorders>
          </w:tcPr>
          <w:p w:rsidR="00464DA6" w:rsidRDefault="00464DA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312003</w:t>
            </w:r>
          </w:p>
        </w:tc>
        <w:tc>
          <w:tcPr>
            <w:tcW w:w="2630" w:type="dxa"/>
            <w:tcBorders>
              <w:top w:val="single" w:sz="4" w:space="0" w:color="auto"/>
              <w:left w:val="single" w:sz="4" w:space="0" w:color="auto"/>
              <w:bottom w:val="single" w:sz="4" w:space="0" w:color="auto"/>
              <w:right w:val="single" w:sz="4" w:space="0" w:color="auto"/>
            </w:tcBorders>
          </w:tcPr>
          <w:p w:rsidR="00464DA6" w:rsidRDefault="00464DA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Zo zdravotných poisťovní</w:t>
            </w:r>
          </w:p>
        </w:tc>
        <w:tc>
          <w:tcPr>
            <w:tcW w:w="1709" w:type="dxa"/>
            <w:tcBorders>
              <w:top w:val="single" w:sz="4" w:space="0" w:color="auto"/>
              <w:left w:val="single" w:sz="4" w:space="0" w:color="auto"/>
              <w:bottom w:val="single" w:sz="4" w:space="0" w:color="auto"/>
              <w:right w:val="single" w:sz="4" w:space="0" w:color="auto"/>
            </w:tcBorders>
          </w:tcPr>
          <w:p w:rsidR="00464DA6" w:rsidRDefault="00464DA6">
            <w:pPr>
              <w:autoSpaceDE w:val="0"/>
              <w:adjustRightInd w:val="0"/>
              <w:spacing w:after="0"/>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tcPr>
          <w:p w:rsidR="00464DA6" w:rsidRDefault="00464DA6" w:rsidP="00464DA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463,13</w:t>
            </w:r>
          </w:p>
        </w:tc>
        <w:tc>
          <w:tcPr>
            <w:tcW w:w="1695" w:type="dxa"/>
            <w:tcBorders>
              <w:top w:val="single" w:sz="4" w:space="0" w:color="auto"/>
              <w:left w:val="single" w:sz="4" w:space="0" w:color="auto"/>
              <w:bottom w:val="single" w:sz="4" w:space="0" w:color="auto"/>
              <w:right w:val="single" w:sz="4" w:space="0" w:color="auto"/>
            </w:tcBorders>
          </w:tcPr>
          <w:p w:rsidR="00464DA6" w:rsidRDefault="00464DA6" w:rsidP="00464DA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464DA6" w:rsidTr="004C1F37">
        <w:tc>
          <w:tcPr>
            <w:tcW w:w="957" w:type="dxa"/>
            <w:tcBorders>
              <w:top w:val="single" w:sz="4" w:space="0" w:color="auto"/>
              <w:left w:val="single" w:sz="4" w:space="0" w:color="auto"/>
              <w:bottom w:val="single" w:sz="4" w:space="0" w:color="auto"/>
              <w:right w:val="single" w:sz="4" w:space="0" w:color="auto"/>
            </w:tcBorders>
          </w:tcPr>
          <w:p w:rsidR="00464DA6" w:rsidRDefault="00464DA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312009</w:t>
            </w:r>
          </w:p>
        </w:tc>
        <w:tc>
          <w:tcPr>
            <w:tcW w:w="2630" w:type="dxa"/>
            <w:tcBorders>
              <w:top w:val="single" w:sz="4" w:space="0" w:color="auto"/>
              <w:left w:val="single" w:sz="4" w:space="0" w:color="auto"/>
              <w:bottom w:val="single" w:sz="4" w:space="0" w:color="auto"/>
              <w:right w:val="single" w:sz="4" w:space="0" w:color="auto"/>
            </w:tcBorders>
          </w:tcPr>
          <w:p w:rsidR="00464DA6" w:rsidRDefault="00464DA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Zo sociálnej poisťovní</w:t>
            </w:r>
          </w:p>
        </w:tc>
        <w:tc>
          <w:tcPr>
            <w:tcW w:w="1709" w:type="dxa"/>
            <w:tcBorders>
              <w:top w:val="single" w:sz="4" w:space="0" w:color="auto"/>
              <w:left w:val="single" w:sz="4" w:space="0" w:color="auto"/>
              <w:bottom w:val="single" w:sz="4" w:space="0" w:color="auto"/>
              <w:right w:val="single" w:sz="4" w:space="0" w:color="auto"/>
            </w:tcBorders>
          </w:tcPr>
          <w:p w:rsidR="00464DA6" w:rsidRDefault="00464DA6">
            <w:pPr>
              <w:autoSpaceDE w:val="0"/>
              <w:adjustRightInd w:val="0"/>
              <w:spacing w:after="0"/>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tcPr>
          <w:p w:rsidR="00464DA6" w:rsidRDefault="00464DA6" w:rsidP="00464DA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119,34</w:t>
            </w:r>
          </w:p>
        </w:tc>
        <w:tc>
          <w:tcPr>
            <w:tcW w:w="1695" w:type="dxa"/>
            <w:tcBorders>
              <w:top w:val="single" w:sz="4" w:space="0" w:color="auto"/>
              <w:left w:val="single" w:sz="4" w:space="0" w:color="auto"/>
              <w:bottom w:val="single" w:sz="4" w:space="0" w:color="auto"/>
              <w:right w:val="single" w:sz="4" w:space="0" w:color="auto"/>
            </w:tcBorders>
          </w:tcPr>
          <w:p w:rsidR="00464DA6" w:rsidRDefault="00464DA6" w:rsidP="00464DA6">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FB1682" w:rsidTr="004C1F37">
        <w:tc>
          <w:tcPr>
            <w:tcW w:w="957"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b/>
                <w:color w:val="000000"/>
                <w:sz w:val="23"/>
                <w:szCs w:val="23"/>
              </w:rPr>
            </w:pPr>
          </w:p>
        </w:tc>
        <w:tc>
          <w:tcPr>
            <w:tcW w:w="263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Bežné príjmy spolu</w:t>
            </w:r>
          </w:p>
        </w:tc>
        <w:tc>
          <w:tcPr>
            <w:tcW w:w="1709" w:type="dxa"/>
            <w:tcBorders>
              <w:top w:val="single" w:sz="4" w:space="0" w:color="auto"/>
              <w:left w:val="single" w:sz="4" w:space="0" w:color="auto"/>
              <w:bottom w:val="single" w:sz="4" w:space="0" w:color="auto"/>
              <w:right w:val="single" w:sz="4" w:space="0" w:color="auto"/>
            </w:tcBorders>
          </w:tcPr>
          <w:p w:rsidR="00FB1682" w:rsidRDefault="00464DA6">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423 365,00</w:t>
            </w:r>
          </w:p>
        </w:tc>
        <w:tc>
          <w:tcPr>
            <w:tcW w:w="1711" w:type="dxa"/>
            <w:tcBorders>
              <w:top w:val="single" w:sz="4" w:space="0" w:color="auto"/>
              <w:left w:val="single" w:sz="4" w:space="0" w:color="auto"/>
              <w:bottom w:val="single" w:sz="4" w:space="0" w:color="auto"/>
              <w:right w:val="single" w:sz="4" w:space="0" w:color="auto"/>
            </w:tcBorders>
            <w:hideMark/>
          </w:tcPr>
          <w:p w:rsidR="00FB1682" w:rsidRDefault="00464DA6">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534 141,18</w:t>
            </w:r>
          </w:p>
        </w:tc>
        <w:tc>
          <w:tcPr>
            <w:tcW w:w="1695" w:type="dxa"/>
            <w:tcBorders>
              <w:top w:val="single" w:sz="4" w:space="0" w:color="auto"/>
              <w:left w:val="single" w:sz="4" w:space="0" w:color="auto"/>
              <w:bottom w:val="single" w:sz="4" w:space="0" w:color="auto"/>
              <w:right w:val="single" w:sz="4" w:space="0" w:color="auto"/>
            </w:tcBorders>
          </w:tcPr>
          <w:p w:rsidR="00FB1682" w:rsidRDefault="00AD0213">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126,17</w:t>
            </w:r>
          </w:p>
        </w:tc>
      </w:tr>
    </w:tbl>
    <w:p w:rsidR="00FB1682" w:rsidRDefault="00FB1682" w:rsidP="00FB1682">
      <w:pPr>
        <w:autoSpaceDE w:val="0"/>
        <w:autoSpaceDN w:val="0"/>
        <w:adjustRightInd w:val="0"/>
        <w:spacing w:after="0" w:line="240" w:lineRule="auto"/>
        <w:ind w:left="360"/>
        <w:rPr>
          <w:rFonts w:ascii="Times New Roman" w:hAnsi="Times New Roman" w:cs="Times New Roman"/>
          <w:b/>
          <w:color w:val="000000"/>
          <w:sz w:val="23"/>
          <w:szCs w:val="23"/>
        </w:rPr>
      </w:pPr>
    </w:p>
    <w:p w:rsidR="00FB1682" w:rsidRDefault="00FB1682" w:rsidP="00FB1682">
      <w:pPr>
        <w:pStyle w:val="Default"/>
        <w:rPr>
          <w:b/>
          <w:bCs/>
        </w:rPr>
      </w:pPr>
    </w:p>
    <w:p w:rsidR="00FB1682" w:rsidRDefault="00FB1682" w:rsidP="00FB1682">
      <w:pPr>
        <w:pStyle w:val="Default"/>
        <w:rPr>
          <w:b/>
          <w:bCs/>
        </w:rPr>
      </w:pPr>
    </w:p>
    <w:p w:rsidR="00FB1682" w:rsidRDefault="00FB1682" w:rsidP="00FB1682">
      <w:pPr>
        <w:pStyle w:val="Default"/>
        <w:rPr>
          <w:b/>
          <w:bCs/>
          <w:sz w:val="22"/>
          <w:szCs w:val="22"/>
        </w:rPr>
      </w:pPr>
    </w:p>
    <w:p w:rsidR="00FB1682" w:rsidRDefault="00FB1682" w:rsidP="00FB1682">
      <w:pPr>
        <w:pStyle w:val="Default"/>
        <w:rPr>
          <w:b/>
          <w:bCs/>
          <w:sz w:val="22"/>
          <w:szCs w:val="22"/>
        </w:rPr>
      </w:pPr>
      <w:r>
        <w:rPr>
          <w:b/>
          <w:bCs/>
          <w:sz w:val="22"/>
          <w:szCs w:val="22"/>
        </w:rPr>
        <w:t xml:space="preserve"> </w:t>
      </w:r>
      <w:r>
        <w:rPr>
          <w:b/>
          <w:bCs/>
          <w:sz w:val="22"/>
          <w:szCs w:val="22"/>
        </w:rPr>
        <w:tab/>
        <w:t xml:space="preserve">Bežné príjmy  a kapitálové </w:t>
      </w:r>
      <w:proofErr w:type="spellStart"/>
      <w:r>
        <w:rPr>
          <w:b/>
          <w:bCs/>
          <w:sz w:val="22"/>
          <w:szCs w:val="22"/>
        </w:rPr>
        <w:t>tra</w:t>
      </w:r>
      <w:r w:rsidR="00AD0213">
        <w:rPr>
          <w:b/>
          <w:bCs/>
          <w:sz w:val="22"/>
          <w:szCs w:val="22"/>
        </w:rPr>
        <w:t>nsféry</w:t>
      </w:r>
      <w:proofErr w:type="spellEnd"/>
      <w:r w:rsidR="00AD0213">
        <w:rPr>
          <w:b/>
          <w:bCs/>
          <w:sz w:val="22"/>
          <w:szCs w:val="22"/>
        </w:rPr>
        <w:t xml:space="preserve"> zo Štátneho rozpočtu 2016</w:t>
      </w:r>
    </w:p>
    <w:p w:rsidR="00FB1682" w:rsidRDefault="00FB1682" w:rsidP="00FB1682">
      <w:pPr>
        <w:pStyle w:val="Default"/>
        <w:rPr>
          <w:b/>
          <w:bCs/>
          <w:sz w:val="22"/>
          <w:szCs w:val="22"/>
        </w:rPr>
      </w:pPr>
    </w:p>
    <w:tbl>
      <w:tblPr>
        <w:tblStyle w:val="Mriekatabuky1"/>
        <w:tblW w:w="0" w:type="auto"/>
        <w:tblInd w:w="360" w:type="dxa"/>
        <w:tblLook w:val="04A0" w:firstRow="1" w:lastRow="0" w:firstColumn="1" w:lastColumn="0" w:noHBand="0" w:noVBand="1"/>
      </w:tblPr>
      <w:tblGrid>
        <w:gridCol w:w="2215"/>
        <w:gridCol w:w="2159"/>
        <w:gridCol w:w="2147"/>
        <w:gridCol w:w="2181"/>
      </w:tblGrid>
      <w:tr w:rsidR="00AD0213" w:rsidRPr="00AD0213" w:rsidTr="006F5950">
        <w:tc>
          <w:tcPr>
            <w:tcW w:w="2215"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b/>
                <w:color w:val="000000"/>
                <w:sz w:val="23"/>
                <w:szCs w:val="23"/>
              </w:rPr>
            </w:pPr>
            <w:r w:rsidRPr="00AD0213">
              <w:rPr>
                <w:rFonts w:ascii="Times New Roman" w:hAnsi="Times New Roman" w:cs="Times New Roman"/>
                <w:b/>
                <w:color w:val="000000"/>
                <w:sz w:val="23"/>
                <w:szCs w:val="23"/>
              </w:rPr>
              <w:t xml:space="preserve">Účel použitia </w:t>
            </w:r>
          </w:p>
        </w:tc>
        <w:tc>
          <w:tcPr>
            <w:tcW w:w="2159"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b/>
                <w:color w:val="000000"/>
                <w:sz w:val="23"/>
                <w:szCs w:val="23"/>
              </w:rPr>
            </w:pPr>
            <w:r w:rsidRPr="00AD0213">
              <w:rPr>
                <w:rFonts w:ascii="Times New Roman" w:hAnsi="Times New Roman" w:cs="Times New Roman"/>
                <w:b/>
                <w:color w:val="000000"/>
                <w:sz w:val="23"/>
                <w:szCs w:val="23"/>
              </w:rPr>
              <w:t xml:space="preserve">Suma v € - skutočnosť </w:t>
            </w:r>
          </w:p>
        </w:tc>
        <w:tc>
          <w:tcPr>
            <w:tcW w:w="2147"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b/>
                <w:color w:val="000000"/>
                <w:sz w:val="23"/>
                <w:szCs w:val="23"/>
              </w:rPr>
            </w:pPr>
            <w:r w:rsidRPr="00AD0213">
              <w:rPr>
                <w:rFonts w:ascii="Times New Roman" w:hAnsi="Times New Roman" w:cs="Times New Roman"/>
                <w:b/>
                <w:color w:val="000000"/>
                <w:sz w:val="23"/>
                <w:szCs w:val="23"/>
              </w:rPr>
              <w:t xml:space="preserve">Suma v € - čerpané </w:t>
            </w:r>
          </w:p>
        </w:tc>
        <w:tc>
          <w:tcPr>
            <w:tcW w:w="2181"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b/>
                <w:color w:val="000000"/>
                <w:sz w:val="23"/>
                <w:szCs w:val="23"/>
              </w:rPr>
            </w:pPr>
            <w:r w:rsidRPr="00AD0213">
              <w:rPr>
                <w:rFonts w:ascii="Times New Roman" w:hAnsi="Times New Roman" w:cs="Times New Roman"/>
                <w:b/>
                <w:color w:val="000000"/>
                <w:sz w:val="23"/>
                <w:szCs w:val="23"/>
              </w:rPr>
              <w:t>Nevyčerpané</w:t>
            </w:r>
          </w:p>
        </w:tc>
      </w:tr>
      <w:tr w:rsidR="00AD0213" w:rsidRPr="00AD0213" w:rsidTr="006F5950">
        <w:tc>
          <w:tcPr>
            <w:tcW w:w="2215"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Aktivačná činnosť</w:t>
            </w:r>
          </w:p>
        </w:tc>
        <w:tc>
          <w:tcPr>
            <w:tcW w:w="2159"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8 517,40</w:t>
            </w:r>
          </w:p>
        </w:tc>
        <w:tc>
          <w:tcPr>
            <w:tcW w:w="2147"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8 517,40</w:t>
            </w:r>
          </w:p>
        </w:tc>
        <w:tc>
          <w:tcPr>
            <w:tcW w:w="2181"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0,00</w:t>
            </w:r>
          </w:p>
        </w:tc>
      </w:tr>
      <w:tr w:rsidR="00AD0213" w:rsidRPr="00AD0213" w:rsidTr="006F5950">
        <w:tc>
          <w:tcPr>
            <w:tcW w:w="2215"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CO</w:t>
            </w:r>
          </w:p>
        </w:tc>
        <w:tc>
          <w:tcPr>
            <w:tcW w:w="2159"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27,43</w:t>
            </w:r>
          </w:p>
        </w:tc>
        <w:tc>
          <w:tcPr>
            <w:tcW w:w="2147"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27,43</w:t>
            </w:r>
          </w:p>
        </w:tc>
        <w:tc>
          <w:tcPr>
            <w:tcW w:w="2181"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0,00</w:t>
            </w:r>
          </w:p>
        </w:tc>
      </w:tr>
      <w:tr w:rsidR="00AD0213" w:rsidRPr="00AD0213" w:rsidTr="006F5950">
        <w:tc>
          <w:tcPr>
            <w:tcW w:w="2215" w:type="dxa"/>
            <w:tcBorders>
              <w:top w:val="single" w:sz="4" w:space="0" w:color="auto"/>
              <w:left w:val="single" w:sz="4" w:space="0" w:color="auto"/>
              <w:bottom w:val="single" w:sz="4" w:space="0" w:color="auto"/>
              <w:right w:val="single" w:sz="4" w:space="0" w:color="auto"/>
            </w:tcBorders>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DPO</w:t>
            </w:r>
          </w:p>
        </w:tc>
        <w:tc>
          <w:tcPr>
            <w:tcW w:w="2159" w:type="dxa"/>
            <w:tcBorders>
              <w:top w:val="single" w:sz="4" w:space="0" w:color="auto"/>
              <w:left w:val="single" w:sz="4" w:space="0" w:color="auto"/>
              <w:bottom w:val="single" w:sz="4" w:space="0" w:color="auto"/>
              <w:right w:val="single" w:sz="4" w:space="0" w:color="auto"/>
            </w:tcBorders>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700,00</w:t>
            </w:r>
          </w:p>
        </w:tc>
        <w:tc>
          <w:tcPr>
            <w:tcW w:w="2147" w:type="dxa"/>
            <w:tcBorders>
              <w:top w:val="single" w:sz="4" w:space="0" w:color="auto"/>
              <w:left w:val="single" w:sz="4" w:space="0" w:color="auto"/>
              <w:bottom w:val="single" w:sz="4" w:space="0" w:color="auto"/>
              <w:right w:val="single" w:sz="4" w:space="0" w:color="auto"/>
            </w:tcBorders>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700,00</w:t>
            </w:r>
          </w:p>
        </w:tc>
        <w:tc>
          <w:tcPr>
            <w:tcW w:w="2181" w:type="dxa"/>
            <w:tcBorders>
              <w:top w:val="single" w:sz="4" w:space="0" w:color="auto"/>
              <w:left w:val="single" w:sz="4" w:space="0" w:color="auto"/>
              <w:bottom w:val="single" w:sz="4" w:space="0" w:color="auto"/>
              <w:right w:val="single" w:sz="4" w:space="0" w:color="auto"/>
            </w:tcBorders>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0,00</w:t>
            </w:r>
          </w:p>
        </w:tc>
      </w:tr>
      <w:tr w:rsidR="00AD0213" w:rsidRPr="00AD0213" w:rsidTr="006F5950">
        <w:tc>
          <w:tcPr>
            <w:tcW w:w="2215" w:type="dxa"/>
            <w:tcBorders>
              <w:top w:val="single" w:sz="4" w:space="0" w:color="auto"/>
              <w:left w:val="single" w:sz="4" w:space="0" w:color="auto"/>
              <w:bottom w:val="single" w:sz="4" w:space="0" w:color="auto"/>
              <w:right w:val="single" w:sz="4" w:space="0" w:color="auto"/>
            </w:tcBorders>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Environmentálny f.</w:t>
            </w:r>
          </w:p>
        </w:tc>
        <w:tc>
          <w:tcPr>
            <w:tcW w:w="2159" w:type="dxa"/>
            <w:tcBorders>
              <w:top w:val="single" w:sz="4" w:space="0" w:color="auto"/>
              <w:left w:val="single" w:sz="4" w:space="0" w:color="auto"/>
              <w:bottom w:val="single" w:sz="4" w:space="0" w:color="auto"/>
              <w:right w:val="single" w:sz="4" w:space="0" w:color="auto"/>
            </w:tcBorders>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38 000,00</w:t>
            </w:r>
          </w:p>
        </w:tc>
        <w:tc>
          <w:tcPr>
            <w:tcW w:w="2147" w:type="dxa"/>
            <w:tcBorders>
              <w:top w:val="single" w:sz="4" w:space="0" w:color="auto"/>
              <w:left w:val="single" w:sz="4" w:space="0" w:color="auto"/>
              <w:bottom w:val="single" w:sz="4" w:space="0" w:color="auto"/>
              <w:right w:val="single" w:sz="4" w:space="0" w:color="auto"/>
            </w:tcBorders>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38 000,00</w:t>
            </w:r>
          </w:p>
        </w:tc>
        <w:tc>
          <w:tcPr>
            <w:tcW w:w="2181" w:type="dxa"/>
            <w:tcBorders>
              <w:top w:val="single" w:sz="4" w:space="0" w:color="auto"/>
              <w:left w:val="single" w:sz="4" w:space="0" w:color="auto"/>
              <w:bottom w:val="single" w:sz="4" w:space="0" w:color="auto"/>
              <w:right w:val="single" w:sz="4" w:space="0" w:color="auto"/>
            </w:tcBorders>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0,00</w:t>
            </w:r>
          </w:p>
        </w:tc>
      </w:tr>
      <w:tr w:rsidR="00AD0213" w:rsidRPr="00AD0213" w:rsidTr="006F5950">
        <w:tc>
          <w:tcPr>
            <w:tcW w:w="2215"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HMN</w:t>
            </w:r>
          </w:p>
        </w:tc>
        <w:tc>
          <w:tcPr>
            <w:tcW w:w="2159"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13 857,68</w:t>
            </w:r>
          </w:p>
        </w:tc>
        <w:tc>
          <w:tcPr>
            <w:tcW w:w="2147"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13 857,68</w:t>
            </w:r>
          </w:p>
        </w:tc>
        <w:tc>
          <w:tcPr>
            <w:tcW w:w="2181"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0,00</w:t>
            </w:r>
          </w:p>
        </w:tc>
      </w:tr>
      <w:tr w:rsidR="00AD0213" w:rsidRPr="00AD0213" w:rsidTr="006F5950">
        <w:tc>
          <w:tcPr>
            <w:tcW w:w="2215" w:type="dxa"/>
            <w:tcBorders>
              <w:top w:val="single" w:sz="4" w:space="0" w:color="auto"/>
              <w:left w:val="single" w:sz="4" w:space="0" w:color="auto"/>
              <w:bottom w:val="single" w:sz="4" w:space="0" w:color="auto"/>
              <w:right w:val="single" w:sz="4" w:space="0" w:color="auto"/>
            </w:tcBorders>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IA</w:t>
            </w:r>
          </w:p>
        </w:tc>
        <w:tc>
          <w:tcPr>
            <w:tcW w:w="2159" w:type="dxa"/>
            <w:tcBorders>
              <w:top w:val="single" w:sz="4" w:space="0" w:color="auto"/>
              <w:left w:val="single" w:sz="4" w:space="0" w:color="auto"/>
              <w:bottom w:val="single" w:sz="4" w:space="0" w:color="auto"/>
              <w:right w:val="single" w:sz="4" w:space="0" w:color="auto"/>
            </w:tcBorders>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8 521,55</w:t>
            </w:r>
          </w:p>
        </w:tc>
        <w:tc>
          <w:tcPr>
            <w:tcW w:w="2147" w:type="dxa"/>
            <w:tcBorders>
              <w:top w:val="single" w:sz="4" w:space="0" w:color="auto"/>
              <w:left w:val="single" w:sz="4" w:space="0" w:color="auto"/>
              <w:bottom w:val="single" w:sz="4" w:space="0" w:color="auto"/>
              <w:right w:val="single" w:sz="4" w:space="0" w:color="auto"/>
            </w:tcBorders>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8 521,55</w:t>
            </w:r>
          </w:p>
        </w:tc>
        <w:tc>
          <w:tcPr>
            <w:tcW w:w="2181" w:type="dxa"/>
            <w:tcBorders>
              <w:top w:val="single" w:sz="4" w:space="0" w:color="auto"/>
              <w:left w:val="single" w:sz="4" w:space="0" w:color="auto"/>
              <w:bottom w:val="single" w:sz="4" w:space="0" w:color="auto"/>
              <w:right w:val="single" w:sz="4" w:space="0" w:color="auto"/>
            </w:tcBorders>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0,00</w:t>
            </w:r>
          </w:p>
        </w:tc>
      </w:tr>
      <w:tr w:rsidR="00AD0213" w:rsidRPr="00AD0213" w:rsidTr="006F5950">
        <w:tc>
          <w:tcPr>
            <w:tcW w:w="2215"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KŠU</w:t>
            </w:r>
          </w:p>
        </w:tc>
        <w:tc>
          <w:tcPr>
            <w:tcW w:w="2159"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179 429,29</w:t>
            </w:r>
          </w:p>
        </w:tc>
        <w:tc>
          <w:tcPr>
            <w:tcW w:w="2147"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180 153,00</w:t>
            </w:r>
          </w:p>
        </w:tc>
        <w:tc>
          <w:tcPr>
            <w:tcW w:w="2181"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839,45</w:t>
            </w:r>
          </w:p>
        </w:tc>
      </w:tr>
      <w:tr w:rsidR="00AD0213" w:rsidRPr="00AD0213" w:rsidTr="006F5950">
        <w:tc>
          <w:tcPr>
            <w:tcW w:w="2215"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 xml:space="preserve">MIN </w:t>
            </w:r>
            <w:proofErr w:type="spellStart"/>
            <w:r w:rsidRPr="00AD0213">
              <w:rPr>
                <w:rFonts w:ascii="Times New Roman" w:hAnsi="Times New Roman" w:cs="Times New Roman"/>
                <w:color w:val="000000"/>
                <w:sz w:val="23"/>
                <w:szCs w:val="23"/>
              </w:rPr>
              <w:t>Fin</w:t>
            </w:r>
            <w:proofErr w:type="spellEnd"/>
          </w:p>
        </w:tc>
        <w:tc>
          <w:tcPr>
            <w:tcW w:w="2159"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13 500,00</w:t>
            </w:r>
          </w:p>
        </w:tc>
        <w:tc>
          <w:tcPr>
            <w:tcW w:w="2147"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13 50,00</w:t>
            </w:r>
          </w:p>
        </w:tc>
        <w:tc>
          <w:tcPr>
            <w:tcW w:w="2181"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0,00</w:t>
            </w:r>
          </w:p>
        </w:tc>
      </w:tr>
      <w:tr w:rsidR="00AD0213" w:rsidRPr="00AD0213" w:rsidTr="006F5950">
        <w:tc>
          <w:tcPr>
            <w:tcW w:w="2215"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proofErr w:type="spellStart"/>
            <w:r w:rsidRPr="00AD0213">
              <w:rPr>
                <w:rFonts w:ascii="Times New Roman" w:hAnsi="Times New Roman" w:cs="Times New Roman"/>
                <w:color w:val="000000"/>
                <w:sz w:val="23"/>
                <w:szCs w:val="23"/>
              </w:rPr>
              <w:t>Mžp</w:t>
            </w:r>
            <w:proofErr w:type="spellEnd"/>
          </w:p>
        </w:tc>
        <w:tc>
          <w:tcPr>
            <w:tcW w:w="2159"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1 080,39</w:t>
            </w:r>
          </w:p>
        </w:tc>
        <w:tc>
          <w:tcPr>
            <w:tcW w:w="2147"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1 080,39</w:t>
            </w:r>
          </w:p>
        </w:tc>
        <w:tc>
          <w:tcPr>
            <w:tcW w:w="2181"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0,00</w:t>
            </w:r>
          </w:p>
        </w:tc>
      </w:tr>
      <w:tr w:rsidR="00AD0213" w:rsidRPr="00AD0213" w:rsidTr="006F5950">
        <w:tc>
          <w:tcPr>
            <w:tcW w:w="2215"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NRSR</w:t>
            </w:r>
          </w:p>
        </w:tc>
        <w:tc>
          <w:tcPr>
            <w:tcW w:w="2159"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1 266,24</w:t>
            </w:r>
          </w:p>
        </w:tc>
        <w:tc>
          <w:tcPr>
            <w:tcW w:w="2147"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1 266,27</w:t>
            </w:r>
          </w:p>
        </w:tc>
        <w:tc>
          <w:tcPr>
            <w:tcW w:w="2181"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0,00</w:t>
            </w:r>
          </w:p>
        </w:tc>
      </w:tr>
      <w:tr w:rsidR="00AD0213" w:rsidRPr="00AD0213" w:rsidTr="006F5950">
        <w:tc>
          <w:tcPr>
            <w:tcW w:w="2215" w:type="dxa"/>
            <w:tcBorders>
              <w:top w:val="single" w:sz="4" w:space="0" w:color="auto"/>
              <w:left w:val="single" w:sz="4" w:space="0" w:color="auto"/>
              <w:bottom w:val="single" w:sz="4" w:space="0" w:color="auto"/>
              <w:right w:val="single" w:sz="4" w:space="0" w:color="auto"/>
            </w:tcBorders>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RECF</w:t>
            </w:r>
          </w:p>
        </w:tc>
        <w:tc>
          <w:tcPr>
            <w:tcW w:w="2159" w:type="dxa"/>
            <w:tcBorders>
              <w:top w:val="single" w:sz="4" w:space="0" w:color="auto"/>
              <w:left w:val="single" w:sz="4" w:space="0" w:color="auto"/>
              <w:bottom w:val="single" w:sz="4" w:space="0" w:color="auto"/>
              <w:right w:val="single" w:sz="4" w:space="0" w:color="auto"/>
            </w:tcBorders>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130,00</w:t>
            </w:r>
          </w:p>
        </w:tc>
        <w:tc>
          <w:tcPr>
            <w:tcW w:w="2147" w:type="dxa"/>
            <w:tcBorders>
              <w:top w:val="single" w:sz="4" w:space="0" w:color="auto"/>
              <w:left w:val="single" w:sz="4" w:space="0" w:color="auto"/>
              <w:bottom w:val="single" w:sz="4" w:space="0" w:color="auto"/>
              <w:right w:val="single" w:sz="4" w:space="0" w:color="auto"/>
            </w:tcBorders>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130,00</w:t>
            </w:r>
          </w:p>
        </w:tc>
        <w:tc>
          <w:tcPr>
            <w:tcW w:w="2181" w:type="dxa"/>
            <w:tcBorders>
              <w:top w:val="single" w:sz="4" w:space="0" w:color="auto"/>
              <w:left w:val="single" w:sz="4" w:space="0" w:color="auto"/>
              <w:bottom w:val="single" w:sz="4" w:space="0" w:color="auto"/>
              <w:right w:val="single" w:sz="4" w:space="0" w:color="auto"/>
            </w:tcBorders>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0,00</w:t>
            </w:r>
          </w:p>
        </w:tc>
      </w:tr>
      <w:tr w:rsidR="00AD0213" w:rsidRPr="00AD0213" w:rsidTr="006F5950">
        <w:tc>
          <w:tcPr>
            <w:tcW w:w="2215"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proofErr w:type="spellStart"/>
            <w:r w:rsidRPr="00AD0213">
              <w:rPr>
                <w:rFonts w:ascii="Times New Roman" w:hAnsi="Times New Roman" w:cs="Times New Roman"/>
                <w:color w:val="000000"/>
                <w:sz w:val="23"/>
                <w:szCs w:val="23"/>
              </w:rPr>
              <w:t>Regob</w:t>
            </w:r>
            <w:proofErr w:type="spellEnd"/>
          </w:p>
        </w:tc>
        <w:tc>
          <w:tcPr>
            <w:tcW w:w="2159"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304,26</w:t>
            </w:r>
          </w:p>
        </w:tc>
        <w:tc>
          <w:tcPr>
            <w:tcW w:w="2147"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304,26</w:t>
            </w:r>
          </w:p>
        </w:tc>
        <w:tc>
          <w:tcPr>
            <w:tcW w:w="2181"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0,00</w:t>
            </w:r>
          </w:p>
        </w:tc>
      </w:tr>
      <w:tr w:rsidR="00AD0213" w:rsidRPr="00AD0213" w:rsidTr="006F5950">
        <w:tc>
          <w:tcPr>
            <w:tcW w:w="2215"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lastRenderedPageBreak/>
              <w:t>Učebné pomôcky</w:t>
            </w:r>
          </w:p>
        </w:tc>
        <w:tc>
          <w:tcPr>
            <w:tcW w:w="2159"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2 539,80</w:t>
            </w:r>
          </w:p>
        </w:tc>
        <w:tc>
          <w:tcPr>
            <w:tcW w:w="2147"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2 539,80</w:t>
            </w:r>
          </w:p>
        </w:tc>
        <w:tc>
          <w:tcPr>
            <w:tcW w:w="2181"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0,00</w:t>
            </w:r>
          </w:p>
        </w:tc>
      </w:tr>
      <w:tr w:rsidR="00AD0213" w:rsidRPr="00AD0213" w:rsidTr="006F5950">
        <w:tc>
          <w:tcPr>
            <w:tcW w:w="2215"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 50 J</w:t>
            </w:r>
          </w:p>
        </w:tc>
        <w:tc>
          <w:tcPr>
            <w:tcW w:w="2159"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1 230,73</w:t>
            </w:r>
          </w:p>
        </w:tc>
        <w:tc>
          <w:tcPr>
            <w:tcW w:w="2147"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1 230,73</w:t>
            </w:r>
          </w:p>
        </w:tc>
        <w:tc>
          <w:tcPr>
            <w:tcW w:w="2181"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0,00</w:t>
            </w:r>
          </w:p>
        </w:tc>
      </w:tr>
      <w:tr w:rsidR="00AD0213" w:rsidRPr="00AD0213" w:rsidTr="006F5950">
        <w:tc>
          <w:tcPr>
            <w:tcW w:w="2215"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 50 J</w:t>
            </w:r>
          </w:p>
        </w:tc>
        <w:tc>
          <w:tcPr>
            <w:tcW w:w="2159"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820,48</w:t>
            </w:r>
          </w:p>
        </w:tc>
        <w:tc>
          <w:tcPr>
            <w:tcW w:w="2147"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820,48</w:t>
            </w:r>
          </w:p>
        </w:tc>
        <w:tc>
          <w:tcPr>
            <w:tcW w:w="2181"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0,00</w:t>
            </w:r>
          </w:p>
        </w:tc>
      </w:tr>
      <w:tr w:rsidR="00AD0213" w:rsidRPr="00AD0213" w:rsidTr="006F5950">
        <w:tc>
          <w:tcPr>
            <w:tcW w:w="2215"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 542</w:t>
            </w:r>
          </w:p>
        </w:tc>
        <w:tc>
          <w:tcPr>
            <w:tcW w:w="2159"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17 207,98</w:t>
            </w:r>
          </w:p>
        </w:tc>
        <w:tc>
          <w:tcPr>
            <w:tcW w:w="2147"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17 207,98</w:t>
            </w:r>
          </w:p>
        </w:tc>
        <w:tc>
          <w:tcPr>
            <w:tcW w:w="2181"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0,00</w:t>
            </w:r>
          </w:p>
        </w:tc>
      </w:tr>
      <w:tr w:rsidR="00AD0213" w:rsidRPr="00AD0213" w:rsidTr="006F5950">
        <w:tc>
          <w:tcPr>
            <w:tcW w:w="2215"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 54/2</w:t>
            </w:r>
          </w:p>
        </w:tc>
        <w:tc>
          <w:tcPr>
            <w:tcW w:w="2159"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5 802,60</w:t>
            </w:r>
          </w:p>
        </w:tc>
        <w:tc>
          <w:tcPr>
            <w:tcW w:w="2147"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5 802,60</w:t>
            </w:r>
          </w:p>
        </w:tc>
        <w:tc>
          <w:tcPr>
            <w:tcW w:w="2181" w:type="dxa"/>
            <w:tcBorders>
              <w:top w:val="single" w:sz="4" w:space="0" w:color="auto"/>
              <w:left w:val="single" w:sz="4" w:space="0" w:color="auto"/>
              <w:bottom w:val="single" w:sz="4" w:space="0" w:color="auto"/>
              <w:right w:val="single" w:sz="4" w:space="0" w:color="auto"/>
            </w:tcBorders>
            <w:hideMark/>
          </w:tcPr>
          <w:p w:rsidR="00AD0213" w:rsidRPr="00AD0213" w:rsidRDefault="00AD0213" w:rsidP="00AD0213">
            <w:pPr>
              <w:autoSpaceDE w:val="0"/>
              <w:autoSpaceDN w:val="0"/>
              <w:adjustRightInd w:val="0"/>
              <w:spacing w:after="0"/>
              <w:rPr>
                <w:rFonts w:ascii="Times New Roman" w:hAnsi="Times New Roman" w:cs="Times New Roman"/>
                <w:color w:val="000000"/>
                <w:sz w:val="23"/>
                <w:szCs w:val="23"/>
              </w:rPr>
            </w:pPr>
            <w:r w:rsidRPr="00AD0213">
              <w:rPr>
                <w:rFonts w:ascii="Times New Roman" w:hAnsi="Times New Roman" w:cs="Times New Roman"/>
                <w:color w:val="000000"/>
                <w:sz w:val="23"/>
                <w:szCs w:val="23"/>
              </w:rPr>
              <w:t>0,00</w:t>
            </w:r>
          </w:p>
        </w:tc>
      </w:tr>
    </w:tbl>
    <w:p w:rsidR="00FB1682" w:rsidRDefault="00FB1682" w:rsidP="00FB1682">
      <w:pPr>
        <w:autoSpaceDE w:val="0"/>
        <w:autoSpaceDN w:val="0"/>
        <w:adjustRightInd w:val="0"/>
        <w:spacing w:after="0" w:line="240" w:lineRule="auto"/>
        <w:ind w:left="360"/>
        <w:rPr>
          <w:rFonts w:ascii="Times New Roman" w:hAnsi="Times New Roman" w:cs="Times New Roman"/>
          <w:b/>
          <w:color w:val="000000"/>
          <w:sz w:val="23"/>
          <w:szCs w:val="23"/>
        </w:rPr>
      </w:pPr>
    </w:p>
    <w:p w:rsidR="00FB1682" w:rsidRDefault="00FB1682" w:rsidP="00FB1682">
      <w:pPr>
        <w:autoSpaceDE w:val="0"/>
        <w:autoSpaceDN w:val="0"/>
        <w:adjustRightInd w:val="0"/>
        <w:spacing w:after="0" w:line="240" w:lineRule="auto"/>
        <w:ind w:left="360"/>
        <w:rPr>
          <w:rFonts w:ascii="Times New Roman" w:hAnsi="Times New Roman" w:cs="Times New Roman"/>
          <w:color w:val="000000"/>
          <w:sz w:val="23"/>
          <w:szCs w:val="23"/>
        </w:rPr>
      </w:pPr>
      <w:r>
        <w:rPr>
          <w:rFonts w:ascii="Times New Roman" w:hAnsi="Times New Roman" w:cs="Times New Roman"/>
          <w:color w:val="000000"/>
          <w:sz w:val="23"/>
          <w:szCs w:val="23"/>
        </w:rPr>
        <w:t>Všetky prostriedky zo štátneho rozpočtu boli účelovo viazané a boli k 31.12.201</w:t>
      </w:r>
      <w:r w:rsidR="00D232DA">
        <w:rPr>
          <w:rFonts w:ascii="Times New Roman" w:hAnsi="Times New Roman" w:cs="Times New Roman"/>
          <w:color w:val="000000"/>
          <w:sz w:val="23"/>
          <w:szCs w:val="23"/>
        </w:rPr>
        <w:t>6</w:t>
      </w:r>
      <w:r>
        <w:rPr>
          <w:rFonts w:ascii="Times New Roman" w:hAnsi="Times New Roman" w:cs="Times New Roman"/>
          <w:color w:val="000000"/>
          <w:sz w:val="23"/>
          <w:szCs w:val="23"/>
        </w:rPr>
        <w:t xml:space="preserve"> vyčerpané okrem KŠU.</w:t>
      </w:r>
    </w:p>
    <w:p w:rsidR="00FB1682" w:rsidRDefault="00FB1682" w:rsidP="00FB1682">
      <w:pPr>
        <w:pStyle w:val="Default"/>
        <w:rPr>
          <w:b/>
          <w:bCs/>
          <w:sz w:val="22"/>
          <w:szCs w:val="22"/>
        </w:rPr>
      </w:pPr>
    </w:p>
    <w:p w:rsidR="00FB1682" w:rsidRDefault="00FB1682" w:rsidP="00FB1682">
      <w:pPr>
        <w:pStyle w:val="Default"/>
        <w:rPr>
          <w:b/>
          <w:bCs/>
          <w:sz w:val="22"/>
          <w:szCs w:val="22"/>
        </w:rPr>
      </w:pPr>
    </w:p>
    <w:p w:rsidR="00FB1682" w:rsidRDefault="00FB1682" w:rsidP="00FB1682">
      <w:pPr>
        <w:pStyle w:val="Default"/>
        <w:rPr>
          <w:sz w:val="22"/>
          <w:szCs w:val="22"/>
        </w:rPr>
      </w:pPr>
    </w:p>
    <w:p w:rsidR="00FB1682" w:rsidRDefault="00FB1682" w:rsidP="00FB1682">
      <w:pPr>
        <w:pStyle w:val="Default"/>
        <w:rPr>
          <w:sz w:val="22"/>
          <w:szCs w:val="22"/>
        </w:rPr>
      </w:pPr>
    </w:p>
    <w:p w:rsidR="00FB1682" w:rsidRDefault="00FB1682" w:rsidP="00FB1682">
      <w:pPr>
        <w:pStyle w:val="Default"/>
        <w:rPr>
          <w:b/>
          <w:sz w:val="22"/>
          <w:szCs w:val="22"/>
        </w:rPr>
      </w:pPr>
      <w:r>
        <w:rPr>
          <w:sz w:val="22"/>
          <w:szCs w:val="22"/>
        </w:rPr>
        <w:tab/>
      </w:r>
      <w:r>
        <w:rPr>
          <w:b/>
          <w:sz w:val="22"/>
          <w:szCs w:val="22"/>
        </w:rPr>
        <w:t xml:space="preserve">Plnenie kapitálových príjmov </w:t>
      </w:r>
    </w:p>
    <w:p w:rsidR="00FB1682" w:rsidRDefault="00FB1682" w:rsidP="00FB1682">
      <w:pPr>
        <w:pStyle w:val="Default"/>
        <w:rPr>
          <w:b/>
          <w:sz w:val="22"/>
          <w:szCs w:val="22"/>
        </w:rPr>
      </w:pPr>
    </w:p>
    <w:p w:rsidR="00FB1682" w:rsidRDefault="00FB1682" w:rsidP="00FB1682">
      <w:pPr>
        <w:pStyle w:val="Default"/>
        <w:rPr>
          <w:b/>
          <w:sz w:val="22"/>
          <w:szCs w:val="22"/>
        </w:rPr>
      </w:pPr>
    </w:p>
    <w:p w:rsidR="00FB1682" w:rsidRDefault="00FB1682" w:rsidP="00FB1682">
      <w:pPr>
        <w:pStyle w:val="Default"/>
        <w:rPr>
          <w:b/>
          <w:sz w:val="22"/>
          <w:szCs w:val="22"/>
        </w:rPr>
      </w:pPr>
    </w:p>
    <w:tbl>
      <w:tblPr>
        <w:tblStyle w:val="Mriekatabuky"/>
        <w:tblW w:w="0" w:type="auto"/>
        <w:tblInd w:w="360" w:type="dxa"/>
        <w:tblLook w:val="04A0" w:firstRow="1" w:lastRow="0" w:firstColumn="1" w:lastColumn="0" w:noHBand="0" w:noVBand="1"/>
      </w:tblPr>
      <w:tblGrid>
        <w:gridCol w:w="2184"/>
        <w:gridCol w:w="2172"/>
        <w:gridCol w:w="2188"/>
        <w:gridCol w:w="2158"/>
      </w:tblGrid>
      <w:tr w:rsidR="00FB1682" w:rsidTr="00FB1682">
        <w:tc>
          <w:tcPr>
            <w:tcW w:w="2265"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tc>
        <w:tc>
          <w:tcPr>
            <w:tcW w:w="2265"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Rozpočet</w:t>
            </w:r>
          </w:p>
        </w:tc>
        <w:tc>
          <w:tcPr>
            <w:tcW w:w="2266" w:type="dxa"/>
            <w:tcBorders>
              <w:top w:val="single" w:sz="4" w:space="0" w:color="auto"/>
              <w:left w:val="single" w:sz="4" w:space="0" w:color="auto"/>
              <w:bottom w:val="single" w:sz="4" w:space="0" w:color="auto"/>
              <w:right w:val="single" w:sz="4" w:space="0" w:color="auto"/>
            </w:tcBorders>
            <w:hideMark/>
          </w:tcPr>
          <w:p w:rsidR="00FB1682" w:rsidRDefault="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Skutočnosť 12/2016</w:t>
            </w:r>
          </w:p>
        </w:tc>
        <w:tc>
          <w:tcPr>
            <w:tcW w:w="2266"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plnenie</w:t>
            </w:r>
          </w:p>
        </w:tc>
      </w:tr>
      <w:tr w:rsidR="00FB1682" w:rsidTr="00FB1682">
        <w:tc>
          <w:tcPr>
            <w:tcW w:w="2265"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Kapitálové príjmy </w:t>
            </w:r>
          </w:p>
        </w:tc>
        <w:tc>
          <w:tcPr>
            <w:tcW w:w="2265"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c>
          <w:tcPr>
            <w:tcW w:w="2266" w:type="dxa"/>
            <w:tcBorders>
              <w:top w:val="single" w:sz="4" w:space="0" w:color="auto"/>
              <w:left w:val="single" w:sz="4" w:space="0" w:color="auto"/>
              <w:bottom w:val="single" w:sz="4" w:space="0" w:color="auto"/>
              <w:right w:val="single" w:sz="4" w:space="0" w:color="auto"/>
            </w:tcBorders>
            <w:hideMark/>
          </w:tcPr>
          <w:p w:rsidR="00FB1682" w:rsidRDefault="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23 500,00</w:t>
            </w:r>
          </w:p>
        </w:tc>
        <w:tc>
          <w:tcPr>
            <w:tcW w:w="2266" w:type="dxa"/>
            <w:tcBorders>
              <w:top w:val="single" w:sz="4" w:space="0" w:color="auto"/>
              <w:left w:val="single" w:sz="4" w:space="0" w:color="auto"/>
              <w:bottom w:val="single" w:sz="4" w:space="0" w:color="auto"/>
              <w:right w:val="single" w:sz="4" w:space="0" w:color="auto"/>
            </w:tcBorders>
            <w:hideMark/>
          </w:tcPr>
          <w:p w:rsidR="00FB1682" w:rsidRDefault="00D232DA" w:rsidP="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bl>
    <w:p w:rsidR="00FB1682" w:rsidRDefault="00FB1682" w:rsidP="00FB1682">
      <w:pPr>
        <w:autoSpaceDE w:val="0"/>
        <w:autoSpaceDN w:val="0"/>
        <w:adjustRightInd w:val="0"/>
        <w:spacing w:after="0" w:line="240" w:lineRule="auto"/>
        <w:ind w:left="360"/>
        <w:rPr>
          <w:rFonts w:ascii="Times New Roman" w:hAnsi="Times New Roman" w:cs="Times New Roman"/>
          <w:color w:val="000000"/>
          <w:sz w:val="23"/>
          <w:szCs w:val="23"/>
        </w:rPr>
      </w:pPr>
    </w:p>
    <w:p w:rsidR="00FB1682" w:rsidRDefault="00FB1682" w:rsidP="00FB1682">
      <w:pPr>
        <w:pStyle w:val="Default"/>
        <w:rPr>
          <w:b/>
          <w:sz w:val="22"/>
          <w:szCs w:val="22"/>
        </w:rPr>
      </w:pPr>
    </w:p>
    <w:p w:rsidR="00FB1682" w:rsidRDefault="00FB1682" w:rsidP="00FB1682">
      <w:pPr>
        <w:pStyle w:val="Default"/>
        <w:rPr>
          <w:sz w:val="22"/>
          <w:szCs w:val="22"/>
        </w:rPr>
      </w:pPr>
    </w:p>
    <w:p w:rsidR="00FB1682" w:rsidRDefault="00FB1682" w:rsidP="00FB1682">
      <w:pPr>
        <w:pStyle w:val="Default"/>
        <w:rPr>
          <w:sz w:val="22"/>
          <w:szCs w:val="22"/>
        </w:rPr>
      </w:pPr>
    </w:p>
    <w:p w:rsidR="00FB1682" w:rsidRDefault="00FB1682" w:rsidP="00FB1682">
      <w:pPr>
        <w:pStyle w:val="Default"/>
        <w:rPr>
          <w:b/>
          <w:color w:val="auto"/>
        </w:rPr>
      </w:pPr>
      <w:r>
        <w:rPr>
          <w:b/>
          <w:color w:val="auto"/>
        </w:rPr>
        <w:t>2</w:t>
      </w:r>
      <w:r w:rsidR="00D232DA">
        <w:rPr>
          <w:b/>
          <w:color w:val="auto"/>
        </w:rPr>
        <w:t>.2 Čerpanie výdavkov za rok 2016</w:t>
      </w:r>
    </w:p>
    <w:p w:rsidR="00FB1682" w:rsidRDefault="00FB1682" w:rsidP="00FB1682">
      <w:pPr>
        <w:pStyle w:val="Default"/>
        <w:rPr>
          <w:b/>
          <w:color w:val="auto"/>
        </w:rPr>
      </w:pPr>
    </w:p>
    <w:tbl>
      <w:tblPr>
        <w:tblStyle w:val="Mriekatabuky"/>
        <w:tblW w:w="8682" w:type="dxa"/>
        <w:tblInd w:w="453" w:type="dxa"/>
        <w:tblLook w:val="04A0" w:firstRow="1" w:lastRow="0" w:firstColumn="1" w:lastColumn="0" w:noHBand="0" w:noVBand="1"/>
      </w:tblPr>
      <w:tblGrid>
        <w:gridCol w:w="2170"/>
        <w:gridCol w:w="2170"/>
        <w:gridCol w:w="2171"/>
        <w:gridCol w:w="2171"/>
      </w:tblGrid>
      <w:tr w:rsidR="00FB1682" w:rsidTr="00FB1682">
        <w:trPr>
          <w:trHeight w:val="251"/>
        </w:trPr>
        <w:tc>
          <w:tcPr>
            <w:tcW w:w="2170"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tc>
        <w:tc>
          <w:tcPr>
            <w:tcW w:w="217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Rozpočet v €</w:t>
            </w:r>
          </w:p>
        </w:tc>
        <w:tc>
          <w:tcPr>
            <w:tcW w:w="2171" w:type="dxa"/>
            <w:tcBorders>
              <w:top w:val="single" w:sz="4" w:space="0" w:color="auto"/>
              <w:left w:val="single" w:sz="4" w:space="0" w:color="auto"/>
              <w:bottom w:val="single" w:sz="4" w:space="0" w:color="auto"/>
              <w:right w:val="single" w:sz="4" w:space="0" w:color="auto"/>
            </w:tcBorders>
            <w:hideMark/>
          </w:tcPr>
          <w:p w:rsidR="00FB1682" w:rsidRDefault="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Skutočnosť 12/2016</w:t>
            </w:r>
          </w:p>
        </w:tc>
        <w:tc>
          <w:tcPr>
            <w:tcW w:w="2171"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plnenie</w:t>
            </w:r>
          </w:p>
        </w:tc>
      </w:tr>
      <w:tr w:rsidR="00FB1682" w:rsidTr="00FB1682">
        <w:trPr>
          <w:trHeight w:val="265"/>
        </w:trPr>
        <w:tc>
          <w:tcPr>
            <w:tcW w:w="217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Výdavky bežné</w:t>
            </w:r>
          </w:p>
        </w:tc>
        <w:tc>
          <w:tcPr>
            <w:tcW w:w="2170" w:type="dxa"/>
            <w:tcBorders>
              <w:top w:val="single" w:sz="4" w:space="0" w:color="auto"/>
              <w:left w:val="single" w:sz="4" w:space="0" w:color="auto"/>
              <w:bottom w:val="single" w:sz="4" w:space="0" w:color="auto"/>
              <w:right w:val="single" w:sz="4" w:space="0" w:color="auto"/>
            </w:tcBorders>
            <w:hideMark/>
          </w:tcPr>
          <w:p w:rsidR="00FB1682" w:rsidRDefault="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404 487</w:t>
            </w:r>
            <w:r w:rsidR="00FB1682">
              <w:rPr>
                <w:rFonts w:ascii="Times New Roman" w:hAnsi="Times New Roman"/>
                <w:color w:val="000000"/>
                <w:sz w:val="23"/>
                <w:szCs w:val="23"/>
              </w:rPr>
              <w:t>,00</w:t>
            </w:r>
          </w:p>
        </w:tc>
        <w:tc>
          <w:tcPr>
            <w:tcW w:w="2171" w:type="dxa"/>
            <w:tcBorders>
              <w:top w:val="single" w:sz="4" w:space="0" w:color="auto"/>
              <w:left w:val="single" w:sz="4" w:space="0" w:color="auto"/>
              <w:bottom w:val="single" w:sz="4" w:space="0" w:color="auto"/>
              <w:right w:val="single" w:sz="4" w:space="0" w:color="auto"/>
            </w:tcBorders>
            <w:hideMark/>
          </w:tcPr>
          <w:p w:rsidR="00FB1682" w:rsidRDefault="00D232DA" w:rsidP="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525 583,08</w:t>
            </w:r>
          </w:p>
        </w:tc>
        <w:tc>
          <w:tcPr>
            <w:tcW w:w="2171" w:type="dxa"/>
            <w:tcBorders>
              <w:top w:val="single" w:sz="4" w:space="0" w:color="auto"/>
              <w:left w:val="single" w:sz="4" w:space="0" w:color="auto"/>
              <w:bottom w:val="single" w:sz="4" w:space="0" w:color="auto"/>
              <w:right w:val="single" w:sz="4" w:space="0" w:color="auto"/>
            </w:tcBorders>
            <w:hideMark/>
          </w:tcPr>
          <w:p w:rsidR="00FB1682" w:rsidRDefault="00FB1682" w:rsidP="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w:t>
            </w:r>
            <w:r w:rsidR="00D232DA">
              <w:rPr>
                <w:rFonts w:ascii="Times New Roman" w:hAnsi="Times New Roman"/>
                <w:color w:val="000000"/>
                <w:sz w:val="23"/>
                <w:szCs w:val="23"/>
              </w:rPr>
              <w:t>19,94</w:t>
            </w:r>
          </w:p>
        </w:tc>
      </w:tr>
      <w:tr w:rsidR="00FB1682" w:rsidTr="00FB1682">
        <w:trPr>
          <w:trHeight w:val="251"/>
        </w:trPr>
        <w:tc>
          <w:tcPr>
            <w:tcW w:w="217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Výdavky kapitálové</w:t>
            </w:r>
          </w:p>
        </w:tc>
        <w:tc>
          <w:tcPr>
            <w:tcW w:w="217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c>
          <w:tcPr>
            <w:tcW w:w="2171" w:type="dxa"/>
            <w:tcBorders>
              <w:top w:val="single" w:sz="4" w:space="0" w:color="auto"/>
              <w:left w:val="single" w:sz="4" w:space="0" w:color="auto"/>
              <w:bottom w:val="single" w:sz="4" w:space="0" w:color="auto"/>
              <w:right w:val="single" w:sz="4" w:space="0" w:color="auto"/>
            </w:tcBorders>
            <w:hideMark/>
          </w:tcPr>
          <w:p w:rsidR="00FB1682" w:rsidRDefault="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 30 046,01</w:t>
            </w:r>
          </w:p>
        </w:tc>
        <w:tc>
          <w:tcPr>
            <w:tcW w:w="2171" w:type="dxa"/>
            <w:tcBorders>
              <w:top w:val="single" w:sz="4" w:space="0" w:color="auto"/>
              <w:left w:val="single" w:sz="4" w:space="0" w:color="auto"/>
              <w:bottom w:val="single" w:sz="4" w:space="0" w:color="auto"/>
              <w:right w:val="single" w:sz="4" w:space="0" w:color="auto"/>
            </w:tcBorders>
            <w:hideMark/>
          </w:tcPr>
          <w:p w:rsidR="00FB1682" w:rsidRDefault="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r>
      <w:tr w:rsidR="00FB1682" w:rsidTr="00FB1682">
        <w:trPr>
          <w:trHeight w:val="251"/>
        </w:trPr>
        <w:tc>
          <w:tcPr>
            <w:tcW w:w="217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Výdavky fin. operácie</w:t>
            </w:r>
          </w:p>
        </w:tc>
        <w:tc>
          <w:tcPr>
            <w:tcW w:w="2170"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c>
          <w:tcPr>
            <w:tcW w:w="2171"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c>
          <w:tcPr>
            <w:tcW w:w="2171"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tc>
      </w:tr>
      <w:tr w:rsidR="00FB1682" w:rsidTr="00FB1682">
        <w:trPr>
          <w:trHeight w:val="251"/>
        </w:trPr>
        <w:tc>
          <w:tcPr>
            <w:tcW w:w="2170"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Výdavky celkom – rozpočtované </w:t>
            </w:r>
          </w:p>
        </w:tc>
        <w:tc>
          <w:tcPr>
            <w:tcW w:w="2170"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FB1682" w:rsidRDefault="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404 48</w:t>
            </w:r>
            <w:r w:rsidR="00FB1682">
              <w:rPr>
                <w:rFonts w:ascii="Times New Roman" w:hAnsi="Times New Roman"/>
                <w:color w:val="000000"/>
                <w:sz w:val="23"/>
                <w:szCs w:val="23"/>
              </w:rPr>
              <w:t>7,00</w:t>
            </w:r>
          </w:p>
        </w:tc>
        <w:tc>
          <w:tcPr>
            <w:tcW w:w="2171" w:type="dxa"/>
            <w:tcBorders>
              <w:top w:val="single" w:sz="4" w:space="0" w:color="auto"/>
              <w:left w:val="single" w:sz="4" w:space="0" w:color="auto"/>
              <w:bottom w:val="single" w:sz="4" w:space="0" w:color="auto"/>
              <w:right w:val="single" w:sz="4" w:space="0" w:color="auto"/>
            </w:tcBorders>
          </w:tcPr>
          <w:p w:rsidR="00D232DA" w:rsidRDefault="00D232DA" w:rsidP="00D232DA">
            <w:pPr>
              <w:autoSpaceDE w:val="0"/>
              <w:adjustRightInd w:val="0"/>
              <w:spacing w:after="0"/>
              <w:rPr>
                <w:rFonts w:ascii="Times New Roman" w:hAnsi="Times New Roman"/>
                <w:color w:val="000000"/>
                <w:sz w:val="23"/>
                <w:szCs w:val="23"/>
              </w:rPr>
            </w:pPr>
          </w:p>
          <w:p w:rsidR="00FB1682" w:rsidRDefault="00D232DA" w:rsidP="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555 629,09</w:t>
            </w:r>
          </w:p>
        </w:tc>
        <w:tc>
          <w:tcPr>
            <w:tcW w:w="2171"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FB1682" w:rsidRDefault="00D232DA" w:rsidP="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137</w:t>
            </w:r>
            <w:r w:rsidR="00FB1682">
              <w:rPr>
                <w:rFonts w:ascii="Times New Roman" w:hAnsi="Times New Roman"/>
                <w:color w:val="000000"/>
                <w:sz w:val="23"/>
                <w:szCs w:val="23"/>
              </w:rPr>
              <w:t>,</w:t>
            </w:r>
            <w:r>
              <w:rPr>
                <w:rFonts w:ascii="Times New Roman" w:hAnsi="Times New Roman"/>
                <w:color w:val="000000"/>
                <w:sz w:val="23"/>
                <w:szCs w:val="23"/>
              </w:rPr>
              <w:t>37</w:t>
            </w:r>
          </w:p>
        </w:tc>
      </w:tr>
    </w:tbl>
    <w:p w:rsidR="00FB1682" w:rsidRDefault="00FB1682" w:rsidP="00FB1682">
      <w:pPr>
        <w:pStyle w:val="Default"/>
        <w:rPr>
          <w:b/>
          <w:color w:val="auto"/>
        </w:rPr>
      </w:pPr>
    </w:p>
    <w:p w:rsidR="00FB1682" w:rsidRDefault="00FB1682" w:rsidP="00FB1682">
      <w:pPr>
        <w:autoSpaceDE w:val="0"/>
        <w:autoSpaceDN w:val="0"/>
        <w:adjustRightInd w:val="0"/>
        <w:spacing w:after="0"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 xml:space="preserve">   </w:t>
      </w:r>
    </w:p>
    <w:p w:rsidR="00FB1682" w:rsidRDefault="00FB1682" w:rsidP="00FB1682">
      <w:pPr>
        <w:autoSpaceDE w:val="0"/>
        <w:autoSpaceDN w:val="0"/>
        <w:adjustRightInd w:val="0"/>
        <w:spacing w:after="0" w:line="240" w:lineRule="auto"/>
        <w:rPr>
          <w:rFonts w:ascii="Times New Roman" w:hAnsi="Times New Roman" w:cs="Times New Roman"/>
          <w:color w:val="000000"/>
          <w:sz w:val="23"/>
          <w:szCs w:val="23"/>
        </w:rPr>
      </w:pPr>
    </w:p>
    <w:p w:rsidR="00FB1682" w:rsidRDefault="00FB1682" w:rsidP="00FB1682">
      <w:pPr>
        <w:autoSpaceDE w:val="0"/>
        <w:autoSpaceDN w:val="0"/>
        <w:adjustRightInd w:val="0"/>
        <w:spacing w:after="0" w:line="240" w:lineRule="auto"/>
        <w:ind w:firstLine="708"/>
        <w:rPr>
          <w:rFonts w:ascii="Times New Roman" w:hAnsi="Times New Roman" w:cs="Times New Roman"/>
          <w:color w:val="000000"/>
          <w:sz w:val="23"/>
          <w:szCs w:val="23"/>
        </w:rPr>
      </w:pPr>
      <w:r>
        <w:rPr>
          <w:rFonts w:ascii="Times New Roman" w:hAnsi="Times New Roman" w:cs="Times New Roman"/>
          <w:color w:val="000000"/>
          <w:sz w:val="23"/>
          <w:szCs w:val="23"/>
        </w:rPr>
        <w:t xml:space="preserve">Bežné výdavky podľa ekonomickej klasifikácie </w:t>
      </w:r>
    </w:p>
    <w:p w:rsidR="00FB1682" w:rsidRDefault="00FB1682" w:rsidP="00FB1682">
      <w:pPr>
        <w:autoSpaceDE w:val="0"/>
        <w:autoSpaceDN w:val="0"/>
        <w:adjustRightInd w:val="0"/>
        <w:spacing w:after="0" w:line="240" w:lineRule="auto"/>
        <w:ind w:left="360"/>
        <w:rPr>
          <w:rFonts w:ascii="Times New Roman" w:hAnsi="Times New Roman" w:cs="Times New Roman"/>
          <w:color w:val="000000"/>
          <w:sz w:val="23"/>
          <w:szCs w:val="23"/>
        </w:rPr>
      </w:pPr>
    </w:p>
    <w:tbl>
      <w:tblPr>
        <w:tblStyle w:val="Mriekatabuky2"/>
        <w:tblW w:w="0" w:type="auto"/>
        <w:tblInd w:w="360" w:type="dxa"/>
        <w:tblLook w:val="04A0" w:firstRow="1" w:lastRow="0" w:firstColumn="1" w:lastColumn="0" w:noHBand="0" w:noVBand="1"/>
      </w:tblPr>
      <w:tblGrid>
        <w:gridCol w:w="1747"/>
        <w:gridCol w:w="1762"/>
        <w:gridCol w:w="1744"/>
        <w:gridCol w:w="1748"/>
        <w:gridCol w:w="1701"/>
      </w:tblGrid>
      <w:tr w:rsidR="00D232DA" w:rsidRPr="00D232DA" w:rsidTr="006F5950">
        <w:tc>
          <w:tcPr>
            <w:tcW w:w="1747"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Funkčná klasifikácia</w:t>
            </w:r>
          </w:p>
        </w:tc>
        <w:tc>
          <w:tcPr>
            <w:tcW w:w="176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Popis položky</w:t>
            </w:r>
          </w:p>
        </w:tc>
        <w:tc>
          <w:tcPr>
            <w:tcW w:w="1744"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Bežný rozpočet</w:t>
            </w:r>
          </w:p>
        </w:tc>
        <w:tc>
          <w:tcPr>
            <w:tcW w:w="1748"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Skutočnosť 12/2016</w:t>
            </w:r>
          </w:p>
        </w:tc>
        <w:tc>
          <w:tcPr>
            <w:tcW w:w="1701"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 plnenie</w:t>
            </w:r>
          </w:p>
        </w:tc>
      </w:tr>
      <w:tr w:rsidR="00D232DA" w:rsidRPr="00D232DA" w:rsidTr="006F5950">
        <w:tc>
          <w:tcPr>
            <w:tcW w:w="1747"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0111</w:t>
            </w:r>
          </w:p>
        </w:tc>
        <w:tc>
          <w:tcPr>
            <w:tcW w:w="176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Obec</w:t>
            </w:r>
          </w:p>
        </w:tc>
        <w:tc>
          <w:tcPr>
            <w:tcW w:w="1744"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156 781,00</w:t>
            </w:r>
          </w:p>
        </w:tc>
        <w:tc>
          <w:tcPr>
            <w:tcW w:w="1748"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280 827,03</w:t>
            </w:r>
          </w:p>
        </w:tc>
        <w:tc>
          <w:tcPr>
            <w:tcW w:w="1701"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179,12</w:t>
            </w:r>
          </w:p>
        </w:tc>
      </w:tr>
      <w:tr w:rsidR="00D232DA" w:rsidRPr="00D232DA" w:rsidTr="006F5950">
        <w:tc>
          <w:tcPr>
            <w:tcW w:w="1747"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0112</w:t>
            </w:r>
          </w:p>
        </w:tc>
        <w:tc>
          <w:tcPr>
            <w:tcW w:w="176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Finančná a rozpočtová oblasť</w:t>
            </w:r>
          </w:p>
        </w:tc>
        <w:tc>
          <w:tcPr>
            <w:tcW w:w="1744"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800,00</w:t>
            </w:r>
          </w:p>
        </w:tc>
        <w:tc>
          <w:tcPr>
            <w:tcW w:w="1748"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936,64</w:t>
            </w:r>
          </w:p>
        </w:tc>
        <w:tc>
          <w:tcPr>
            <w:tcW w:w="1701"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117,08</w:t>
            </w:r>
          </w:p>
        </w:tc>
      </w:tr>
      <w:tr w:rsidR="00D232DA" w:rsidRPr="00D232DA" w:rsidTr="006F5950">
        <w:tc>
          <w:tcPr>
            <w:tcW w:w="1747"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0160</w:t>
            </w:r>
          </w:p>
        </w:tc>
        <w:tc>
          <w:tcPr>
            <w:tcW w:w="176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 xml:space="preserve">Všeobecné verejné služby inde </w:t>
            </w:r>
            <w:proofErr w:type="spellStart"/>
            <w:r w:rsidRPr="00D232DA">
              <w:rPr>
                <w:rFonts w:ascii="Times New Roman" w:hAnsi="Times New Roman" w:cs="Times New Roman"/>
                <w:color w:val="000000"/>
                <w:sz w:val="23"/>
                <w:szCs w:val="23"/>
              </w:rPr>
              <w:t>neklasifik</w:t>
            </w:r>
            <w:proofErr w:type="spellEnd"/>
            <w:r w:rsidRPr="00D232DA">
              <w:rPr>
                <w:rFonts w:ascii="Times New Roman" w:hAnsi="Times New Roman" w:cs="Times New Roman"/>
                <w:color w:val="000000"/>
                <w:sz w:val="23"/>
                <w:szCs w:val="23"/>
              </w:rPr>
              <w:t>.</w:t>
            </w:r>
          </w:p>
        </w:tc>
        <w:tc>
          <w:tcPr>
            <w:tcW w:w="1744"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0,00</w:t>
            </w:r>
          </w:p>
        </w:tc>
        <w:tc>
          <w:tcPr>
            <w:tcW w:w="1748"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0,00</w:t>
            </w: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tc>
        <w:tc>
          <w:tcPr>
            <w:tcW w:w="1701"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tc>
      </w:tr>
      <w:tr w:rsidR="00D232DA" w:rsidRPr="00D232DA" w:rsidTr="006F5950">
        <w:tc>
          <w:tcPr>
            <w:tcW w:w="1747"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0510</w:t>
            </w:r>
          </w:p>
        </w:tc>
        <w:tc>
          <w:tcPr>
            <w:tcW w:w="176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Nakladanie s odpadmi</w:t>
            </w:r>
          </w:p>
        </w:tc>
        <w:tc>
          <w:tcPr>
            <w:tcW w:w="1744"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6 800,00</w:t>
            </w:r>
          </w:p>
        </w:tc>
        <w:tc>
          <w:tcPr>
            <w:tcW w:w="1748"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6 692,35</w:t>
            </w:r>
          </w:p>
        </w:tc>
        <w:tc>
          <w:tcPr>
            <w:tcW w:w="1701"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98,42</w:t>
            </w:r>
          </w:p>
        </w:tc>
      </w:tr>
      <w:tr w:rsidR="00D232DA" w:rsidRPr="00D232DA" w:rsidTr="006F5950">
        <w:tc>
          <w:tcPr>
            <w:tcW w:w="1747"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0620</w:t>
            </w:r>
          </w:p>
        </w:tc>
        <w:tc>
          <w:tcPr>
            <w:tcW w:w="176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Rozvoj obcí</w:t>
            </w:r>
          </w:p>
        </w:tc>
        <w:tc>
          <w:tcPr>
            <w:tcW w:w="1744"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500,00</w:t>
            </w:r>
          </w:p>
        </w:tc>
        <w:tc>
          <w:tcPr>
            <w:tcW w:w="1748"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8 548,19</w:t>
            </w:r>
          </w:p>
        </w:tc>
        <w:tc>
          <w:tcPr>
            <w:tcW w:w="1701"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1 709,64</w:t>
            </w:r>
          </w:p>
        </w:tc>
      </w:tr>
      <w:tr w:rsidR="00D232DA" w:rsidRPr="00D232DA" w:rsidTr="006F5950">
        <w:tc>
          <w:tcPr>
            <w:tcW w:w="1747"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0810</w:t>
            </w:r>
          </w:p>
        </w:tc>
        <w:tc>
          <w:tcPr>
            <w:tcW w:w="176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Rekreačné a športové služby</w:t>
            </w:r>
          </w:p>
        </w:tc>
        <w:tc>
          <w:tcPr>
            <w:tcW w:w="1744"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0,00</w:t>
            </w:r>
          </w:p>
        </w:tc>
        <w:tc>
          <w:tcPr>
            <w:tcW w:w="1748"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355,27</w:t>
            </w:r>
          </w:p>
        </w:tc>
        <w:tc>
          <w:tcPr>
            <w:tcW w:w="1701"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0,00</w:t>
            </w:r>
          </w:p>
        </w:tc>
      </w:tr>
      <w:tr w:rsidR="00D232DA" w:rsidRPr="00D232DA" w:rsidTr="006F5950">
        <w:tc>
          <w:tcPr>
            <w:tcW w:w="1747"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lastRenderedPageBreak/>
              <w:t>0840</w:t>
            </w:r>
          </w:p>
        </w:tc>
        <w:tc>
          <w:tcPr>
            <w:tcW w:w="176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 xml:space="preserve">Náboženské a iné </w:t>
            </w:r>
            <w:proofErr w:type="spellStart"/>
            <w:r w:rsidRPr="00D232DA">
              <w:rPr>
                <w:rFonts w:ascii="Times New Roman" w:hAnsi="Times New Roman" w:cs="Times New Roman"/>
                <w:color w:val="000000"/>
                <w:sz w:val="23"/>
                <w:szCs w:val="23"/>
              </w:rPr>
              <w:t>spoloč</w:t>
            </w:r>
            <w:proofErr w:type="spellEnd"/>
            <w:r w:rsidRPr="00D232DA">
              <w:rPr>
                <w:rFonts w:ascii="Times New Roman" w:hAnsi="Times New Roman" w:cs="Times New Roman"/>
                <w:color w:val="000000"/>
                <w:sz w:val="23"/>
                <w:szCs w:val="23"/>
              </w:rPr>
              <w:t>. služby</w:t>
            </w:r>
          </w:p>
        </w:tc>
        <w:tc>
          <w:tcPr>
            <w:tcW w:w="1744"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0,00</w:t>
            </w:r>
          </w:p>
        </w:tc>
        <w:tc>
          <w:tcPr>
            <w:tcW w:w="1748"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4970,00</w:t>
            </w:r>
          </w:p>
        </w:tc>
        <w:tc>
          <w:tcPr>
            <w:tcW w:w="1701"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0,00</w:t>
            </w: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tc>
      </w:tr>
      <w:tr w:rsidR="00D232DA" w:rsidRPr="00D232DA" w:rsidTr="006F5950">
        <w:tc>
          <w:tcPr>
            <w:tcW w:w="1747"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09111</w:t>
            </w:r>
          </w:p>
        </w:tc>
        <w:tc>
          <w:tcPr>
            <w:tcW w:w="176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Predškolská výchova</w:t>
            </w:r>
          </w:p>
        </w:tc>
        <w:tc>
          <w:tcPr>
            <w:tcW w:w="1744"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35 181,00</w:t>
            </w:r>
          </w:p>
        </w:tc>
        <w:tc>
          <w:tcPr>
            <w:tcW w:w="1748"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35 053,53</w:t>
            </w:r>
          </w:p>
        </w:tc>
        <w:tc>
          <w:tcPr>
            <w:tcW w:w="1701"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99,64</w:t>
            </w:r>
          </w:p>
        </w:tc>
      </w:tr>
      <w:tr w:rsidR="00D232DA" w:rsidRPr="00D232DA" w:rsidTr="006F5950">
        <w:tc>
          <w:tcPr>
            <w:tcW w:w="1747"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09121</w:t>
            </w:r>
          </w:p>
        </w:tc>
        <w:tc>
          <w:tcPr>
            <w:tcW w:w="176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Základná škola</w:t>
            </w:r>
          </w:p>
        </w:tc>
        <w:tc>
          <w:tcPr>
            <w:tcW w:w="1744"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173 966,00</w:t>
            </w:r>
          </w:p>
        </w:tc>
        <w:tc>
          <w:tcPr>
            <w:tcW w:w="1748"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184 649,08</w:t>
            </w:r>
          </w:p>
        </w:tc>
        <w:tc>
          <w:tcPr>
            <w:tcW w:w="1701"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106,14</w:t>
            </w:r>
          </w:p>
        </w:tc>
      </w:tr>
      <w:tr w:rsidR="00D232DA" w:rsidRPr="00D232DA" w:rsidTr="006F5950">
        <w:tc>
          <w:tcPr>
            <w:tcW w:w="1747"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sz w:val="23"/>
                <w:szCs w:val="23"/>
              </w:rPr>
            </w:pPr>
            <w:r w:rsidRPr="00D232DA">
              <w:rPr>
                <w:rFonts w:ascii="Times New Roman" w:hAnsi="Times New Roman" w:cs="Times New Roman"/>
                <w:sz w:val="23"/>
                <w:szCs w:val="23"/>
              </w:rPr>
              <w:t>09601</w:t>
            </w:r>
          </w:p>
        </w:tc>
        <w:tc>
          <w:tcPr>
            <w:tcW w:w="176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sz w:val="23"/>
                <w:szCs w:val="23"/>
              </w:rPr>
            </w:pPr>
            <w:r w:rsidRPr="00D232DA">
              <w:rPr>
                <w:rFonts w:ascii="Times New Roman" w:hAnsi="Times New Roman" w:cs="Times New Roman"/>
                <w:sz w:val="23"/>
                <w:szCs w:val="23"/>
              </w:rPr>
              <w:t>Školské stravovanie</w:t>
            </w:r>
          </w:p>
        </w:tc>
        <w:tc>
          <w:tcPr>
            <w:tcW w:w="1744"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sz w:val="23"/>
                <w:szCs w:val="23"/>
              </w:rPr>
            </w:pPr>
          </w:p>
          <w:p w:rsidR="00D232DA" w:rsidRPr="00D232DA" w:rsidRDefault="00D232DA" w:rsidP="00D232DA">
            <w:pPr>
              <w:autoSpaceDE w:val="0"/>
              <w:autoSpaceDN w:val="0"/>
              <w:adjustRightInd w:val="0"/>
              <w:spacing w:after="0"/>
              <w:rPr>
                <w:rFonts w:ascii="Times New Roman" w:hAnsi="Times New Roman" w:cs="Times New Roman"/>
                <w:sz w:val="23"/>
                <w:szCs w:val="23"/>
              </w:rPr>
            </w:pPr>
            <w:r w:rsidRPr="00D232DA">
              <w:rPr>
                <w:rFonts w:ascii="Times New Roman" w:hAnsi="Times New Roman" w:cs="Times New Roman"/>
                <w:sz w:val="23"/>
                <w:szCs w:val="23"/>
              </w:rPr>
              <w:t>18 459,00</w:t>
            </w:r>
          </w:p>
        </w:tc>
        <w:tc>
          <w:tcPr>
            <w:tcW w:w="1748"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sz w:val="23"/>
                <w:szCs w:val="23"/>
              </w:rPr>
            </w:pPr>
          </w:p>
          <w:p w:rsidR="00D232DA" w:rsidRPr="00D232DA" w:rsidRDefault="00D232DA" w:rsidP="00D232DA">
            <w:pPr>
              <w:autoSpaceDE w:val="0"/>
              <w:autoSpaceDN w:val="0"/>
              <w:adjustRightInd w:val="0"/>
              <w:spacing w:after="0"/>
              <w:rPr>
                <w:rFonts w:ascii="Times New Roman" w:hAnsi="Times New Roman" w:cs="Times New Roman"/>
                <w:sz w:val="23"/>
                <w:szCs w:val="23"/>
              </w:rPr>
            </w:pPr>
            <w:r w:rsidRPr="00D232DA">
              <w:rPr>
                <w:rFonts w:ascii="Times New Roman" w:hAnsi="Times New Roman" w:cs="Times New Roman"/>
                <w:sz w:val="23"/>
                <w:szCs w:val="23"/>
              </w:rPr>
              <w:t>18 501,39</w:t>
            </w:r>
          </w:p>
          <w:p w:rsidR="00D232DA" w:rsidRPr="00D232DA" w:rsidRDefault="00D232DA" w:rsidP="00D232DA">
            <w:pPr>
              <w:autoSpaceDE w:val="0"/>
              <w:autoSpaceDN w:val="0"/>
              <w:adjustRightInd w:val="0"/>
              <w:spacing w:after="0"/>
              <w:rPr>
                <w:rFonts w:ascii="Times New Roman" w:hAnsi="Times New Roman" w:cs="Times New Roman"/>
                <w:sz w:val="23"/>
                <w:szCs w:val="23"/>
              </w:rPr>
            </w:pPr>
          </w:p>
        </w:tc>
        <w:tc>
          <w:tcPr>
            <w:tcW w:w="1701"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sz w:val="23"/>
                <w:szCs w:val="23"/>
              </w:rPr>
            </w:pPr>
          </w:p>
          <w:p w:rsidR="00D232DA" w:rsidRPr="00D232DA" w:rsidRDefault="00D232DA" w:rsidP="00D232DA">
            <w:pPr>
              <w:autoSpaceDE w:val="0"/>
              <w:autoSpaceDN w:val="0"/>
              <w:adjustRightInd w:val="0"/>
              <w:spacing w:after="0"/>
              <w:rPr>
                <w:rFonts w:ascii="Times New Roman" w:hAnsi="Times New Roman" w:cs="Times New Roman"/>
                <w:sz w:val="23"/>
                <w:szCs w:val="23"/>
              </w:rPr>
            </w:pPr>
            <w:r w:rsidRPr="00D232DA">
              <w:rPr>
                <w:rFonts w:ascii="Times New Roman" w:hAnsi="Times New Roman" w:cs="Times New Roman"/>
                <w:sz w:val="23"/>
                <w:szCs w:val="23"/>
              </w:rPr>
              <w:t>100,23</w:t>
            </w:r>
          </w:p>
        </w:tc>
      </w:tr>
      <w:tr w:rsidR="00D232DA" w:rsidRPr="00D232DA" w:rsidTr="006F5950">
        <w:tc>
          <w:tcPr>
            <w:tcW w:w="1747"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1070</w:t>
            </w:r>
          </w:p>
        </w:tc>
        <w:tc>
          <w:tcPr>
            <w:tcW w:w="176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Dávky sociálnej pomoci</w:t>
            </w:r>
          </w:p>
        </w:tc>
        <w:tc>
          <w:tcPr>
            <w:tcW w:w="1744"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12 000,00</w:t>
            </w:r>
          </w:p>
        </w:tc>
        <w:tc>
          <w:tcPr>
            <w:tcW w:w="1748"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13 857,68</w:t>
            </w:r>
          </w:p>
        </w:tc>
        <w:tc>
          <w:tcPr>
            <w:tcW w:w="1701"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115,48</w:t>
            </w:r>
          </w:p>
        </w:tc>
      </w:tr>
      <w:tr w:rsidR="00D232DA" w:rsidRPr="00D232DA" w:rsidTr="006F5950">
        <w:tc>
          <w:tcPr>
            <w:tcW w:w="1747"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tc>
        <w:tc>
          <w:tcPr>
            <w:tcW w:w="176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r w:rsidRPr="00D232DA">
              <w:rPr>
                <w:rFonts w:ascii="Times New Roman" w:hAnsi="Times New Roman" w:cs="Times New Roman"/>
                <w:b/>
                <w:color w:val="000000"/>
                <w:sz w:val="23"/>
                <w:szCs w:val="23"/>
              </w:rPr>
              <w:t>Spolu</w:t>
            </w:r>
          </w:p>
        </w:tc>
        <w:tc>
          <w:tcPr>
            <w:tcW w:w="1744"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r w:rsidRPr="00D232DA">
              <w:rPr>
                <w:rFonts w:ascii="Times New Roman" w:hAnsi="Times New Roman" w:cs="Times New Roman"/>
                <w:b/>
                <w:color w:val="000000"/>
                <w:sz w:val="23"/>
                <w:szCs w:val="23"/>
              </w:rPr>
              <w:t>404 487,00</w:t>
            </w:r>
          </w:p>
        </w:tc>
        <w:tc>
          <w:tcPr>
            <w:tcW w:w="1748"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r w:rsidRPr="00D232DA">
              <w:rPr>
                <w:rFonts w:ascii="Times New Roman" w:hAnsi="Times New Roman" w:cs="Times New Roman"/>
                <w:b/>
                <w:color w:val="000000"/>
                <w:sz w:val="23"/>
                <w:szCs w:val="23"/>
              </w:rPr>
              <w:t>554 391,47</w:t>
            </w:r>
          </w:p>
        </w:tc>
        <w:tc>
          <w:tcPr>
            <w:tcW w:w="1701"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r w:rsidRPr="00D232DA">
              <w:rPr>
                <w:rFonts w:ascii="Times New Roman" w:hAnsi="Times New Roman" w:cs="Times New Roman"/>
                <w:b/>
                <w:color w:val="000000"/>
                <w:sz w:val="23"/>
                <w:szCs w:val="23"/>
              </w:rPr>
              <w:t>137,06</w:t>
            </w:r>
          </w:p>
        </w:tc>
      </w:tr>
    </w:tbl>
    <w:p w:rsidR="00FB1682" w:rsidRDefault="00FB1682" w:rsidP="00FB1682">
      <w:pPr>
        <w:autoSpaceDE w:val="0"/>
        <w:autoSpaceDN w:val="0"/>
        <w:adjustRightInd w:val="0"/>
        <w:spacing w:after="0" w:line="240" w:lineRule="auto"/>
        <w:ind w:left="360"/>
        <w:rPr>
          <w:rFonts w:ascii="Times New Roman" w:hAnsi="Times New Roman" w:cs="Times New Roman"/>
          <w:color w:val="000000"/>
          <w:sz w:val="23"/>
          <w:szCs w:val="23"/>
        </w:rPr>
      </w:pPr>
    </w:p>
    <w:p w:rsidR="00FB1682" w:rsidRDefault="00FB1682" w:rsidP="00FB1682">
      <w:pPr>
        <w:autoSpaceDE w:val="0"/>
        <w:autoSpaceDN w:val="0"/>
        <w:adjustRightInd w:val="0"/>
        <w:spacing w:after="0" w:line="240" w:lineRule="auto"/>
        <w:ind w:left="360"/>
        <w:rPr>
          <w:rFonts w:ascii="Times New Roman" w:hAnsi="Times New Roman" w:cs="Times New Roman"/>
          <w:color w:val="000000"/>
          <w:sz w:val="23"/>
          <w:szCs w:val="23"/>
        </w:rPr>
      </w:pPr>
      <w:r>
        <w:rPr>
          <w:rFonts w:ascii="Times New Roman" w:hAnsi="Times New Roman" w:cs="Times New Roman"/>
          <w:color w:val="000000"/>
          <w:sz w:val="23"/>
          <w:szCs w:val="23"/>
        </w:rPr>
        <w:t xml:space="preserve">Bežné výdavky boli hradené z vlastných prostriedkov a z príjmov štátneho rozpočtu. </w:t>
      </w:r>
    </w:p>
    <w:p w:rsidR="00FB1682" w:rsidRDefault="00FB1682" w:rsidP="00FB1682">
      <w:pPr>
        <w:autoSpaceDE w:val="0"/>
        <w:autoSpaceDN w:val="0"/>
        <w:adjustRightInd w:val="0"/>
        <w:spacing w:after="0" w:line="240" w:lineRule="auto"/>
        <w:ind w:left="360"/>
        <w:rPr>
          <w:rFonts w:ascii="Times New Roman" w:hAnsi="Times New Roman" w:cs="Times New Roman"/>
          <w:color w:val="000000"/>
          <w:sz w:val="23"/>
          <w:szCs w:val="23"/>
        </w:rPr>
      </w:pPr>
    </w:p>
    <w:p w:rsidR="00FB1682" w:rsidRDefault="00FB1682" w:rsidP="00FB1682">
      <w:pPr>
        <w:autoSpaceDE w:val="0"/>
        <w:autoSpaceDN w:val="0"/>
        <w:adjustRightInd w:val="0"/>
        <w:spacing w:after="0" w:line="240" w:lineRule="auto"/>
        <w:ind w:left="360"/>
        <w:rPr>
          <w:rFonts w:ascii="Times New Roman" w:hAnsi="Times New Roman" w:cs="Times New Roman"/>
          <w:color w:val="000000"/>
          <w:sz w:val="23"/>
          <w:szCs w:val="23"/>
        </w:rPr>
      </w:pPr>
    </w:p>
    <w:p w:rsidR="00FB1682" w:rsidRDefault="00FB1682" w:rsidP="00FB1682">
      <w:pPr>
        <w:autoSpaceDE w:val="0"/>
        <w:autoSpaceDN w:val="0"/>
        <w:adjustRightInd w:val="0"/>
        <w:spacing w:after="0" w:line="240" w:lineRule="auto"/>
        <w:ind w:left="360"/>
        <w:rPr>
          <w:rFonts w:ascii="Times New Roman" w:hAnsi="Times New Roman" w:cs="Times New Roman"/>
          <w:color w:val="000000"/>
          <w:sz w:val="23"/>
          <w:szCs w:val="23"/>
        </w:rPr>
      </w:pPr>
    </w:p>
    <w:p w:rsidR="00FB1682" w:rsidRDefault="00FB1682" w:rsidP="00FB1682">
      <w:pPr>
        <w:pStyle w:val="Default"/>
        <w:rPr>
          <w:color w:val="FF0000"/>
          <w:sz w:val="22"/>
          <w:szCs w:val="22"/>
        </w:rPr>
      </w:pPr>
    </w:p>
    <w:p w:rsidR="00FB1682" w:rsidRDefault="00FB1682" w:rsidP="00FB1682">
      <w:pPr>
        <w:pStyle w:val="Default"/>
        <w:rPr>
          <w:b/>
          <w:color w:val="auto"/>
          <w:sz w:val="22"/>
          <w:szCs w:val="22"/>
        </w:rPr>
      </w:pPr>
      <w:r>
        <w:rPr>
          <w:color w:val="FF0000"/>
          <w:sz w:val="22"/>
          <w:szCs w:val="22"/>
        </w:rPr>
        <w:tab/>
      </w:r>
      <w:r>
        <w:rPr>
          <w:b/>
          <w:color w:val="auto"/>
          <w:sz w:val="22"/>
          <w:szCs w:val="22"/>
        </w:rPr>
        <w:t>Kapitálové výdavky</w:t>
      </w:r>
    </w:p>
    <w:p w:rsidR="00FB1682" w:rsidRDefault="00FB1682" w:rsidP="00FB1682">
      <w:pPr>
        <w:pStyle w:val="Default"/>
        <w:rPr>
          <w:b/>
          <w:color w:val="auto"/>
          <w:sz w:val="22"/>
          <w:szCs w:val="22"/>
        </w:rPr>
      </w:pPr>
    </w:p>
    <w:tbl>
      <w:tblPr>
        <w:tblStyle w:val="Mriekatabuky"/>
        <w:tblW w:w="0" w:type="auto"/>
        <w:tblInd w:w="360" w:type="dxa"/>
        <w:tblLook w:val="04A0" w:firstRow="1" w:lastRow="0" w:firstColumn="1" w:lastColumn="0" w:noHBand="0" w:noVBand="1"/>
      </w:tblPr>
      <w:tblGrid>
        <w:gridCol w:w="1701"/>
        <w:gridCol w:w="1788"/>
        <w:gridCol w:w="1763"/>
        <w:gridCol w:w="1748"/>
        <w:gridCol w:w="1702"/>
      </w:tblGrid>
      <w:tr w:rsidR="00FB1682" w:rsidTr="00FB1682">
        <w:tc>
          <w:tcPr>
            <w:tcW w:w="1701"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tc>
        <w:tc>
          <w:tcPr>
            <w:tcW w:w="1788"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Popis položky </w:t>
            </w:r>
          </w:p>
        </w:tc>
        <w:tc>
          <w:tcPr>
            <w:tcW w:w="1763"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Rozpočet kapitálových výdavkov </w:t>
            </w:r>
          </w:p>
        </w:tc>
        <w:tc>
          <w:tcPr>
            <w:tcW w:w="1748"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Skutočnosť 1</w:t>
            </w:r>
            <w:r w:rsidR="00D232DA">
              <w:rPr>
                <w:rFonts w:ascii="Times New Roman" w:hAnsi="Times New Roman"/>
                <w:color w:val="000000"/>
                <w:sz w:val="23"/>
                <w:szCs w:val="23"/>
              </w:rPr>
              <w:t>2/2016</w:t>
            </w:r>
          </w:p>
        </w:tc>
        <w:tc>
          <w:tcPr>
            <w:tcW w:w="1702"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plnenie</w:t>
            </w:r>
          </w:p>
        </w:tc>
      </w:tr>
      <w:tr w:rsidR="00FB1682" w:rsidTr="00FB1682">
        <w:tc>
          <w:tcPr>
            <w:tcW w:w="1701"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717002</w:t>
            </w:r>
          </w:p>
        </w:tc>
        <w:tc>
          <w:tcPr>
            <w:tcW w:w="1788"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Rekonštrukcie a modernizácie</w:t>
            </w:r>
          </w:p>
        </w:tc>
        <w:tc>
          <w:tcPr>
            <w:tcW w:w="1763"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FB1682" w:rsidRDefault="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c>
          <w:tcPr>
            <w:tcW w:w="1748"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FB1682" w:rsidRDefault="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13 500,00</w:t>
            </w:r>
          </w:p>
        </w:tc>
        <w:tc>
          <w:tcPr>
            <w:tcW w:w="1702"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FB1682" w:rsidRDefault="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w:t>
            </w:r>
          </w:p>
        </w:tc>
      </w:tr>
      <w:tr w:rsidR="00FB1682" w:rsidTr="00FB1682">
        <w:tc>
          <w:tcPr>
            <w:tcW w:w="1701" w:type="dxa"/>
            <w:tcBorders>
              <w:top w:val="single" w:sz="4" w:space="0" w:color="auto"/>
              <w:left w:val="single" w:sz="4" w:space="0" w:color="auto"/>
              <w:bottom w:val="single" w:sz="4" w:space="0" w:color="auto"/>
              <w:right w:val="single" w:sz="4" w:space="0" w:color="auto"/>
            </w:tcBorders>
            <w:hideMark/>
          </w:tcPr>
          <w:p w:rsidR="00FB1682" w:rsidRDefault="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717002</w:t>
            </w:r>
          </w:p>
        </w:tc>
        <w:tc>
          <w:tcPr>
            <w:tcW w:w="1788" w:type="dxa"/>
            <w:tcBorders>
              <w:top w:val="single" w:sz="4" w:space="0" w:color="auto"/>
              <w:left w:val="single" w:sz="4" w:space="0" w:color="auto"/>
              <w:bottom w:val="single" w:sz="4" w:space="0" w:color="auto"/>
              <w:right w:val="single" w:sz="4" w:space="0" w:color="auto"/>
            </w:tcBorders>
            <w:hideMark/>
          </w:tcPr>
          <w:p w:rsidR="00FB1682" w:rsidRDefault="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Rekonštrukcie a modernizácie</w:t>
            </w:r>
          </w:p>
        </w:tc>
        <w:tc>
          <w:tcPr>
            <w:tcW w:w="1763"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c>
          <w:tcPr>
            <w:tcW w:w="1748"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FB1682" w:rsidRDefault="00D232DA" w:rsidP="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 xml:space="preserve"> 6 546</w:t>
            </w:r>
            <w:r w:rsidR="00FB1682">
              <w:rPr>
                <w:rFonts w:ascii="Times New Roman" w:hAnsi="Times New Roman"/>
                <w:color w:val="000000"/>
                <w:sz w:val="23"/>
                <w:szCs w:val="23"/>
              </w:rPr>
              <w:t>,0</w:t>
            </w:r>
            <w:r>
              <w:rPr>
                <w:rFonts w:ascii="Times New Roman" w:hAnsi="Times New Roman"/>
                <w:color w:val="000000"/>
                <w:sz w:val="23"/>
                <w:szCs w:val="23"/>
              </w:rPr>
              <w:t>1</w:t>
            </w:r>
          </w:p>
        </w:tc>
        <w:tc>
          <w:tcPr>
            <w:tcW w:w="1702"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FB1682" w:rsidRDefault="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w:t>
            </w:r>
          </w:p>
        </w:tc>
      </w:tr>
      <w:tr w:rsidR="00FB1682" w:rsidTr="00FB1682">
        <w:tc>
          <w:tcPr>
            <w:tcW w:w="1701" w:type="dxa"/>
            <w:tcBorders>
              <w:top w:val="single" w:sz="4" w:space="0" w:color="auto"/>
              <w:left w:val="single" w:sz="4" w:space="0" w:color="auto"/>
              <w:bottom w:val="single" w:sz="4" w:space="0" w:color="auto"/>
              <w:right w:val="single" w:sz="4" w:space="0" w:color="auto"/>
            </w:tcBorders>
            <w:hideMark/>
          </w:tcPr>
          <w:p w:rsidR="00FB1682" w:rsidRDefault="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713002</w:t>
            </w:r>
          </w:p>
        </w:tc>
        <w:tc>
          <w:tcPr>
            <w:tcW w:w="1788" w:type="dxa"/>
            <w:tcBorders>
              <w:top w:val="single" w:sz="4" w:space="0" w:color="auto"/>
              <w:left w:val="single" w:sz="4" w:space="0" w:color="auto"/>
              <w:bottom w:val="single" w:sz="4" w:space="0" w:color="auto"/>
              <w:right w:val="single" w:sz="4" w:space="0" w:color="auto"/>
            </w:tcBorders>
            <w:hideMark/>
          </w:tcPr>
          <w:p w:rsidR="00FB1682" w:rsidRDefault="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Rekonštrukcie a modernizácie</w:t>
            </w:r>
          </w:p>
        </w:tc>
        <w:tc>
          <w:tcPr>
            <w:tcW w:w="1763" w:type="dxa"/>
            <w:tcBorders>
              <w:top w:val="single" w:sz="4" w:space="0" w:color="auto"/>
              <w:left w:val="single" w:sz="4" w:space="0" w:color="auto"/>
              <w:bottom w:val="single" w:sz="4" w:space="0" w:color="auto"/>
              <w:right w:val="single" w:sz="4" w:space="0" w:color="auto"/>
            </w:tcBorders>
            <w:hideMark/>
          </w:tcPr>
          <w:p w:rsidR="00D232DA" w:rsidRDefault="00D232DA">
            <w:pPr>
              <w:autoSpaceDE w:val="0"/>
              <w:adjustRightInd w:val="0"/>
              <w:spacing w:after="0"/>
              <w:rPr>
                <w:rFonts w:ascii="Times New Roman" w:hAnsi="Times New Roman"/>
                <w:color w:val="000000"/>
                <w:sz w:val="23"/>
                <w:szCs w:val="23"/>
              </w:rPr>
            </w:pPr>
          </w:p>
          <w:p w:rsidR="00FB1682" w:rsidRDefault="00FB1682">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0,00</w:t>
            </w:r>
          </w:p>
        </w:tc>
        <w:tc>
          <w:tcPr>
            <w:tcW w:w="1748" w:type="dxa"/>
            <w:tcBorders>
              <w:top w:val="single" w:sz="4" w:space="0" w:color="auto"/>
              <w:left w:val="single" w:sz="4" w:space="0" w:color="auto"/>
              <w:bottom w:val="single" w:sz="4" w:space="0" w:color="auto"/>
              <w:right w:val="single" w:sz="4" w:space="0" w:color="auto"/>
            </w:tcBorders>
            <w:hideMark/>
          </w:tcPr>
          <w:p w:rsidR="00D232DA" w:rsidRDefault="00D232DA">
            <w:pPr>
              <w:autoSpaceDE w:val="0"/>
              <w:adjustRightInd w:val="0"/>
              <w:spacing w:after="0"/>
              <w:rPr>
                <w:rFonts w:ascii="Times New Roman" w:hAnsi="Times New Roman"/>
                <w:color w:val="000000"/>
                <w:sz w:val="23"/>
                <w:szCs w:val="23"/>
              </w:rPr>
            </w:pPr>
          </w:p>
          <w:p w:rsidR="00FB1682" w:rsidRDefault="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10 000,00</w:t>
            </w:r>
          </w:p>
        </w:tc>
        <w:tc>
          <w:tcPr>
            <w:tcW w:w="1702"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p w:rsidR="00D232DA" w:rsidRDefault="00D232DA">
            <w:pPr>
              <w:autoSpaceDE w:val="0"/>
              <w:adjustRightInd w:val="0"/>
              <w:spacing w:after="0"/>
              <w:rPr>
                <w:rFonts w:ascii="Times New Roman" w:hAnsi="Times New Roman"/>
                <w:color w:val="000000"/>
                <w:sz w:val="23"/>
                <w:szCs w:val="23"/>
              </w:rPr>
            </w:pPr>
            <w:r>
              <w:rPr>
                <w:rFonts w:ascii="Times New Roman" w:hAnsi="Times New Roman"/>
                <w:color w:val="000000"/>
                <w:sz w:val="23"/>
                <w:szCs w:val="23"/>
              </w:rPr>
              <w:t>0,0</w:t>
            </w:r>
          </w:p>
        </w:tc>
      </w:tr>
      <w:tr w:rsidR="00FB1682" w:rsidTr="00FB1682">
        <w:tc>
          <w:tcPr>
            <w:tcW w:w="1701" w:type="dxa"/>
            <w:tcBorders>
              <w:top w:val="single" w:sz="4" w:space="0" w:color="auto"/>
              <w:left w:val="single" w:sz="4" w:space="0" w:color="auto"/>
              <w:bottom w:val="single" w:sz="4" w:space="0" w:color="auto"/>
              <w:right w:val="single" w:sz="4" w:space="0" w:color="auto"/>
            </w:tcBorders>
          </w:tcPr>
          <w:p w:rsidR="00FB1682" w:rsidRDefault="00FB1682">
            <w:pPr>
              <w:autoSpaceDE w:val="0"/>
              <w:adjustRightInd w:val="0"/>
              <w:spacing w:after="0"/>
              <w:rPr>
                <w:rFonts w:ascii="Times New Roman" w:hAnsi="Times New Roman"/>
                <w:color w:val="000000"/>
                <w:sz w:val="23"/>
                <w:szCs w:val="23"/>
              </w:rPr>
            </w:pPr>
          </w:p>
        </w:tc>
        <w:tc>
          <w:tcPr>
            <w:tcW w:w="1788"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Spolu</w:t>
            </w:r>
          </w:p>
        </w:tc>
        <w:tc>
          <w:tcPr>
            <w:tcW w:w="1763" w:type="dxa"/>
            <w:tcBorders>
              <w:top w:val="single" w:sz="4" w:space="0" w:color="auto"/>
              <w:left w:val="single" w:sz="4" w:space="0" w:color="auto"/>
              <w:bottom w:val="single" w:sz="4" w:space="0" w:color="auto"/>
              <w:right w:val="single" w:sz="4" w:space="0" w:color="auto"/>
            </w:tcBorders>
            <w:hideMark/>
          </w:tcPr>
          <w:p w:rsidR="00FB1682" w:rsidRDefault="00FB1682">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0,00</w:t>
            </w:r>
          </w:p>
        </w:tc>
        <w:tc>
          <w:tcPr>
            <w:tcW w:w="1748" w:type="dxa"/>
            <w:tcBorders>
              <w:top w:val="single" w:sz="4" w:space="0" w:color="auto"/>
              <w:left w:val="single" w:sz="4" w:space="0" w:color="auto"/>
              <w:bottom w:val="single" w:sz="4" w:space="0" w:color="auto"/>
              <w:right w:val="single" w:sz="4" w:space="0" w:color="auto"/>
            </w:tcBorders>
            <w:hideMark/>
          </w:tcPr>
          <w:p w:rsidR="00D232DA" w:rsidRDefault="00D232DA">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30 046,01</w:t>
            </w:r>
          </w:p>
        </w:tc>
        <w:tc>
          <w:tcPr>
            <w:tcW w:w="1702" w:type="dxa"/>
            <w:tcBorders>
              <w:top w:val="single" w:sz="4" w:space="0" w:color="auto"/>
              <w:left w:val="single" w:sz="4" w:space="0" w:color="auto"/>
              <w:bottom w:val="single" w:sz="4" w:space="0" w:color="auto"/>
              <w:right w:val="single" w:sz="4" w:space="0" w:color="auto"/>
            </w:tcBorders>
            <w:hideMark/>
          </w:tcPr>
          <w:p w:rsidR="00FB1682" w:rsidRDefault="00D232DA">
            <w:pPr>
              <w:autoSpaceDE w:val="0"/>
              <w:adjustRightInd w:val="0"/>
              <w:spacing w:after="0"/>
              <w:rPr>
                <w:rFonts w:ascii="Times New Roman" w:hAnsi="Times New Roman"/>
                <w:b/>
                <w:color w:val="000000"/>
                <w:sz w:val="23"/>
                <w:szCs w:val="23"/>
              </w:rPr>
            </w:pPr>
            <w:r>
              <w:rPr>
                <w:rFonts w:ascii="Times New Roman" w:hAnsi="Times New Roman"/>
                <w:b/>
                <w:color w:val="000000"/>
                <w:sz w:val="23"/>
                <w:szCs w:val="23"/>
              </w:rPr>
              <w:t>0,0</w:t>
            </w:r>
          </w:p>
        </w:tc>
      </w:tr>
    </w:tbl>
    <w:p w:rsidR="00FB1682" w:rsidRDefault="00FB1682" w:rsidP="00FB1682">
      <w:pPr>
        <w:autoSpaceDE w:val="0"/>
        <w:autoSpaceDN w:val="0"/>
        <w:adjustRightInd w:val="0"/>
        <w:spacing w:after="0" w:line="240" w:lineRule="auto"/>
        <w:ind w:left="360"/>
        <w:rPr>
          <w:rFonts w:ascii="Times New Roman" w:hAnsi="Times New Roman" w:cs="Times New Roman"/>
          <w:color w:val="000000"/>
          <w:sz w:val="23"/>
          <w:szCs w:val="23"/>
        </w:rPr>
      </w:pPr>
    </w:p>
    <w:p w:rsidR="00FB1682" w:rsidRDefault="00FB1682" w:rsidP="00FB1682">
      <w:pPr>
        <w:pStyle w:val="Default"/>
        <w:rPr>
          <w:b/>
          <w:color w:val="auto"/>
          <w:sz w:val="22"/>
          <w:szCs w:val="22"/>
        </w:rPr>
      </w:pPr>
    </w:p>
    <w:p w:rsidR="00FB1682" w:rsidRDefault="00FB1682" w:rsidP="00FB1682">
      <w:pPr>
        <w:spacing w:after="0" w:line="240" w:lineRule="auto"/>
        <w:rPr>
          <w:rFonts w:ascii="Times New Roman" w:hAnsi="Times New Roman" w:cs="Times New Roman"/>
          <w:b/>
        </w:rPr>
      </w:pPr>
      <w:r>
        <w:rPr>
          <w:rFonts w:ascii="Times New Roman" w:hAnsi="Times New Roman" w:cs="Times New Roman"/>
          <w:b/>
        </w:rPr>
        <w:t xml:space="preserve">3. </w:t>
      </w:r>
      <w:r>
        <w:rPr>
          <w:rFonts w:ascii="Times New Roman" w:hAnsi="Times New Roman" w:cs="Times New Roman"/>
          <w:b/>
        </w:rPr>
        <w:tab/>
        <w:t>Hospodárenie obce a rozdelenie výsledku hospodá</w:t>
      </w:r>
      <w:r w:rsidR="00D232DA">
        <w:rPr>
          <w:rFonts w:ascii="Times New Roman" w:hAnsi="Times New Roman" w:cs="Times New Roman"/>
          <w:b/>
        </w:rPr>
        <w:t>renia za rok 2016</w:t>
      </w:r>
    </w:p>
    <w:p w:rsidR="00FB1682" w:rsidRDefault="00FB1682" w:rsidP="00FB1682">
      <w:pPr>
        <w:spacing w:after="0" w:line="240" w:lineRule="auto"/>
        <w:rPr>
          <w:rFonts w:ascii="Times New Roman" w:hAnsi="Times New Roman" w:cs="Times New Roman"/>
          <w:b/>
        </w:rPr>
      </w:pPr>
    </w:p>
    <w:p w:rsidR="00FB1682" w:rsidRDefault="00FB1682" w:rsidP="00FB1682">
      <w:pPr>
        <w:spacing w:after="0" w:line="24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Výsledok rozpo</w:t>
      </w:r>
      <w:r w:rsidR="00D232DA">
        <w:rPr>
          <w:rFonts w:ascii="Times New Roman" w:hAnsi="Times New Roman" w:cs="Times New Roman"/>
        </w:rPr>
        <w:t>čtového hospodárenia je 2 127,83</w:t>
      </w:r>
      <w:r>
        <w:rPr>
          <w:rFonts w:ascii="Times New Roman" w:hAnsi="Times New Roman" w:cs="Times New Roman"/>
        </w:rPr>
        <w:t xml:space="preserve"> €</w:t>
      </w:r>
    </w:p>
    <w:p w:rsidR="00FB1682" w:rsidRDefault="00FB1682" w:rsidP="00FB1682">
      <w:pPr>
        <w:spacing w:after="0" w:line="240" w:lineRule="auto"/>
        <w:rPr>
          <w:rFonts w:ascii="Times New Roman" w:hAnsi="Times New Roman" w:cs="Times New Roman"/>
          <w:color w:val="FF0000"/>
        </w:rPr>
      </w:pPr>
    </w:p>
    <w:p w:rsidR="00FB1682" w:rsidRDefault="00FB1682" w:rsidP="00FB1682">
      <w:pPr>
        <w:spacing w:after="0" w:line="240" w:lineRule="auto"/>
        <w:rPr>
          <w:rFonts w:ascii="Times New Roman" w:hAnsi="Times New Roman" w:cs="Times New Roman"/>
          <w:b/>
          <w:sz w:val="24"/>
          <w:szCs w:val="24"/>
        </w:rPr>
      </w:pPr>
      <w:r>
        <w:rPr>
          <w:rFonts w:ascii="Times New Roman" w:hAnsi="Times New Roman" w:cs="Times New Roman"/>
          <w:b/>
          <w:sz w:val="24"/>
          <w:szCs w:val="24"/>
        </w:rPr>
        <w:t>4.</w:t>
      </w:r>
      <w:r>
        <w:rPr>
          <w:rFonts w:ascii="Times New Roman" w:hAnsi="Times New Roman" w:cs="Times New Roman"/>
          <w:b/>
          <w:sz w:val="24"/>
          <w:szCs w:val="24"/>
        </w:rPr>
        <w:tab/>
        <w:t xml:space="preserve">Bilancia aktív a pasív </w:t>
      </w:r>
    </w:p>
    <w:p w:rsidR="00FB1682" w:rsidRDefault="00FB1682" w:rsidP="00FB1682">
      <w:pPr>
        <w:spacing w:after="0" w:line="240" w:lineRule="auto"/>
        <w:rPr>
          <w:rFonts w:ascii="Times New Roman" w:hAnsi="Times New Roman" w:cs="Times New Roman"/>
          <w:b/>
          <w:sz w:val="24"/>
          <w:szCs w:val="24"/>
        </w:rPr>
      </w:pPr>
    </w:p>
    <w:p w:rsidR="00FB1682" w:rsidRDefault="00FB1682" w:rsidP="00FB1682">
      <w:pPr>
        <w:autoSpaceDE w:val="0"/>
        <w:autoSpaceDN w:val="0"/>
        <w:adjustRightInd w:val="0"/>
        <w:spacing w:after="0" w:line="240" w:lineRule="auto"/>
        <w:ind w:left="705"/>
        <w:rPr>
          <w:rFonts w:ascii="Times New Roman" w:hAnsi="Times New Roman" w:cs="Times New Roman"/>
          <w:color w:val="000000"/>
          <w:sz w:val="23"/>
          <w:szCs w:val="23"/>
        </w:rPr>
      </w:pPr>
      <w:proofErr w:type="spellStart"/>
      <w:r>
        <w:rPr>
          <w:rFonts w:ascii="Times New Roman" w:hAnsi="Times New Roman" w:cs="Times New Roman"/>
          <w:color w:val="000000"/>
          <w:sz w:val="23"/>
          <w:szCs w:val="23"/>
        </w:rPr>
        <w:t>Aktiva</w:t>
      </w:r>
      <w:proofErr w:type="spellEnd"/>
      <w:r>
        <w:rPr>
          <w:rFonts w:ascii="Times New Roman" w:hAnsi="Times New Roman" w:cs="Times New Roman"/>
          <w:color w:val="000000"/>
          <w:sz w:val="23"/>
          <w:szCs w:val="23"/>
        </w:rPr>
        <w:t xml:space="preserve">, </w:t>
      </w:r>
      <w:proofErr w:type="spellStart"/>
      <w:r>
        <w:rPr>
          <w:rFonts w:ascii="Times New Roman" w:hAnsi="Times New Roman" w:cs="Times New Roman"/>
          <w:color w:val="000000"/>
          <w:sz w:val="23"/>
          <w:szCs w:val="23"/>
        </w:rPr>
        <w:t>t.j</w:t>
      </w:r>
      <w:proofErr w:type="spellEnd"/>
      <w:r>
        <w:rPr>
          <w:rFonts w:ascii="Times New Roman" w:hAnsi="Times New Roman" w:cs="Times New Roman"/>
          <w:color w:val="000000"/>
          <w:sz w:val="23"/>
          <w:szCs w:val="23"/>
        </w:rPr>
        <w:t>. majetok spolu podľa účtovnej závierky k 31.12.201</w:t>
      </w:r>
      <w:r w:rsidR="00D232DA">
        <w:rPr>
          <w:rFonts w:ascii="Times New Roman" w:hAnsi="Times New Roman" w:cs="Times New Roman"/>
          <w:color w:val="000000"/>
          <w:sz w:val="23"/>
          <w:szCs w:val="23"/>
        </w:rPr>
        <w:t>6 predstavujú sumu   563</w:t>
      </w:r>
      <w:r>
        <w:rPr>
          <w:rFonts w:ascii="Times New Roman" w:hAnsi="Times New Roman" w:cs="Times New Roman"/>
          <w:color w:val="000000"/>
          <w:sz w:val="23"/>
          <w:szCs w:val="23"/>
        </w:rPr>
        <w:t> </w:t>
      </w:r>
      <w:r w:rsidR="00D232DA">
        <w:rPr>
          <w:rFonts w:ascii="Times New Roman" w:hAnsi="Times New Roman" w:cs="Times New Roman"/>
          <w:color w:val="000000"/>
          <w:sz w:val="23"/>
          <w:szCs w:val="23"/>
        </w:rPr>
        <w:t>317</w:t>
      </w:r>
      <w:r>
        <w:rPr>
          <w:rFonts w:ascii="Times New Roman" w:hAnsi="Times New Roman" w:cs="Times New Roman"/>
          <w:color w:val="000000"/>
          <w:sz w:val="23"/>
          <w:szCs w:val="23"/>
        </w:rPr>
        <w:t>,99 €.</w:t>
      </w:r>
    </w:p>
    <w:p w:rsidR="00FB1682" w:rsidRDefault="00FB1682" w:rsidP="00FB1682">
      <w:pPr>
        <w:spacing w:after="0" w:line="240" w:lineRule="auto"/>
        <w:rPr>
          <w:rFonts w:ascii="Times New Roman" w:hAnsi="Times New Roman" w:cs="Times New Roman"/>
          <w:b/>
          <w:sz w:val="24"/>
          <w:szCs w:val="24"/>
        </w:rPr>
      </w:pPr>
    </w:p>
    <w:p w:rsidR="00FB1682" w:rsidRDefault="00FB1682" w:rsidP="00FB1682">
      <w:pPr>
        <w:spacing w:after="0" w:line="240" w:lineRule="auto"/>
        <w:rPr>
          <w:rFonts w:ascii="Times New Roman" w:hAnsi="Times New Roman" w:cs="Times New Roman"/>
          <w:b/>
          <w:color w:val="FF0000"/>
        </w:rPr>
      </w:pPr>
      <w:r>
        <w:rPr>
          <w:rFonts w:ascii="Times New Roman" w:hAnsi="Times New Roman" w:cs="Times New Roman"/>
          <w:b/>
          <w:color w:val="FF0000"/>
        </w:rPr>
        <w:tab/>
      </w:r>
    </w:p>
    <w:p w:rsidR="00FB1682" w:rsidRDefault="00FB1682" w:rsidP="00FB1682">
      <w:pPr>
        <w:spacing w:after="0" w:line="240" w:lineRule="auto"/>
        <w:rPr>
          <w:rFonts w:ascii="Times New Roman" w:hAnsi="Times New Roman" w:cs="Times New Roman"/>
          <w:b/>
          <w:sz w:val="24"/>
          <w:szCs w:val="24"/>
        </w:rPr>
      </w:pPr>
      <w:r>
        <w:rPr>
          <w:rFonts w:ascii="Times New Roman" w:hAnsi="Times New Roman" w:cs="Times New Roman"/>
          <w:b/>
          <w:sz w:val="24"/>
          <w:szCs w:val="24"/>
        </w:rPr>
        <w:t>4.1</w:t>
      </w:r>
      <w:r>
        <w:rPr>
          <w:rFonts w:ascii="Times New Roman" w:hAnsi="Times New Roman" w:cs="Times New Roman"/>
          <w:b/>
          <w:sz w:val="24"/>
          <w:szCs w:val="24"/>
        </w:rPr>
        <w:tab/>
        <w:t>Aktíva</w:t>
      </w:r>
    </w:p>
    <w:p w:rsidR="00FB1682" w:rsidRDefault="00FB1682" w:rsidP="00FB1682">
      <w:pPr>
        <w:spacing w:after="0" w:line="240" w:lineRule="auto"/>
        <w:rPr>
          <w:rFonts w:ascii="Times New Roman" w:hAnsi="Times New Roman" w:cs="Times New Roman"/>
          <w:b/>
          <w:sz w:val="24"/>
          <w:szCs w:val="24"/>
        </w:rPr>
      </w:pPr>
    </w:p>
    <w:tbl>
      <w:tblPr>
        <w:tblStyle w:val="Mriekatabuky3"/>
        <w:tblW w:w="0" w:type="auto"/>
        <w:tblInd w:w="360" w:type="dxa"/>
        <w:tblLook w:val="04A0" w:firstRow="1" w:lastRow="0" w:firstColumn="1" w:lastColumn="0" w:noHBand="0" w:noVBand="1"/>
      </w:tblPr>
      <w:tblGrid>
        <w:gridCol w:w="1722"/>
        <w:gridCol w:w="1743"/>
        <w:gridCol w:w="1711"/>
        <w:gridCol w:w="1743"/>
        <w:gridCol w:w="1783"/>
      </w:tblGrid>
      <w:tr w:rsidR="00D232DA" w:rsidRPr="00D232DA" w:rsidTr="006F5950">
        <w:tc>
          <w:tcPr>
            <w:tcW w:w="181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Aktíva</w:t>
            </w:r>
          </w:p>
        </w:tc>
        <w:tc>
          <w:tcPr>
            <w:tcW w:w="181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Nadobúdacia cena - brutto</w:t>
            </w:r>
          </w:p>
        </w:tc>
        <w:tc>
          <w:tcPr>
            <w:tcW w:w="181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Oprávky korekcia</w:t>
            </w:r>
          </w:p>
        </w:tc>
        <w:tc>
          <w:tcPr>
            <w:tcW w:w="1813"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Zostatková cena k 31.12.2015 netto</w:t>
            </w:r>
          </w:p>
        </w:tc>
        <w:tc>
          <w:tcPr>
            <w:tcW w:w="1813"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Bezprostredne predchádzajúce obdobie</w:t>
            </w:r>
          </w:p>
        </w:tc>
      </w:tr>
      <w:tr w:rsidR="00D232DA" w:rsidRPr="00D232DA" w:rsidTr="006F5950">
        <w:tc>
          <w:tcPr>
            <w:tcW w:w="181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r w:rsidRPr="00D232DA">
              <w:rPr>
                <w:rFonts w:ascii="Times New Roman" w:hAnsi="Times New Roman" w:cs="Times New Roman"/>
                <w:b/>
                <w:color w:val="000000"/>
                <w:sz w:val="23"/>
                <w:szCs w:val="23"/>
              </w:rPr>
              <w:t>Majetok spolu</w:t>
            </w:r>
          </w:p>
        </w:tc>
        <w:tc>
          <w:tcPr>
            <w:tcW w:w="181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r w:rsidRPr="00D232DA">
              <w:rPr>
                <w:rFonts w:ascii="Times New Roman" w:hAnsi="Times New Roman" w:cs="Times New Roman"/>
                <w:b/>
                <w:color w:val="000000"/>
                <w:sz w:val="23"/>
                <w:szCs w:val="23"/>
              </w:rPr>
              <w:t>924 354,76</w:t>
            </w:r>
          </w:p>
        </w:tc>
        <w:tc>
          <w:tcPr>
            <w:tcW w:w="181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r w:rsidRPr="00D232DA">
              <w:rPr>
                <w:rFonts w:ascii="Times New Roman" w:hAnsi="Times New Roman" w:cs="Times New Roman"/>
                <w:b/>
                <w:color w:val="000000"/>
                <w:sz w:val="23"/>
                <w:szCs w:val="23"/>
              </w:rPr>
              <w:t>361 036,89</w:t>
            </w:r>
          </w:p>
        </w:tc>
        <w:tc>
          <w:tcPr>
            <w:tcW w:w="1813"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r w:rsidRPr="00D232DA">
              <w:rPr>
                <w:rFonts w:ascii="Times New Roman" w:hAnsi="Times New Roman" w:cs="Times New Roman"/>
                <w:b/>
                <w:color w:val="000000"/>
                <w:sz w:val="23"/>
                <w:szCs w:val="23"/>
              </w:rPr>
              <w:t>563 317,99</w:t>
            </w:r>
          </w:p>
        </w:tc>
        <w:tc>
          <w:tcPr>
            <w:tcW w:w="1813"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r w:rsidRPr="00D232DA">
              <w:rPr>
                <w:rFonts w:ascii="Times New Roman" w:hAnsi="Times New Roman" w:cs="Times New Roman"/>
                <w:b/>
                <w:color w:val="000000"/>
                <w:sz w:val="23"/>
                <w:szCs w:val="23"/>
              </w:rPr>
              <w:t>516 415,99</w:t>
            </w:r>
          </w:p>
        </w:tc>
      </w:tr>
      <w:tr w:rsidR="00D232DA" w:rsidRPr="00D232DA" w:rsidTr="006F5950">
        <w:tc>
          <w:tcPr>
            <w:tcW w:w="181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r w:rsidRPr="00D232DA">
              <w:rPr>
                <w:rFonts w:ascii="Times New Roman" w:hAnsi="Times New Roman" w:cs="Times New Roman"/>
                <w:b/>
                <w:color w:val="000000"/>
                <w:sz w:val="23"/>
                <w:szCs w:val="23"/>
              </w:rPr>
              <w:t>Neobežný majetok</w:t>
            </w:r>
          </w:p>
        </w:tc>
        <w:tc>
          <w:tcPr>
            <w:tcW w:w="1812"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870 004,76</w:t>
            </w:r>
          </w:p>
        </w:tc>
        <w:tc>
          <w:tcPr>
            <w:tcW w:w="1812"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361 036,89</w:t>
            </w:r>
          </w:p>
        </w:tc>
        <w:tc>
          <w:tcPr>
            <w:tcW w:w="1813"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508 967,87</w:t>
            </w:r>
          </w:p>
        </w:tc>
        <w:tc>
          <w:tcPr>
            <w:tcW w:w="1813"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467 262,22</w:t>
            </w:r>
          </w:p>
        </w:tc>
      </w:tr>
      <w:tr w:rsidR="00D232DA" w:rsidRPr="00D232DA" w:rsidTr="006F5950">
        <w:tc>
          <w:tcPr>
            <w:tcW w:w="181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 xml:space="preserve">Dlhodobý nehmotný </w:t>
            </w:r>
          </w:p>
        </w:tc>
        <w:tc>
          <w:tcPr>
            <w:tcW w:w="1812"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tc>
        <w:tc>
          <w:tcPr>
            <w:tcW w:w="1812"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tc>
      </w:tr>
      <w:tr w:rsidR="00D232DA" w:rsidRPr="00D232DA" w:rsidTr="006F5950">
        <w:tc>
          <w:tcPr>
            <w:tcW w:w="181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lastRenderedPageBreak/>
              <w:t>Dlhodobý hmotný</w:t>
            </w:r>
          </w:p>
        </w:tc>
        <w:tc>
          <w:tcPr>
            <w:tcW w:w="1812"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699 275,40</w:t>
            </w:r>
          </w:p>
        </w:tc>
        <w:tc>
          <w:tcPr>
            <w:tcW w:w="1812"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361 036,89</w:t>
            </w:r>
          </w:p>
        </w:tc>
        <w:tc>
          <w:tcPr>
            <w:tcW w:w="1813"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338 238,51</w:t>
            </w:r>
          </w:p>
        </w:tc>
        <w:tc>
          <w:tcPr>
            <w:tcW w:w="1813"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296 532,86</w:t>
            </w:r>
          </w:p>
        </w:tc>
      </w:tr>
      <w:tr w:rsidR="00D232DA" w:rsidRPr="00D232DA" w:rsidTr="006F5950">
        <w:tc>
          <w:tcPr>
            <w:tcW w:w="181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 xml:space="preserve">Dlhodobý finančný </w:t>
            </w:r>
          </w:p>
        </w:tc>
        <w:tc>
          <w:tcPr>
            <w:tcW w:w="1812"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170 729,36</w:t>
            </w:r>
          </w:p>
        </w:tc>
        <w:tc>
          <w:tcPr>
            <w:tcW w:w="1812"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170 729,36</w:t>
            </w:r>
          </w:p>
        </w:tc>
        <w:tc>
          <w:tcPr>
            <w:tcW w:w="1813"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170,729,36</w:t>
            </w:r>
          </w:p>
        </w:tc>
      </w:tr>
      <w:tr w:rsidR="00D232DA" w:rsidRPr="00D232DA" w:rsidTr="006F5950">
        <w:tc>
          <w:tcPr>
            <w:tcW w:w="181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r w:rsidRPr="00D232DA">
              <w:rPr>
                <w:rFonts w:ascii="Times New Roman" w:hAnsi="Times New Roman" w:cs="Times New Roman"/>
                <w:b/>
                <w:color w:val="000000"/>
                <w:sz w:val="23"/>
                <w:szCs w:val="23"/>
              </w:rPr>
              <w:t>Obežný majetok v tom:</w:t>
            </w:r>
          </w:p>
        </w:tc>
        <w:tc>
          <w:tcPr>
            <w:tcW w:w="1812"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r w:rsidRPr="00D232DA">
              <w:rPr>
                <w:rFonts w:ascii="Times New Roman" w:hAnsi="Times New Roman" w:cs="Times New Roman"/>
                <w:b/>
                <w:color w:val="000000"/>
                <w:sz w:val="23"/>
                <w:szCs w:val="23"/>
              </w:rPr>
              <w:t>54 124,73</w:t>
            </w:r>
          </w:p>
        </w:tc>
        <w:tc>
          <w:tcPr>
            <w:tcW w:w="1812"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r w:rsidRPr="00D232DA">
              <w:rPr>
                <w:rFonts w:ascii="Times New Roman" w:hAnsi="Times New Roman" w:cs="Times New Roman"/>
                <w:b/>
                <w:color w:val="000000"/>
                <w:sz w:val="23"/>
                <w:szCs w:val="23"/>
              </w:rPr>
              <w:t>54 123,73</w:t>
            </w:r>
          </w:p>
        </w:tc>
        <w:tc>
          <w:tcPr>
            <w:tcW w:w="1813"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r w:rsidRPr="00D232DA">
              <w:rPr>
                <w:rFonts w:ascii="Times New Roman" w:hAnsi="Times New Roman" w:cs="Times New Roman"/>
                <w:b/>
                <w:color w:val="000000"/>
                <w:sz w:val="23"/>
                <w:szCs w:val="23"/>
              </w:rPr>
              <w:t>48 284,76</w:t>
            </w:r>
          </w:p>
          <w:p w:rsidR="00D232DA" w:rsidRPr="00D232DA" w:rsidRDefault="00D232DA" w:rsidP="00D232DA">
            <w:pPr>
              <w:autoSpaceDE w:val="0"/>
              <w:autoSpaceDN w:val="0"/>
              <w:adjustRightInd w:val="0"/>
              <w:spacing w:after="0"/>
              <w:rPr>
                <w:rFonts w:ascii="Times New Roman" w:hAnsi="Times New Roman" w:cs="Times New Roman"/>
                <w:b/>
                <w:color w:val="000000"/>
                <w:sz w:val="23"/>
                <w:szCs w:val="23"/>
              </w:rPr>
            </w:pPr>
          </w:p>
        </w:tc>
      </w:tr>
      <w:tr w:rsidR="00D232DA" w:rsidRPr="00D232DA" w:rsidTr="006F5950">
        <w:tc>
          <w:tcPr>
            <w:tcW w:w="181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Zásoby</w:t>
            </w:r>
          </w:p>
        </w:tc>
        <w:tc>
          <w:tcPr>
            <w:tcW w:w="181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7 844,84</w:t>
            </w:r>
          </w:p>
        </w:tc>
        <w:tc>
          <w:tcPr>
            <w:tcW w:w="1812"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7 844,84</w:t>
            </w:r>
          </w:p>
        </w:tc>
        <w:tc>
          <w:tcPr>
            <w:tcW w:w="1813"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7 786,46</w:t>
            </w:r>
          </w:p>
        </w:tc>
      </w:tr>
      <w:tr w:rsidR="00D232DA" w:rsidRPr="00D232DA" w:rsidTr="006F5950">
        <w:tc>
          <w:tcPr>
            <w:tcW w:w="181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Zúčtovanie medzi subjektami verejnej správy</w:t>
            </w:r>
          </w:p>
        </w:tc>
        <w:tc>
          <w:tcPr>
            <w:tcW w:w="1812"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0,00</w:t>
            </w:r>
          </w:p>
        </w:tc>
        <w:tc>
          <w:tcPr>
            <w:tcW w:w="1812"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0,00</w:t>
            </w:r>
          </w:p>
        </w:tc>
        <w:tc>
          <w:tcPr>
            <w:tcW w:w="1813"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0,00</w:t>
            </w:r>
          </w:p>
        </w:tc>
      </w:tr>
      <w:tr w:rsidR="00D232DA" w:rsidRPr="00D232DA" w:rsidTr="006F5950">
        <w:tc>
          <w:tcPr>
            <w:tcW w:w="181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Krátkodobé pohľadávky</w:t>
            </w:r>
          </w:p>
        </w:tc>
        <w:tc>
          <w:tcPr>
            <w:tcW w:w="1812"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27 972,35</w:t>
            </w:r>
          </w:p>
        </w:tc>
        <w:tc>
          <w:tcPr>
            <w:tcW w:w="1812"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27 972,35</w:t>
            </w:r>
          </w:p>
        </w:tc>
        <w:tc>
          <w:tcPr>
            <w:tcW w:w="1813"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24 539,15</w:t>
            </w:r>
          </w:p>
        </w:tc>
      </w:tr>
      <w:tr w:rsidR="00D232DA" w:rsidRPr="00D232DA" w:rsidTr="006F5950">
        <w:tc>
          <w:tcPr>
            <w:tcW w:w="181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Finančné účty</w:t>
            </w:r>
          </w:p>
        </w:tc>
        <w:tc>
          <w:tcPr>
            <w:tcW w:w="181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18 307,54</w:t>
            </w:r>
          </w:p>
        </w:tc>
        <w:tc>
          <w:tcPr>
            <w:tcW w:w="1812"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18 307,54</w:t>
            </w:r>
          </w:p>
        </w:tc>
        <w:tc>
          <w:tcPr>
            <w:tcW w:w="1813"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15 959,15</w:t>
            </w:r>
          </w:p>
        </w:tc>
      </w:tr>
      <w:tr w:rsidR="00D232DA" w:rsidRPr="00D232DA" w:rsidTr="006F5950">
        <w:tc>
          <w:tcPr>
            <w:tcW w:w="1812" w:type="dxa"/>
            <w:tcBorders>
              <w:top w:val="single" w:sz="4" w:space="0" w:color="auto"/>
              <w:left w:val="single" w:sz="4" w:space="0" w:color="auto"/>
              <w:bottom w:val="single" w:sz="4" w:space="0" w:color="auto"/>
              <w:right w:val="single" w:sz="4" w:space="0" w:color="auto"/>
            </w:tcBorders>
            <w:hideMark/>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 xml:space="preserve">Časové rozlíšenie </w:t>
            </w:r>
            <w:proofErr w:type="spellStart"/>
            <w:r w:rsidRPr="00D232DA">
              <w:rPr>
                <w:rFonts w:ascii="Times New Roman" w:hAnsi="Times New Roman" w:cs="Times New Roman"/>
                <w:color w:val="000000"/>
                <w:sz w:val="23"/>
                <w:szCs w:val="23"/>
              </w:rPr>
              <w:t>nákl</w:t>
            </w:r>
            <w:proofErr w:type="spellEnd"/>
            <w:r w:rsidRPr="00D232DA">
              <w:rPr>
                <w:rFonts w:ascii="Times New Roman" w:hAnsi="Times New Roman" w:cs="Times New Roman"/>
                <w:color w:val="000000"/>
                <w:sz w:val="23"/>
                <w:szCs w:val="23"/>
              </w:rPr>
              <w:t>.</w:t>
            </w:r>
          </w:p>
        </w:tc>
        <w:tc>
          <w:tcPr>
            <w:tcW w:w="1812"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225,27</w:t>
            </w:r>
          </w:p>
        </w:tc>
        <w:tc>
          <w:tcPr>
            <w:tcW w:w="1812"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225,27</w:t>
            </w:r>
          </w:p>
        </w:tc>
        <w:tc>
          <w:tcPr>
            <w:tcW w:w="1813" w:type="dxa"/>
            <w:tcBorders>
              <w:top w:val="single" w:sz="4" w:space="0" w:color="auto"/>
              <w:left w:val="single" w:sz="4" w:space="0" w:color="auto"/>
              <w:bottom w:val="single" w:sz="4" w:space="0" w:color="auto"/>
              <w:right w:val="single" w:sz="4" w:space="0" w:color="auto"/>
            </w:tcBorders>
          </w:tcPr>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 xml:space="preserve"> </w:t>
            </w:r>
          </w:p>
          <w:p w:rsidR="00D232DA" w:rsidRPr="00D232DA" w:rsidRDefault="00D232DA" w:rsidP="00D232DA">
            <w:pPr>
              <w:autoSpaceDE w:val="0"/>
              <w:autoSpaceDN w:val="0"/>
              <w:adjustRightInd w:val="0"/>
              <w:spacing w:after="0"/>
              <w:rPr>
                <w:rFonts w:ascii="Times New Roman" w:hAnsi="Times New Roman" w:cs="Times New Roman"/>
                <w:color w:val="000000"/>
                <w:sz w:val="23"/>
                <w:szCs w:val="23"/>
              </w:rPr>
            </w:pPr>
            <w:r w:rsidRPr="00D232DA">
              <w:rPr>
                <w:rFonts w:ascii="Times New Roman" w:hAnsi="Times New Roman" w:cs="Times New Roman"/>
                <w:color w:val="000000"/>
                <w:sz w:val="23"/>
                <w:szCs w:val="23"/>
              </w:rPr>
              <w:t>869,01</w:t>
            </w:r>
          </w:p>
        </w:tc>
      </w:tr>
    </w:tbl>
    <w:p w:rsidR="00FB1682" w:rsidRDefault="00FB1682" w:rsidP="00FB1682">
      <w:pPr>
        <w:spacing w:after="0" w:line="240" w:lineRule="auto"/>
        <w:rPr>
          <w:rFonts w:ascii="Times New Roman" w:hAnsi="Times New Roman" w:cs="Times New Roman"/>
          <w:color w:val="FF0000"/>
        </w:rPr>
      </w:pPr>
    </w:p>
    <w:p w:rsidR="00FB1682" w:rsidRDefault="00FB1682" w:rsidP="00FB1682">
      <w:pPr>
        <w:spacing w:after="0" w:line="240" w:lineRule="auto"/>
        <w:rPr>
          <w:rFonts w:ascii="Times New Roman" w:hAnsi="Times New Roman" w:cs="Times New Roman"/>
          <w:color w:val="FF0000"/>
        </w:rPr>
      </w:pPr>
    </w:p>
    <w:p w:rsidR="00FB1682" w:rsidRDefault="00FB1682" w:rsidP="00FB1682">
      <w:pPr>
        <w:spacing w:after="0" w:line="240" w:lineRule="auto"/>
        <w:rPr>
          <w:rFonts w:ascii="Times New Roman" w:hAnsi="Times New Roman" w:cs="Times New Roman"/>
          <w:color w:val="FF0000"/>
        </w:rPr>
      </w:pPr>
    </w:p>
    <w:p w:rsidR="00FB1682" w:rsidRDefault="00FB1682" w:rsidP="00FB1682">
      <w:pPr>
        <w:spacing w:after="0" w:line="240" w:lineRule="auto"/>
        <w:rPr>
          <w:rFonts w:ascii="Times New Roman" w:hAnsi="Times New Roman" w:cs="Times New Roman"/>
          <w:b/>
          <w:sz w:val="24"/>
          <w:szCs w:val="24"/>
        </w:rPr>
      </w:pPr>
      <w:r>
        <w:rPr>
          <w:rFonts w:ascii="Times New Roman" w:hAnsi="Times New Roman" w:cs="Times New Roman"/>
          <w:b/>
          <w:sz w:val="24"/>
          <w:szCs w:val="24"/>
        </w:rPr>
        <w:t>4.2</w:t>
      </w:r>
      <w:r>
        <w:rPr>
          <w:rFonts w:ascii="Times New Roman" w:hAnsi="Times New Roman" w:cs="Times New Roman"/>
          <w:b/>
          <w:sz w:val="24"/>
          <w:szCs w:val="24"/>
        </w:rPr>
        <w:tab/>
        <w:t>Pasíva</w:t>
      </w:r>
    </w:p>
    <w:p w:rsidR="00FB1682" w:rsidRDefault="00FB1682" w:rsidP="00FB1682">
      <w:pPr>
        <w:spacing w:after="0" w:line="240" w:lineRule="auto"/>
        <w:rPr>
          <w:rFonts w:ascii="Times New Roman" w:hAnsi="Times New Roman" w:cs="Times New Roman"/>
          <w:b/>
          <w:sz w:val="24"/>
          <w:szCs w:val="24"/>
        </w:rPr>
      </w:pPr>
    </w:p>
    <w:p w:rsidR="00FB1682" w:rsidRDefault="00FB1682" w:rsidP="00FB1682">
      <w:pPr>
        <w:autoSpaceDE w:val="0"/>
        <w:autoSpaceDN w:val="0"/>
        <w:adjustRightInd w:val="0"/>
        <w:spacing w:after="0" w:line="240" w:lineRule="auto"/>
        <w:ind w:left="705"/>
        <w:rPr>
          <w:rFonts w:ascii="Times New Roman" w:hAnsi="Times New Roman" w:cs="Times New Roman"/>
          <w:color w:val="000000"/>
          <w:sz w:val="23"/>
          <w:szCs w:val="23"/>
        </w:rPr>
      </w:pPr>
      <w:r>
        <w:rPr>
          <w:rFonts w:ascii="Times New Roman" w:hAnsi="Times New Roman" w:cs="Times New Roman"/>
          <w:color w:val="000000"/>
          <w:sz w:val="23"/>
          <w:szCs w:val="23"/>
        </w:rPr>
        <w:t xml:space="preserve">Pasíva, </w:t>
      </w:r>
      <w:proofErr w:type="spellStart"/>
      <w:r>
        <w:rPr>
          <w:rFonts w:ascii="Times New Roman" w:hAnsi="Times New Roman" w:cs="Times New Roman"/>
          <w:color w:val="000000"/>
          <w:sz w:val="23"/>
          <w:szCs w:val="23"/>
        </w:rPr>
        <w:t>t.j</w:t>
      </w:r>
      <w:proofErr w:type="spellEnd"/>
      <w:r>
        <w:rPr>
          <w:rFonts w:ascii="Times New Roman" w:hAnsi="Times New Roman" w:cs="Times New Roman"/>
          <w:color w:val="000000"/>
          <w:sz w:val="23"/>
          <w:szCs w:val="23"/>
        </w:rPr>
        <w:t>. vlastné zdroje krytia a záväzky podľa účtovnej závierky k 31.12.201</w:t>
      </w:r>
      <w:r w:rsidR="00D232DA">
        <w:rPr>
          <w:rFonts w:ascii="Times New Roman" w:hAnsi="Times New Roman" w:cs="Times New Roman"/>
          <w:color w:val="000000"/>
          <w:sz w:val="23"/>
          <w:szCs w:val="23"/>
        </w:rPr>
        <w:t>6</w:t>
      </w:r>
      <w:r>
        <w:rPr>
          <w:rFonts w:ascii="Times New Roman" w:hAnsi="Times New Roman" w:cs="Times New Roman"/>
          <w:color w:val="000000"/>
          <w:sz w:val="23"/>
          <w:szCs w:val="23"/>
        </w:rPr>
        <w:t xml:space="preserve">     preds</w:t>
      </w:r>
      <w:r w:rsidR="00D232DA">
        <w:rPr>
          <w:rFonts w:ascii="Times New Roman" w:hAnsi="Times New Roman" w:cs="Times New Roman"/>
          <w:color w:val="000000"/>
          <w:sz w:val="23"/>
          <w:szCs w:val="23"/>
        </w:rPr>
        <w:t>tavujú sumu 5</w:t>
      </w:r>
      <w:r>
        <w:rPr>
          <w:rFonts w:ascii="Times New Roman" w:hAnsi="Times New Roman" w:cs="Times New Roman"/>
          <w:color w:val="000000"/>
          <w:sz w:val="23"/>
          <w:szCs w:val="23"/>
        </w:rPr>
        <w:t>6</w:t>
      </w:r>
      <w:r w:rsidR="00D232DA">
        <w:rPr>
          <w:rFonts w:ascii="Times New Roman" w:hAnsi="Times New Roman" w:cs="Times New Roman"/>
          <w:color w:val="000000"/>
          <w:sz w:val="23"/>
          <w:szCs w:val="23"/>
        </w:rPr>
        <w:t>3</w:t>
      </w:r>
      <w:r>
        <w:rPr>
          <w:rFonts w:ascii="Times New Roman" w:hAnsi="Times New Roman" w:cs="Times New Roman"/>
          <w:color w:val="000000"/>
          <w:sz w:val="23"/>
          <w:szCs w:val="23"/>
        </w:rPr>
        <w:t> </w:t>
      </w:r>
      <w:r w:rsidR="00D232DA">
        <w:rPr>
          <w:rFonts w:ascii="Times New Roman" w:hAnsi="Times New Roman" w:cs="Times New Roman"/>
          <w:color w:val="000000"/>
          <w:sz w:val="23"/>
          <w:szCs w:val="23"/>
        </w:rPr>
        <w:t>317</w:t>
      </w:r>
      <w:r>
        <w:rPr>
          <w:rFonts w:ascii="Times New Roman" w:hAnsi="Times New Roman" w:cs="Times New Roman"/>
          <w:color w:val="000000"/>
          <w:sz w:val="23"/>
          <w:szCs w:val="23"/>
        </w:rPr>
        <w:t>,99 €.</w:t>
      </w:r>
    </w:p>
    <w:p w:rsidR="00FB1682" w:rsidRDefault="00FB1682" w:rsidP="00FB1682">
      <w:pPr>
        <w:autoSpaceDE w:val="0"/>
        <w:autoSpaceDN w:val="0"/>
        <w:adjustRightInd w:val="0"/>
        <w:spacing w:after="0" w:line="240" w:lineRule="auto"/>
        <w:rPr>
          <w:rFonts w:ascii="Times New Roman" w:hAnsi="Times New Roman" w:cs="Times New Roman"/>
          <w:color w:val="000000"/>
          <w:sz w:val="23"/>
          <w:szCs w:val="23"/>
        </w:rPr>
      </w:pPr>
    </w:p>
    <w:tbl>
      <w:tblPr>
        <w:tblStyle w:val="Mriekatabuky4"/>
        <w:tblW w:w="0" w:type="auto"/>
        <w:tblInd w:w="360" w:type="dxa"/>
        <w:tblLook w:val="04A0" w:firstRow="1" w:lastRow="0" w:firstColumn="1" w:lastColumn="0" w:noHBand="0" w:noVBand="1"/>
      </w:tblPr>
      <w:tblGrid>
        <w:gridCol w:w="2905"/>
        <w:gridCol w:w="2883"/>
        <w:gridCol w:w="2914"/>
      </w:tblGrid>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jc w:val="center"/>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Pasíva</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Bežné účtovné obdobie</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Bezprostredne predchádzajúce obdobie</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jc w:val="center"/>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Vlastné imanie a záväzky</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563 317,87</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516 415,99</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Vlastné imanie</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347 648,73</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306 536,57</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Oceňovacie rozdiely</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0,00</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0,00</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jc w:val="center"/>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Výsledok hospodárenia</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347 648,73</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306 536,57</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VH minulých rokov</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344 739,29</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346 161,79</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 xml:space="preserve">VH za </w:t>
            </w:r>
            <w:proofErr w:type="spellStart"/>
            <w:r w:rsidRPr="006F5950">
              <w:rPr>
                <w:rFonts w:ascii="Times New Roman" w:hAnsi="Times New Roman" w:cs="Times New Roman"/>
                <w:color w:val="000000"/>
                <w:sz w:val="23"/>
                <w:szCs w:val="23"/>
              </w:rPr>
              <w:t>účt</w:t>
            </w:r>
            <w:proofErr w:type="spellEnd"/>
            <w:r w:rsidRPr="006F5950">
              <w:rPr>
                <w:rFonts w:ascii="Times New Roman" w:hAnsi="Times New Roman" w:cs="Times New Roman"/>
                <w:color w:val="000000"/>
                <w:sz w:val="23"/>
                <w:szCs w:val="23"/>
              </w:rPr>
              <w:t>. Obdobie</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2 909,44</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- 39 625,22</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jc w:val="center"/>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Záväzky</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44 692,47</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56 769,40</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Rezervy zák. krátkodobé</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spacing w:after="160" w:line="254" w:lineRule="auto"/>
              <w:rPr>
                <w:rFonts w:ascii="Times New Roman" w:hAnsi="Times New Roman" w:cs="Times New Roman"/>
                <w:color w:val="000000"/>
                <w:sz w:val="23"/>
                <w:szCs w:val="23"/>
              </w:rPr>
            </w:pP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 xml:space="preserve">Zúčtovanie medzi </w:t>
            </w:r>
            <w:proofErr w:type="spellStart"/>
            <w:r w:rsidRPr="006F5950">
              <w:rPr>
                <w:rFonts w:ascii="Times New Roman" w:hAnsi="Times New Roman" w:cs="Times New Roman"/>
                <w:color w:val="000000"/>
                <w:sz w:val="23"/>
                <w:szCs w:val="23"/>
              </w:rPr>
              <w:t>subj</w:t>
            </w:r>
            <w:proofErr w:type="spellEnd"/>
            <w:r w:rsidRPr="006F5950">
              <w:rPr>
                <w:rFonts w:ascii="Times New Roman" w:hAnsi="Times New Roman" w:cs="Times New Roman"/>
                <w:color w:val="000000"/>
                <w:sz w:val="23"/>
                <w:szCs w:val="23"/>
              </w:rPr>
              <w:t>. verejnej správy</w:t>
            </w:r>
          </w:p>
        </w:tc>
        <w:tc>
          <w:tcPr>
            <w:tcW w:w="3021" w:type="dxa"/>
            <w:tcBorders>
              <w:top w:val="single" w:sz="4" w:space="0" w:color="auto"/>
              <w:left w:val="single" w:sz="4" w:space="0" w:color="auto"/>
              <w:bottom w:val="single" w:sz="4" w:space="0" w:color="auto"/>
              <w:right w:val="single" w:sz="4" w:space="0" w:color="auto"/>
            </w:tcBorders>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p>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839,45</w:t>
            </w:r>
          </w:p>
        </w:tc>
        <w:tc>
          <w:tcPr>
            <w:tcW w:w="3021" w:type="dxa"/>
            <w:tcBorders>
              <w:top w:val="single" w:sz="4" w:space="0" w:color="auto"/>
              <w:left w:val="single" w:sz="4" w:space="0" w:color="auto"/>
              <w:bottom w:val="single" w:sz="4" w:space="0" w:color="auto"/>
              <w:right w:val="single" w:sz="4" w:space="0" w:color="auto"/>
            </w:tcBorders>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p>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115,74</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Záväzky krátkodobé</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43 853,02</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56 653,66</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Záväzky dlhodobé</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 xml:space="preserve">0,00 </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0,00</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Bankové úvery dlhodobé</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0,00</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0,00</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jc w:val="center"/>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Časové rozlíšenie</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170 976,67</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153 110,02</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 xml:space="preserve">Výnosy </w:t>
            </w:r>
            <w:proofErr w:type="spellStart"/>
            <w:r w:rsidRPr="006F5950">
              <w:rPr>
                <w:rFonts w:ascii="Times New Roman" w:hAnsi="Times New Roman" w:cs="Times New Roman"/>
                <w:color w:val="000000"/>
                <w:sz w:val="23"/>
                <w:szCs w:val="23"/>
              </w:rPr>
              <w:t>bud</w:t>
            </w:r>
            <w:proofErr w:type="spellEnd"/>
            <w:r w:rsidRPr="006F5950">
              <w:rPr>
                <w:rFonts w:ascii="Times New Roman" w:hAnsi="Times New Roman" w:cs="Times New Roman"/>
                <w:color w:val="000000"/>
                <w:sz w:val="23"/>
                <w:szCs w:val="23"/>
              </w:rPr>
              <w:t xml:space="preserve">. období </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170 976,67</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153 110,02</w:t>
            </w:r>
          </w:p>
        </w:tc>
      </w:tr>
    </w:tbl>
    <w:p w:rsidR="00FB1682" w:rsidRDefault="00FB1682" w:rsidP="00FB1682">
      <w:pPr>
        <w:autoSpaceDE w:val="0"/>
        <w:autoSpaceDN w:val="0"/>
        <w:adjustRightInd w:val="0"/>
        <w:spacing w:after="0" w:line="240" w:lineRule="auto"/>
        <w:rPr>
          <w:rFonts w:ascii="Times New Roman" w:hAnsi="Times New Roman" w:cs="Times New Roman"/>
          <w:color w:val="000000"/>
          <w:sz w:val="23"/>
          <w:szCs w:val="23"/>
        </w:rPr>
      </w:pPr>
    </w:p>
    <w:p w:rsidR="00FB1682" w:rsidRDefault="00FB1682" w:rsidP="00FB1682">
      <w:pPr>
        <w:spacing w:after="0" w:line="240" w:lineRule="auto"/>
        <w:rPr>
          <w:rFonts w:ascii="Times New Roman" w:hAnsi="Times New Roman" w:cs="Times New Roman"/>
          <w:color w:val="FF0000"/>
        </w:rPr>
      </w:pPr>
    </w:p>
    <w:p w:rsidR="00FB1682" w:rsidRDefault="00FB1682" w:rsidP="00FB1682">
      <w:pPr>
        <w:spacing w:after="0" w:line="240" w:lineRule="auto"/>
        <w:rPr>
          <w:rFonts w:ascii="Times New Roman" w:hAnsi="Times New Roman" w:cs="Times New Roman"/>
          <w:color w:val="FF0000"/>
        </w:rPr>
      </w:pPr>
    </w:p>
    <w:p w:rsidR="00FB1682" w:rsidRDefault="00FB1682" w:rsidP="00FB1682">
      <w:pPr>
        <w:spacing w:after="0" w:line="240" w:lineRule="auto"/>
        <w:rPr>
          <w:rFonts w:ascii="Times New Roman" w:hAnsi="Times New Roman" w:cs="Times New Roman"/>
          <w:b/>
          <w:sz w:val="24"/>
          <w:szCs w:val="24"/>
        </w:rPr>
      </w:pPr>
      <w:r>
        <w:rPr>
          <w:rFonts w:ascii="Times New Roman" w:hAnsi="Times New Roman" w:cs="Times New Roman"/>
          <w:b/>
          <w:sz w:val="24"/>
          <w:szCs w:val="24"/>
        </w:rPr>
        <w:t>5.</w:t>
      </w:r>
      <w:r>
        <w:rPr>
          <w:rFonts w:ascii="Times New Roman" w:hAnsi="Times New Roman" w:cs="Times New Roman"/>
          <w:b/>
          <w:sz w:val="24"/>
          <w:szCs w:val="24"/>
        </w:rPr>
        <w:tab/>
        <w:t xml:space="preserve">Vývoj pohľadávok a záväzkov </w:t>
      </w: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b/>
          <w:sz w:val="24"/>
          <w:szCs w:val="24"/>
        </w:rPr>
      </w:pPr>
      <w:r>
        <w:rPr>
          <w:rFonts w:ascii="Times New Roman" w:hAnsi="Times New Roman" w:cs="Times New Roman"/>
          <w:b/>
          <w:sz w:val="24"/>
          <w:szCs w:val="24"/>
        </w:rPr>
        <w:t>5.1</w:t>
      </w:r>
      <w:r>
        <w:rPr>
          <w:rFonts w:ascii="Times New Roman" w:hAnsi="Times New Roman" w:cs="Times New Roman"/>
          <w:b/>
          <w:sz w:val="24"/>
          <w:szCs w:val="24"/>
        </w:rPr>
        <w:tab/>
        <w:t>Pohľadávky</w:t>
      </w:r>
    </w:p>
    <w:p w:rsidR="00FB1682" w:rsidRDefault="00FB1682" w:rsidP="00FB1682">
      <w:pPr>
        <w:spacing w:after="0" w:line="240" w:lineRule="auto"/>
        <w:rPr>
          <w:rFonts w:ascii="Times New Roman" w:hAnsi="Times New Roman" w:cs="Times New Roman"/>
          <w:color w:val="FF0000"/>
        </w:rPr>
      </w:pPr>
    </w:p>
    <w:tbl>
      <w:tblPr>
        <w:tblStyle w:val="Mriekatabuky"/>
        <w:tblW w:w="0" w:type="auto"/>
        <w:tblInd w:w="0" w:type="dxa"/>
        <w:tblLook w:val="04A0" w:firstRow="1" w:lastRow="0" w:firstColumn="1" w:lastColumn="0" w:noHBand="0" w:noVBand="1"/>
      </w:tblPr>
      <w:tblGrid>
        <w:gridCol w:w="2518"/>
        <w:gridCol w:w="2268"/>
      </w:tblGrid>
      <w:tr w:rsidR="00FB1682" w:rsidTr="00FB1682">
        <w:tc>
          <w:tcPr>
            <w:tcW w:w="2518" w:type="dxa"/>
            <w:tcBorders>
              <w:top w:val="single" w:sz="4" w:space="0" w:color="auto"/>
              <w:left w:val="single" w:sz="4" w:space="0" w:color="auto"/>
              <w:bottom w:val="single" w:sz="4" w:space="0" w:color="auto"/>
              <w:right w:val="single" w:sz="4" w:space="0" w:color="auto"/>
            </w:tcBorders>
            <w:hideMark/>
          </w:tcPr>
          <w:p w:rsidR="00FB1682" w:rsidRDefault="00FB1682">
            <w:pPr>
              <w:jc w:val="center"/>
              <w:rPr>
                <w:rFonts w:ascii="Times New Roman" w:hAnsi="Times New Roman" w:cs="Times New Roman"/>
                <w:b/>
              </w:rPr>
            </w:pPr>
            <w:r>
              <w:rPr>
                <w:rFonts w:ascii="Times New Roman" w:hAnsi="Times New Roman" w:cs="Times New Roman"/>
                <w:b/>
              </w:rPr>
              <w:t>Popis</w:t>
            </w:r>
          </w:p>
        </w:tc>
        <w:tc>
          <w:tcPr>
            <w:tcW w:w="2268" w:type="dxa"/>
            <w:tcBorders>
              <w:top w:val="single" w:sz="4" w:space="0" w:color="auto"/>
              <w:left w:val="single" w:sz="4" w:space="0" w:color="auto"/>
              <w:bottom w:val="single" w:sz="4" w:space="0" w:color="auto"/>
              <w:right w:val="single" w:sz="4" w:space="0" w:color="auto"/>
            </w:tcBorders>
            <w:hideMark/>
          </w:tcPr>
          <w:p w:rsidR="00FB1682" w:rsidRDefault="00FB1682" w:rsidP="006F5950">
            <w:pPr>
              <w:jc w:val="center"/>
              <w:rPr>
                <w:rFonts w:ascii="Times New Roman" w:hAnsi="Times New Roman" w:cs="Times New Roman"/>
                <w:b/>
              </w:rPr>
            </w:pPr>
            <w:r>
              <w:rPr>
                <w:rFonts w:ascii="Times New Roman" w:hAnsi="Times New Roman" w:cs="Times New Roman"/>
                <w:b/>
              </w:rPr>
              <w:t>Hodnota k 31.12.201</w:t>
            </w:r>
            <w:r w:rsidR="006F5950">
              <w:rPr>
                <w:rFonts w:ascii="Times New Roman" w:hAnsi="Times New Roman" w:cs="Times New Roman"/>
                <w:b/>
              </w:rPr>
              <w:t>6</w:t>
            </w:r>
          </w:p>
        </w:tc>
      </w:tr>
      <w:tr w:rsidR="00FB1682" w:rsidTr="00FB1682">
        <w:tc>
          <w:tcPr>
            <w:tcW w:w="2518" w:type="dxa"/>
            <w:tcBorders>
              <w:top w:val="single" w:sz="4" w:space="0" w:color="auto"/>
              <w:left w:val="single" w:sz="4" w:space="0" w:color="auto"/>
              <w:bottom w:val="single" w:sz="4" w:space="0" w:color="auto"/>
              <w:right w:val="single" w:sz="4" w:space="0" w:color="auto"/>
            </w:tcBorders>
            <w:hideMark/>
          </w:tcPr>
          <w:p w:rsidR="00FB1682" w:rsidRDefault="00FB1682">
            <w:pPr>
              <w:rPr>
                <w:rFonts w:ascii="Times New Roman" w:hAnsi="Times New Roman" w:cs="Times New Roman"/>
              </w:rPr>
            </w:pPr>
            <w:r>
              <w:rPr>
                <w:rFonts w:ascii="Times New Roman" w:hAnsi="Times New Roman" w:cs="Times New Roman"/>
              </w:rPr>
              <w:lastRenderedPageBreak/>
              <w:t>Pohľadávky z nedaňových príjmov</w:t>
            </w:r>
          </w:p>
        </w:tc>
        <w:tc>
          <w:tcPr>
            <w:tcW w:w="2268" w:type="dxa"/>
            <w:tcBorders>
              <w:top w:val="single" w:sz="4" w:space="0" w:color="auto"/>
              <w:left w:val="single" w:sz="4" w:space="0" w:color="auto"/>
              <w:bottom w:val="single" w:sz="4" w:space="0" w:color="auto"/>
              <w:right w:val="single" w:sz="4" w:space="0" w:color="auto"/>
            </w:tcBorders>
            <w:hideMark/>
          </w:tcPr>
          <w:p w:rsidR="00FB1682" w:rsidRDefault="006F5950">
            <w:pPr>
              <w:jc w:val="center"/>
              <w:rPr>
                <w:rFonts w:ascii="Times New Roman" w:hAnsi="Times New Roman" w:cs="Times New Roman"/>
              </w:rPr>
            </w:pPr>
            <w:r>
              <w:rPr>
                <w:rFonts w:ascii="Times New Roman" w:hAnsi="Times New Roman" w:cs="Times New Roman"/>
              </w:rPr>
              <w:t>14 913,04</w:t>
            </w:r>
          </w:p>
        </w:tc>
      </w:tr>
      <w:tr w:rsidR="00FB1682" w:rsidTr="00FB1682">
        <w:tc>
          <w:tcPr>
            <w:tcW w:w="2518" w:type="dxa"/>
            <w:tcBorders>
              <w:top w:val="single" w:sz="4" w:space="0" w:color="auto"/>
              <w:left w:val="single" w:sz="4" w:space="0" w:color="auto"/>
              <w:bottom w:val="single" w:sz="4" w:space="0" w:color="auto"/>
              <w:right w:val="single" w:sz="4" w:space="0" w:color="auto"/>
            </w:tcBorders>
            <w:hideMark/>
          </w:tcPr>
          <w:p w:rsidR="00FB1682" w:rsidRDefault="00FB1682">
            <w:pPr>
              <w:rPr>
                <w:rFonts w:ascii="Times New Roman" w:hAnsi="Times New Roman" w:cs="Times New Roman"/>
              </w:rPr>
            </w:pPr>
            <w:r>
              <w:rPr>
                <w:rFonts w:ascii="Times New Roman" w:hAnsi="Times New Roman" w:cs="Times New Roman"/>
              </w:rPr>
              <w:t>Pohľadávky z daňových príjmov</w:t>
            </w:r>
          </w:p>
        </w:tc>
        <w:tc>
          <w:tcPr>
            <w:tcW w:w="2268" w:type="dxa"/>
            <w:tcBorders>
              <w:top w:val="single" w:sz="4" w:space="0" w:color="auto"/>
              <w:left w:val="single" w:sz="4" w:space="0" w:color="auto"/>
              <w:bottom w:val="single" w:sz="4" w:space="0" w:color="auto"/>
              <w:right w:val="single" w:sz="4" w:space="0" w:color="auto"/>
            </w:tcBorders>
            <w:hideMark/>
          </w:tcPr>
          <w:p w:rsidR="00FB1682" w:rsidRDefault="006F5950">
            <w:pPr>
              <w:jc w:val="center"/>
              <w:rPr>
                <w:rFonts w:ascii="Times New Roman" w:hAnsi="Times New Roman" w:cs="Times New Roman"/>
              </w:rPr>
            </w:pPr>
            <w:r>
              <w:rPr>
                <w:rFonts w:ascii="Times New Roman" w:hAnsi="Times New Roman" w:cs="Times New Roman"/>
              </w:rPr>
              <w:t>13 059,31</w:t>
            </w:r>
          </w:p>
        </w:tc>
      </w:tr>
      <w:tr w:rsidR="00FB1682" w:rsidTr="00FB1682">
        <w:tc>
          <w:tcPr>
            <w:tcW w:w="2518" w:type="dxa"/>
            <w:tcBorders>
              <w:top w:val="single" w:sz="4" w:space="0" w:color="auto"/>
              <w:left w:val="single" w:sz="4" w:space="0" w:color="auto"/>
              <w:bottom w:val="single" w:sz="4" w:space="0" w:color="auto"/>
              <w:right w:val="single" w:sz="4" w:space="0" w:color="auto"/>
            </w:tcBorders>
            <w:hideMark/>
          </w:tcPr>
          <w:p w:rsidR="00FB1682" w:rsidRDefault="00FB1682">
            <w:pPr>
              <w:jc w:val="center"/>
              <w:rPr>
                <w:rFonts w:ascii="Times New Roman" w:hAnsi="Times New Roman" w:cs="Times New Roman"/>
                <w:b/>
              </w:rPr>
            </w:pPr>
            <w:r>
              <w:rPr>
                <w:rFonts w:ascii="Times New Roman" w:hAnsi="Times New Roman" w:cs="Times New Roman"/>
                <w:b/>
              </w:rPr>
              <w:t>Spolu</w:t>
            </w:r>
          </w:p>
        </w:tc>
        <w:tc>
          <w:tcPr>
            <w:tcW w:w="2268" w:type="dxa"/>
            <w:tcBorders>
              <w:top w:val="single" w:sz="4" w:space="0" w:color="auto"/>
              <w:left w:val="single" w:sz="4" w:space="0" w:color="auto"/>
              <w:bottom w:val="single" w:sz="4" w:space="0" w:color="auto"/>
              <w:right w:val="single" w:sz="4" w:space="0" w:color="auto"/>
            </w:tcBorders>
            <w:hideMark/>
          </w:tcPr>
          <w:p w:rsidR="00FB1682" w:rsidRDefault="006F5950">
            <w:pPr>
              <w:jc w:val="center"/>
              <w:rPr>
                <w:rFonts w:ascii="Times New Roman" w:hAnsi="Times New Roman" w:cs="Times New Roman"/>
                <w:b/>
              </w:rPr>
            </w:pPr>
            <w:r>
              <w:rPr>
                <w:rFonts w:ascii="Times New Roman" w:hAnsi="Times New Roman" w:cs="Times New Roman"/>
                <w:b/>
              </w:rPr>
              <w:t>27 972,35</w:t>
            </w:r>
          </w:p>
        </w:tc>
      </w:tr>
    </w:tbl>
    <w:p w:rsidR="00FB1682" w:rsidRDefault="00FB1682" w:rsidP="00FB1682">
      <w:pPr>
        <w:spacing w:after="0" w:line="240" w:lineRule="auto"/>
        <w:rPr>
          <w:rFonts w:ascii="Times New Roman" w:hAnsi="Times New Roman" w:cs="Times New Roman"/>
          <w:color w:val="FF0000"/>
        </w:rPr>
      </w:pPr>
    </w:p>
    <w:p w:rsidR="00FB1682" w:rsidRDefault="00FB1682" w:rsidP="00FB1682">
      <w:pPr>
        <w:spacing w:after="0" w:line="240" w:lineRule="auto"/>
        <w:rPr>
          <w:rFonts w:ascii="Times New Roman" w:hAnsi="Times New Roman" w:cs="Times New Roman"/>
          <w:b/>
          <w:sz w:val="24"/>
          <w:szCs w:val="24"/>
        </w:rPr>
      </w:pPr>
    </w:p>
    <w:p w:rsidR="00FB1682" w:rsidRDefault="00FB1682" w:rsidP="00FB1682">
      <w:pPr>
        <w:spacing w:after="0" w:line="240" w:lineRule="auto"/>
        <w:rPr>
          <w:rFonts w:ascii="Times New Roman" w:hAnsi="Times New Roman" w:cs="Times New Roman"/>
          <w:b/>
          <w:sz w:val="24"/>
          <w:szCs w:val="24"/>
        </w:rPr>
      </w:pPr>
      <w:r>
        <w:rPr>
          <w:rFonts w:ascii="Times New Roman" w:hAnsi="Times New Roman" w:cs="Times New Roman"/>
          <w:b/>
          <w:sz w:val="24"/>
          <w:szCs w:val="24"/>
        </w:rPr>
        <w:t>5.2</w:t>
      </w:r>
      <w:r>
        <w:rPr>
          <w:rFonts w:ascii="Times New Roman" w:hAnsi="Times New Roman" w:cs="Times New Roman"/>
          <w:b/>
          <w:sz w:val="24"/>
          <w:szCs w:val="24"/>
        </w:rPr>
        <w:tab/>
        <w:t>Záväzky</w:t>
      </w:r>
    </w:p>
    <w:p w:rsidR="00FB1682" w:rsidRDefault="00FB1682" w:rsidP="00FB1682">
      <w:pPr>
        <w:spacing w:after="0" w:line="240" w:lineRule="auto"/>
        <w:rPr>
          <w:rFonts w:ascii="Times New Roman" w:hAnsi="Times New Roman" w:cs="Times New Roman"/>
          <w:b/>
          <w:sz w:val="24"/>
          <w:szCs w:val="24"/>
        </w:rPr>
      </w:pPr>
    </w:p>
    <w:tbl>
      <w:tblPr>
        <w:tblStyle w:val="Mriekatabuky5"/>
        <w:tblW w:w="0" w:type="auto"/>
        <w:tblInd w:w="360" w:type="dxa"/>
        <w:tblLook w:val="04A0" w:firstRow="1" w:lastRow="0" w:firstColumn="1" w:lastColumn="0" w:noHBand="0" w:noVBand="1"/>
      </w:tblPr>
      <w:tblGrid>
        <w:gridCol w:w="2910"/>
        <w:gridCol w:w="2898"/>
        <w:gridCol w:w="2894"/>
      </w:tblGrid>
      <w:tr w:rsidR="006F5950" w:rsidRPr="006F5950" w:rsidTr="006F5950">
        <w:tc>
          <w:tcPr>
            <w:tcW w:w="3020" w:type="dxa"/>
            <w:tcBorders>
              <w:top w:val="single" w:sz="4" w:space="0" w:color="auto"/>
              <w:left w:val="single" w:sz="4" w:space="0" w:color="auto"/>
              <w:bottom w:val="single" w:sz="4" w:space="0" w:color="auto"/>
              <w:right w:val="single" w:sz="4" w:space="0" w:color="auto"/>
            </w:tcBorders>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jc w:val="center"/>
              <w:rPr>
                <w:rFonts w:ascii="Times New Roman" w:hAnsi="Times New Roman" w:cs="Times New Roman"/>
                <w:color w:val="000000"/>
                <w:sz w:val="23"/>
                <w:szCs w:val="23"/>
              </w:rPr>
            </w:pPr>
            <w:r w:rsidRPr="006F5950">
              <w:rPr>
                <w:rFonts w:ascii="Times New Roman" w:hAnsi="Times New Roman" w:cs="Times New Roman"/>
                <w:color w:val="000000"/>
                <w:sz w:val="23"/>
                <w:szCs w:val="23"/>
              </w:rPr>
              <w:t>Rok 2016</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jc w:val="center"/>
              <w:rPr>
                <w:rFonts w:ascii="Times New Roman" w:hAnsi="Times New Roman" w:cs="Times New Roman"/>
                <w:color w:val="000000"/>
                <w:sz w:val="23"/>
                <w:szCs w:val="23"/>
              </w:rPr>
            </w:pPr>
            <w:r w:rsidRPr="006F5950">
              <w:rPr>
                <w:rFonts w:ascii="Times New Roman" w:hAnsi="Times New Roman" w:cs="Times New Roman"/>
                <w:color w:val="000000"/>
                <w:sz w:val="23"/>
                <w:szCs w:val="23"/>
              </w:rPr>
              <w:t>Rok 2015</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Záväzky spolu</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44 692,47</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jc w:val="center"/>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56 769,40</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Rezervy zákonné krátkodobé</w:t>
            </w:r>
          </w:p>
        </w:tc>
        <w:tc>
          <w:tcPr>
            <w:tcW w:w="3021" w:type="dxa"/>
            <w:tcBorders>
              <w:top w:val="single" w:sz="4" w:space="0" w:color="auto"/>
              <w:left w:val="single" w:sz="4" w:space="0" w:color="auto"/>
              <w:bottom w:val="single" w:sz="4" w:space="0" w:color="auto"/>
              <w:right w:val="single" w:sz="4" w:space="0" w:color="auto"/>
            </w:tcBorders>
          </w:tcPr>
          <w:p w:rsidR="006F5950" w:rsidRPr="006F5950" w:rsidRDefault="006F5950" w:rsidP="006F5950">
            <w:pPr>
              <w:autoSpaceDE w:val="0"/>
              <w:autoSpaceDN w:val="0"/>
              <w:adjustRightInd w:val="0"/>
              <w:spacing w:after="0"/>
              <w:rPr>
                <w:rFonts w:ascii="Times New Roman" w:hAnsi="Times New Roman" w:cs="Times New Roman"/>
                <w:b/>
                <w:color w:val="000000"/>
                <w:sz w:val="23"/>
                <w:szCs w:val="23"/>
              </w:rPr>
            </w:pPr>
          </w:p>
          <w:p w:rsidR="006F5950" w:rsidRPr="006F5950" w:rsidRDefault="006F5950" w:rsidP="006F5950">
            <w:pPr>
              <w:autoSpaceDE w:val="0"/>
              <w:autoSpaceDN w:val="0"/>
              <w:adjustRightInd w:val="0"/>
              <w:spacing w:after="0"/>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0,00</w:t>
            </w:r>
          </w:p>
        </w:tc>
        <w:tc>
          <w:tcPr>
            <w:tcW w:w="3021" w:type="dxa"/>
            <w:tcBorders>
              <w:top w:val="single" w:sz="4" w:space="0" w:color="auto"/>
              <w:left w:val="single" w:sz="4" w:space="0" w:color="auto"/>
              <w:bottom w:val="single" w:sz="4" w:space="0" w:color="auto"/>
              <w:right w:val="single" w:sz="4" w:space="0" w:color="auto"/>
            </w:tcBorders>
          </w:tcPr>
          <w:p w:rsidR="006F5950" w:rsidRPr="006F5950" w:rsidRDefault="006F5950" w:rsidP="006F5950">
            <w:pPr>
              <w:autoSpaceDE w:val="0"/>
              <w:autoSpaceDN w:val="0"/>
              <w:adjustRightInd w:val="0"/>
              <w:spacing w:after="0"/>
              <w:jc w:val="center"/>
              <w:rPr>
                <w:rFonts w:ascii="Times New Roman" w:hAnsi="Times New Roman" w:cs="Times New Roman"/>
                <w:b/>
                <w:color w:val="000000"/>
                <w:sz w:val="23"/>
                <w:szCs w:val="23"/>
              </w:rPr>
            </w:pPr>
          </w:p>
          <w:p w:rsidR="006F5950" w:rsidRPr="006F5950" w:rsidRDefault="006F5950" w:rsidP="006F5950">
            <w:pPr>
              <w:autoSpaceDE w:val="0"/>
              <w:autoSpaceDN w:val="0"/>
              <w:adjustRightInd w:val="0"/>
              <w:spacing w:after="0"/>
              <w:jc w:val="center"/>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0,00</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proofErr w:type="spellStart"/>
            <w:r w:rsidRPr="006F5950">
              <w:rPr>
                <w:rFonts w:ascii="Times New Roman" w:hAnsi="Times New Roman" w:cs="Times New Roman"/>
                <w:color w:val="000000"/>
                <w:sz w:val="23"/>
                <w:szCs w:val="23"/>
              </w:rPr>
              <w:t>Zúčt</w:t>
            </w:r>
            <w:proofErr w:type="spellEnd"/>
            <w:r w:rsidRPr="006F5950">
              <w:rPr>
                <w:rFonts w:ascii="Times New Roman" w:hAnsi="Times New Roman" w:cs="Times New Roman"/>
                <w:color w:val="000000"/>
                <w:sz w:val="23"/>
                <w:szCs w:val="23"/>
              </w:rPr>
              <w:t>. medzi subjektami verejnej správy</w:t>
            </w:r>
          </w:p>
        </w:tc>
        <w:tc>
          <w:tcPr>
            <w:tcW w:w="3021" w:type="dxa"/>
            <w:tcBorders>
              <w:top w:val="single" w:sz="4" w:space="0" w:color="auto"/>
              <w:left w:val="single" w:sz="4" w:space="0" w:color="auto"/>
              <w:bottom w:val="single" w:sz="4" w:space="0" w:color="auto"/>
              <w:right w:val="single" w:sz="4" w:space="0" w:color="auto"/>
            </w:tcBorders>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p>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839,45</w:t>
            </w:r>
          </w:p>
        </w:tc>
        <w:tc>
          <w:tcPr>
            <w:tcW w:w="3021" w:type="dxa"/>
            <w:tcBorders>
              <w:top w:val="single" w:sz="4" w:space="0" w:color="auto"/>
              <w:left w:val="single" w:sz="4" w:space="0" w:color="auto"/>
              <w:bottom w:val="single" w:sz="4" w:space="0" w:color="auto"/>
              <w:right w:val="single" w:sz="4" w:space="0" w:color="auto"/>
            </w:tcBorders>
          </w:tcPr>
          <w:p w:rsidR="006F5950" w:rsidRPr="006F5950" w:rsidRDefault="006F5950" w:rsidP="006F5950">
            <w:pPr>
              <w:autoSpaceDE w:val="0"/>
              <w:autoSpaceDN w:val="0"/>
              <w:adjustRightInd w:val="0"/>
              <w:spacing w:after="0"/>
              <w:jc w:val="center"/>
              <w:rPr>
                <w:rFonts w:ascii="Times New Roman" w:hAnsi="Times New Roman" w:cs="Times New Roman"/>
                <w:color w:val="000000"/>
                <w:sz w:val="23"/>
                <w:szCs w:val="23"/>
              </w:rPr>
            </w:pPr>
          </w:p>
          <w:p w:rsidR="006F5950" w:rsidRPr="006F5950" w:rsidRDefault="006F5950" w:rsidP="006F5950">
            <w:pPr>
              <w:autoSpaceDE w:val="0"/>
              <w:autoSpaceDN w:val="0"/>
              <w:adjustRightInd w:val="0"/>
              <w:spacing w:after="0"/>
              <w:jc w:val="center"/>
              <w:rPr>
                <w:rFonts w:ascii="Times New Roman" w:hAnsi="Times New Roman" w:cs="Times New Roman"/>
                <w:color w:val="000000"/>
                <w:sz w:val="23"/>
                <w:szCs w:val="23"/>
              </w:rPr>
            </w:pPr>
            <w:r w:rsidRPr="006F5950">
              <w:rPr>
                <w:rFonts w:ascii="Times New Roman" w:hAnsi="Times New Roman" w:cs="Times New Roman"/>
                <w:color w:val="000000"/>
                <w:sz w:val="23"/>
                <w:szCs w:val="23"/>
              </w:rPr>
              <w:t>115,74</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Záväzky krátkodobé – v tom</w:t>
            </w:r>
          </w:p>
        </w:tc>
        <w:tc>
          <w:tcPr>
            <w:tcW w:w="3021" w:type="dxa"/>
            <w:tcBorders>
              <w:top w:val="single" w:sz="4" w:space="0" w:color="auto"/>
              <w:left w:val="single" w:sz="4" w:space="0" w:color="auto"/>
              <w:bottom w:val="single" w:sz="4" w:space="0" w:color="auto"/>
              <w:right w:val="single" w:sz="4" w:space="0" w:color="auto"/>
            </w:tcBorders>
          </w:tcPr>
          <w:p w:rsidR="006F5950" w:rsidRPr="006F5950" w:rsidRDefault="006F5950" w:rsidP="006F5950">
            <w:pPr>
              <w:autoSpaceDE w:val="0"/>
              <w:autoSpaceDN w:val="0"/>
              <w:adjustRightInd w:val="0"/>
              <w:spacing w:after="0"/>
              <w:rPr>
                <w:rFonts w:ascii="Times New Roman" w:hAnsi="Times New Roman" w:cs="Times New Roman"/>
                <w:b/>
                <w:color w:val="000000"/>
                <w:sz w:val="23"/>
                <w:szCs w:val="23"/>
              </w:rPr>
            </w:pPr>
          </w:p>
          <w:p w:rsidR="006F5950" w:rsidRPr="006F5950" w:rsidRDefault="006F5950" w:rsidP="006F5950">
            <w:pPr>
              <w:autoSpaceDE w:val="0"/>
              <w:autoSpaceDN w:val="0"/>
              <w:adjustRightInd w:val="0"/>
              <w:spacing w:after="0"/>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43 853,02</w:t>
            </w:r>
          </w:p>
        </w:tc>
        <w:tc>
          <w:tcPr>
            <w:tcW w:w="3021" w:type="dxa"/>
            <w:tcBorders>
              <w:top w:val="single" w:sz="4" w:space="0" w:color="auto"/>
              <w:left w:val="single" w:sz="4" w:space="0" w:color="auto"/>
              <w:bottom w:val="single" w:sz="4" w:space="0" w:color="auto"/>
              <w:right w:val="single" w:sz="4" w:space="0" w:color="auto"/>
            </w:tcBorders>
          </w:tcPr>
          <w:p w:rsidR="006F5950" w:rsidRPr="006F5950" w:rsidRDefault="006F5950" w:rsidP="006F5950">
            <w:pPr>
              <w:autoSpaceDE w:val="0"/>
              <w:autoSpaceDN w:val="0"/>
              <w:adjustRightInd w:val="0"/>
              <w:spacing w:after="0"/>
              <w:jc w:val="center"/>
              <w:rPr>
                <w:rFonts w:ascii="Times New Roman" w:hAnsi="Times New Roman" w:cs="Times New Roman"/>
                <w:b/>
                <w:color w:val="000000"/>
                <w:sz w:val="23"/>
                <w:szCs w:val="23"/>
              </w:rPr>
            </w:pPr>
          </w:p>
          <w:p w:rsidR="006F5950" w:rsidRPr="006F5950" w:rsidRDefault="006F5950" w:rsidP="006F5950">
            <w:pPr>
              <w:autoSpaceDE w:val="0"/>
              <w:autoSpaceDN w:val="0"/>
              <w:adjustRightInd w:val="0"/>
              <w:spacing w:after="0"/>
              <w:jc w:val="center"/>
              <w:rPr>
                <w:rFonts w:ascii="Times New Roman" w:hAnsi="Times New Roman" w:cs="Times New Roman"/>
                <w:color w:val="000000"/>
                <w:sz w:val="23"/>
                <w:szCs w:val="23"/>
              </w:rPr>
            </w:pPr>
            <w:r w:rsidRPr="006F5950">
              <w:rPr>
                <w:rFonts w:ascii="Times New Roman" w:hAnsi="Times New Roman" w:cs="Times New Roman"/>
                <w:color w:val="000000"/>
                <w:sz w:val="23"/>
                <w:szCs w:val="23"/>
              </w:rPr>
              <w:t>56 653,66</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Dodávatelia – neuhradené faktúry</w:t>
            </w:r>
          </w:p>
        </w:tc>
        <w:tc>
          <w:tcPr>
            <w:tcW w:w="3021" w:type="dxa"/>
            <w:tcBorders>
              <w:top w:val="single" w:sz="4" w:space="0" w:color="auto"/>
              <w:left w:val="single" w:sz="4" w:space="0" w:color="auto"/>
              <w:bottom w:val="single" w:sz="4" w:space="0" w:color="auto"/>
              <w:right w:val="single" w:sz="4" w:space="0" w:color="auto"/>
            </w:tcBorders>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p>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1 376,49</w:t>
            </w:r>
          </w:p>
        </w:tc>
        <w:tc>
          <w:tcPr>
            <w:tcW w:w="3021" w:type="dxa"/>
            <w:tcBorders>
              <w:top w:val="single" w:sz="4" w:space="0" w:color="auto"/>
              <w:left w:val="single" w:sz="4" w:space="0" w:color="auto"/>
              <w:bottom w:val="single" w:sz="4" w:space="0" w:color="auto"/>
              <w:right w:val="single" w:sz="4" w:space="0" w:color="auto"/>
            </w:tcBorders>
          </w:tcPr>
          <w:p w:rsidR="006F5950" w:rsidRPr="006F5950" w:rsidRDefault="006F5950" w:rsidP="006F5950">
            <w:pPr>
              <w:autoSpaceDE w:val="0"/>
              <w:autoSpaceDN w:val="0"/>
              <w:adjustRightInd w:val="0"/>
              <w:spacing w:after="0"/>
              <w:jc w:val="center"/>
              <w:rPr>
                <w:rFonts w:ascii="Times New Roman" w:hAnsi="Times New Roman" w:cs="Times New Roman"/>
                <w:color w:val="000000"/>
                <w:sz w:val="23"/>
                <w:szCs w:val="23"/>
              </w:rPr>
            </w:pPr>
          </w:p>
          <w:p w:rsidR="006F5950" w:rsidRPr="006F5950" w:rsidRDefault="006F5950" w:rsidP="006F5950">
            <w:pPr>
              <w:autoSpaceDE w:val="0"/>
              <w:autoSpaceDN w:val="0"/>
              <w:adjustRightInd w:val="0"/>
              <w:spacing w:after="0"/>
              <w:jc w:val="center"/>
              <w:rPr>
                <w:rFonts w:ascii="Times New Roman" w:hAnsi="Times New Roman" w:cs="Times New Roman"/>
                <w:color w:val="000000"/>
                <w:sz w:val="23"/>
                <w:szCs w:val="23"/>
              </w:rPr>
            </w:pPr>
            <w:r w:rsidRPr="006F5950">
              <w:rPr>
                <w:rFonts w:ascii="Times New Roman" w:hAnsi="Times New Roman" w:cs="Times New Roman"/>
                <w:color w:val="000000"/>
                <w:sz w:val="23"/>
                <w:szCs w:val="23"/>
              </w:rPr>
              <w:t>7 581,57</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Iné záväzky</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13 307,,82</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jc w:val="center"/>
              <w:rPr>
                <w:rFonts w:ascii="Times New Roman" w:hAnsi="Times New Roman" w:cs="Times New Roman"/>
                <w:color w:val="000000"/>
                <w:sz w:val="23"/>
                <w:szCs w:val="23"/>
              </w:rPr>
            </w:pPr>
            <w:r w:rsidRPr="006F5950">
              <w:rPr>
                <w:rFonts w:ascii="Times New Roman" w:hAnsi="Times New Roman" w:cs="Times New Roman"/>
                <w:color w:val="000000"/>
                <w:sz w:val="23"/>
                <w:szCs w:val="23"/>
              </w:rPr>
              <w:t>23 291,82</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Zamestnanci</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16 368,63</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jc w:val="center"/>
              <w:rPr>
                <w:rFonts w:ascii="Times New Roman" w:hAnsi="Times New Roman" w:cs="Times New Roman"/>
                <w:color w:val="000000"/>
                <w:sz w:val="23"/>
                <w:szCs w:val="23"/>
              </w:rPr>
            </w:pPr>
            <w:r w:rsidRPr="006F5950">
              <w:rPr>
                <w:rFonts w:ascii="Times New Roman" w:hAnsi="Times New Roman" w:cs="Times New Roman"/>
                <w:color w:val="000000"/>
                <w:sz w:val="23"/>
                <w:szCs w:val="23"/>
              </w:rPr>
              <w:t>15 185,04</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Zúčtovanie s orgánmi sociálneho poistenia a ZP</w:t>
            </w:r>
          </w:p>
        </w:tc>
        <w:tc>
          <w:tcPr>
            <w:tcW w:w="3021" w:type="dxa"/>
            <w:tcBorders>
              <w:top w:val="single" w:sz="4" w:space="0" w:color="auto"/>
              <w:left w:val="single" w:sz="4" w:space="0" w:color="auto"/>
              <w:bottom w:val="single" w:sz="4" w:space="0" w:color="auto"/>
              <w:right w:val="single" w:sz="4" w:space="0" w:color="auto"/>
            </w:tcBorders>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p>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10 453,78</w:t>
            </w:r>
          </w:p>
        </w:tc>
        <w:tc>
          <w:tcPr>
            <w:tcW w:w="3021" w:type="dxa"/>
            <w:tcBorders>
              <w:top w:val="single" w:sz="4" w:space="0" w:color="auto"/>
              <w:left w:val="single" w:sz="4" w:space="0" w:color="auto"/>
              <w:bottom w:val="single" w:sz="4" w:space="0" w:color="auto"/>
              <w:right w:val="single" w:sz="4" w:space="0" w:color="auto"/>
            </w:tcBorders>
          </w:tcPr>
          <w:p w:rsidR="006F5950" w:rsidRPr="006F5950" w:rsidRDefault="006F5950" w:rsidP="006F5950">
            <w:pPr>
              <w:autoSpaceDE w:val="0"/>
              <w:autoSpaceDN w:val="0"/>
              <w:adjustRightInd w:val="0"/>
              <w:spacing w:after="0"/>
              <w:jc w:val="center"/>
              <w:rPr>
                <w:rFonts w:ascii="Times New Roman" w:hAnsi="Times New Roman" w:cs="Times New Roman"/>
                <w:color w:val="000000"/>
                <w:sz w:val="23"/>
                <w:szCs w:val="23"/>
              </w:rPr>
            </w:pPr>
          </w:p>
          <w:p w:rsidR="006F5950" w:rsidRPr="006F5950" w:rsidRDefault="006F5950" w:rsidP="006F5950">
            <w:pPr>
              <w:autoSpaceDE w:val="0"/>
              <w:autoSpaceDN w:val="0"/>
              <w:adjustRightInd w:val="0"/>
              <w:spacing w:after="0"/>
              <w:jc w:val="center"/>
              <w:rPr>
                <w:rFonts w:ascii="Times New Roman" w:hAnsi="Times New Roman" w:cs="Times New Roman"/>
                <w:color w:val="000000"/>
                <w:sz w:val="23"/>
                <w:szCs w:val="23"/>
              </w:rPr>
            </w:pPr>
            <w:r w:rsidRPr="006F5950">
              <w:rPr>
                <w:rFonts w:ascii="Times New Roman" w:hAnsi="Times New Roman" w:cs="Times New Roman"/>
                <w:color w:val="000000"/>
                <w:sz w:val="23"/>
                <w:szCs w:val="23"/>
              </w:rPr>
              <w:t>9070,97</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Ostatné priame dane</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color w:val="000000"/>
                <w:sz w:val="23"/>
                <w:szCs w:val="23"/>
              </w:rPr>
            </w:pPr>
            <w:r w:rsidRPr="006F5950">
              <w:rPr>
                <w:rFonts w:ascii="Times New Roman" w:hAnsi="Times New Roman" w:cs="Times New Roman"/>
                <w:color w:val="000000"/>
                <w:sz w:val="23"/>
                <w:szCs w:val="23"/>
              </w:rPr>
              <w:t>2346,30</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jc w:val="center"/>
              <w:rPr>
                <w:rFonts w:ascii="Times New Roman" w:hAnsi="Times New Roman" w:cs="Times New Roman"/>
                <w:color w:val="000000"/>
                <w:sz w:val="23"/>
                <w:szCs w:val="23"/>
              </w:rPr>
            </w:pPr>
            <w:r w:rsidRPr="006F5950">
              <w:rPr>
                <w:rFonts w:ascii="Times New Roman" w:hAnsi="Times New Roman" w:cs="Times New Roman"/>
                <w:color w:val="000000"/>
                <w:sz w:val="23"/>
                <w:szCs w:val="23"/>
              </w:rPr>
              <w:t>1 524,26</w:t>
            </w:r>
          </w:p>
        </w:tc>
      </w:tr>
      <w:tr w:rsidR="006F5950" w:rsidRPr="006F5950" w:rsidTr="006F5950">
        <w:tc>
          <w:tcPr>
            <w:tcW w:w="3020"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Bankové úvery a výpomoci</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0,00</w:t>
            </w:r>
          </w:p>
        </w:tc>
        <w:tc>
          <w:tcPr>
            <w:tcW w:w="3021" w:type="dxa"/>
            <w:tcBorders>
              <w:top w:val="single" w:sz="4" w:space="0" w:color="auto"/>
              <w:left w:val="single" w:sz="4" w:space="0" w:color="auto"/>
              <w:bottom w:val="single" w:sz="4" w:space="0" w:color="auto"/>
              <w:right w:val="single" w:sz="4" w:space="0" w:color="auto"/>
            </w:tcBorders>
            <w:hideMark/>
          </w:tcPr>
          <w:p w:rsidR="006F5950" w:rsidRPr="006F5950" w:rsidRDefault="006F5950" w:rsidP="006F5950">
            <w:pPr>
              <w:autoSpaceDE w:val="0"/>
              <w:autoSpaceDN w:val="0"/>
              <w:adjustRightInd w:val="0"/>
              <w:spacing w:after="0"/>
              <w:jc w:val="center"/>
              <w:rPr>
                <w:rFonts w:ascii="Times New Roman" w:hAnsi="Times New Roman" w:cs="Times New Roman"/>
                <w:b/>
                <w:color w:val="000000"/>
                <w:sz w:val="23"/>
                <w:szCs w:val="23"/>
              </w:rPr>
            </w:pPr>
            <w:r w:rsidRPr="006F5950">
              <w:rPr>
                <w:rFonts w:ascii="Times New Roman" w:hAnsi="Times New Roman" w:cs="Times New Roman"/>
                <w:b/>
                <w:color w:val="000000"/>
                <w:sz w:val="23"/>
                <w:szCs w:val="23"/>
              </w:rPr>
              <w:t>0,00</w:t>
            </w:r>
          </w:p>
        </w:tc>
      </w:tr>
    </w:tbl>
    <w:p w:rsidR="00FB1682" w:rsidRDefault="00FB1682" w:rsidP="00FB1682">
      <w:pPr>
        <w:spacing w:after="0" w:line="240" w:lineRule="auto"/>
        <w:rPr>
          <w:rFonts w:ascii="Times New Roman" w:hAnsi="Times New Roman" w:cs="Times New Roman"/>
          <w:b/>
          <w:color w:val="FF0000"/>
        </w:rPr>
      </w:pPr>
    </w:p>
    <w:p w:rsidR="00FB1682" w:rsidRDefault="00FB1682" w:rsidP="00FB1682">
      <w:pPr>
        <w:spacing w:after="0" w:line="240" w:lineRule="auto"/>
        <w:rPr>
          <w:rFonts w:ascii="Times New Roman" w:hAnsi="Times New Roman" w:cs="Times New Roman"/>
          <w:b/>
          <w:color w:val="FF0000"/>
        </w:rPr>
      </w:pPr>
    </w:p>
    <w:p w:rsidR="00FB1682" w:rsidRDefault="00FB1682" w:rsidP="00FB1682">
      <w:pPr>
        <w:pStyle w:val="Standard"/>
        <w:jc w:val="both"/>
        <w:rPr>
          <w:rFonts w:cs="Times New Roman"/>
          <w:b/>
        </w:rPr>
      </w:pPr>
      <w:r>
        <w:rPr>
          <w:rFonts w:cs="Times New Roman"/>
          <w:b/>
        </w:rPr>
        <w:t xml:space="preserve">6.     </w:t>
      </w:r>
      <w:r>
        <w:rPr>
          <w:rFonts w:cs="Times New Roman"/>
          <w:b/>
        </w:rPr>
        <w:tab/>
        <w:t>Ostatné dôležité informácie</w:t>
      </w:r>
    </w:p>
    <w:p w:rsidR="00FB1682" w:rsidRDefault="00FB1682" w:rsidP="00FB1682">
      <w:pPr>
        <w:pStyle w:val="Standard"/>
        <w:jc w:val="both"/>
        <w:rPr>
          <w:rFonts w:cs="Times New Roman"/>
          <w:b/>
          <w:color w:val="FF0000"/>
          <w:sz w:val="22"/>
          <w:szCs w:val="22"/>
        </w:rPr>
      </w:pPr>
    </w:p>
    <w:p w:rsidR="00FB1682" w:rsidRDefault="00FB1682" w:rsidP="00FB1682">
      <w:pPr>
        <w:pStyle w:val="Standard"/>
        <w:jc w:val="both"/>
        <w:rPr>
          <w:rFonts w:cs="Times New Roman"/>
          <w:b/>
        </w:rPr>
      </w:pPr>
      <w:r>
        <w:rPr>
          <w:rFonts w:cs="Times New Roman"/>
          <w:b/>
        </w:rPr>
        <w:t>6.1</w:t>
      </w:r>
      <w:r>
        <w:rPr>
          <w:rFonts w:cs="Times New Roman"/>
          <w:b/>
        </w:rPr>
        <w:tab/>
        <w:t>Prijaté granty a transfery</w:t>
      </w:r>
    </w:p>
    <w:p w:rsidR="00FB1682" w:rsidRDefault="00FB1682" w:rsidP="00FB1682">
      <w:pPr>
        <w:pStyle w:val="Standard"/>
        <w:jc w:val="both"/>
        <w:rPr>
          <w:rFonts w:cs="Times New Roman"/>
          <w:b/>
        </w:rPr>
      </w:pPr>
      <w:r>
        <w:rPr>
          <w:rFonts w:cs="Times New Roman"/>
          <w:b/>
        </w:rPr>
        <w:tab/>
      </w:r>
    </w:p>
    <w:p w:rsidR="00FB1682" w:rsidRDefault="008473D7" w:rsidP="00FB1682">
      <w:pPr>
        <w:pStyle w:val="Standard"/>
        <w:autoSpaceDE w:val="0"/>
        <w:ind w:left="708"/>
        <w:jc w:val="both"/>
        <w:rPr>
          <w:rFonts w:cs="Times New Roman"/>
          <w:bCs/>
          <w:sz w:val="22"/>
          <w:szCs w:val="22"/>
        </w:rPr>
      </w:pPr>
      <w:r>
        <w:rPr>
          <w:rFonts w:cs="Times New Roman"/>
          <w:bCs/>
          <w:sz w:val="22"/>
          <w:szCs w:val="22"/>
        </w:rPr>
        <w:t xml:space="preserve">Obec dostala </w:t>
      </w:r>
      <w:r w:rsidR="00372459">
        <w:rPr>
          <w:rFonts w:cs="Times New Roman"/>
          <w:bCs/>
          <w:sz w:val="22"/>
          <w:szCs w:val="22"/>
        </w:rPr>
        <w:t>10</w:t>
      </w:r>
      <w:r>
        <w:rPr>
          <w:rFonts w:cs="Times New Roman"/>
          <w:bCs/>
          <w:sz w:val="22"/>
          <w:szCs w:val="22"/>
        </w:rPr>
        <w:t xml:space="preserve"> </w:t>
      </w:r>
      <w:r w:rsidR="00372459">
        <w:rPr>
          <w:rFonts w:cs="Times New Roman"/>
          <w:bCs/>
          <w:sz w:val="22"/>
          <w:szCs w:val="22"/>
        </w:rPr>
        <w:t>000 € z</w:t>
      </w:r>
      <w:r w:rsidR="00A557C6">
        <w:rPr>
          <w:rFonts w:cs="Times New Roman"/>
          <w:bCs/>
          <w:sz w:val="22"/>
          <w:szCs w:val="22"/>
        </w:rPr>
        <w:t> </w:t>
      </w:r>
      <w:r w:rsidR="00372459">
        <w:rPr>
          <w:rFonts w:cs="Times New Roman"/>
          <w:bCs/>
          <w:sz w:val="22"/>
          <w:szCs w:val="22"/>
        </w:rPr>
        <w:t>SPP</w:t>
      </w:r>
      <w:r w:rsidR="00A557C6">
        <w:rPr>
          <w:rFonts w:cs="Times New Roman"/>
          <w:bCs/>
          <w:sz w:val="22"/>
          <w:szCs w:val="22"/>
        </w:rPr>
        <w:t xml:space="preserve"> na rekonštrukciu a obnovu komunitného centra pre mládež</w:t>
      </w:r>
      <w:r w:rsidR="00FB1682">
        <w:rPr>
          <w:rFonts w:cs="Times New Roman"/>
          <w:bCs/>
          <w:sz w:val="22"/>
          <w:szCs w:val="22"/>
        </w:rPr>
        <w:t xml:space="preserve">. </w:t>
      </w:r>
    </w:p>
    <w:p w:rsidR="00FB1682" w:rsidRDefault="00FB1682" w:rsidP="00FB1682">
      <w:pPr>
        <w:pStyle w:val="Standard"/>
        <w:autoSpaceDE w:val="0"/>
        <w:jc w:val="both"/>
        <w:rPr>
          <w:rFonts w:cs="Times New Roman"/>
          <w:bCs/>
          <w:color w:val="FF0000"/>
          <w:sz w:val="22"/>
          <w:szCs w:val="22"/>
        </w:rPr>
      </w:pPr>
    </w:p>
    <w:p w:rsidR="00FB1682" w:rsidRDefault="00FB1682" w:rsidP="00FB1682">
      <w:pPr>
        <w:pStyle w:val="Standard"/>
        <w:jc w:val="both"/>
        <w:rPr>
          <w:rFonts w:cs="Times New Roman"/>
          <w:color w:val="FF0000"/>
          <w:sz w:val="22"/>
          <w:szCs w:val="22"/>
        </w:rPr>
      </w:pPr>
    </w:p>
    <w:p w:rsidR="00FB1682" w:rsidRDefault="00FB1682" w:rsidP="00FB1682">
      <w:pPr>
        <w:pStyle w:val="Standard"/>
        <w:jc w:val="both"/>
        <w:rPr>
          <w:rFonts w:cs="Times New Roman"/>
          <w:b/>
        </w:rPr>
      </w:pPr>
      <w:r>
        <w:rPr>
          <w:rFonts w:cs="Times New Roman"/>
          <w:b/>
        </w:rPr>
        <w:t>6.2</w:t>
      </w:r>
      <w:r>
        <w:rPr>
          <w:rFonts w:cs="Times New Roman"/>
          <w:b/>
        </w:rPr>
        <w:tab/>
        <w:t>Poskytnuté dotácie</w:t>
      </w:r>
    </w:p>
    <w:p w:rsidR="00FB1682" w:rsidRDefault="00FB1682" w:rsidP="008473D7">
      <w:pPr>
        <w:pStyle w:val="Standard"/>
        <w:ind w:left="705"/>
        <w:jc w:val="both"/>
        <w:rPr>
          <w:rFonts w:cs="Times New Roman"/>
          <w:sz w:val="22"/>
          <w:szCs w:val="22"/>
        </w:rPr>
      </w:pPr>
      <w:r>
        <w:rPr>
          <w:rFonts w:cs="Times New Roman"/>
          <w:sz w:val="22"/>
          <w:szCs w:val="22"/>
        </w:rPr>
        <w:t xml:space="preserve">Obec poskytla transfer vo výške </w:t>
      </w:r>
      <w:r w:rsidR="008473D7">
        <w:rPr>
          <w:rFonts w:cs="Times New Roman"/>
          <w:sz w:val="22"/>
          <w:szCs w:val="22"/>
        </w:rPr>
        <w:t>20</w:t>
      </w:r>
      <w:r>
        <w:rPr>
          <w:rFonts w:cs="Times New Roman"/>
          <w:sz w:val="22"/>
          <w:szCs w:val="22"/>
        </w:rPr>
        <w:t xml:space="preserve">0 € pre </w:t>
      </w:r>
      <w:r w:rsidR="008473D7">
        <w:rPr>
          <w:rFonts w:cs="Times New Roman"/>
          <w:sz w:val="22"/>
          <w:szCs w:val="22"/>
        </w:rPr>
        <w:t>TJ</w:t>
      </w:r>
      <w:r>
        <w:rPr>
          <w:rFonts w:cs="Times New Roman"/>
          <w:sz w:val="22"/>
          <w:szCs w:val="22"/>
        </w:rPr>
        <w:t>.</w:t>
      </w:r>
      <w:r w:rsidR="008473D7">
        <w:rPr>
          <w:rFonts w:cs="Times New Roman"/>
          <w:sz w:val="22"/>
          <w:szCs w:val="22"/>
        </w:rPr>
        <w:t xml:space="preserve">, 2 900 € pre </w:t>
      </w:r>
      <w:proofErr w:type="spellStart"/>
      <w:r w:rsidR="008473D7">
        <w:rPr>
          <w:rFonts w:cs="Times New Roman"/>
          <w:sz w:val="22"/>
          <w:szCs w:val="22"/>
        </w:rPr>
        <w:t>Rímskokatolickú</w:t>
      </w:r>
      <w:proofErr w:type="spellEnd"/>
      <w:r w:rsidR="008473D7">
        <w:rPr>
          <w:rFonts w:cs="Times New Roman"/>
          <w:sz w:val="22"/>
          <w:szCs w:val="22"/>
        </w:rPr>
        <w:t xml:space="preserve"> cirkev a 2500 € pre Reformovanú cirkev.</w:t>
      </w:r>
    </w:p>
    <w:p w:rsidR="00FB1682" w:rsidRDefault="00FB1682" w:rsidP="00FB1682">
      <w:pPr>
        <w:pStyle w:val="Standard"/>
        <w:jc w:val="both"/>
        <w:rPr>
          <w:rFonts w:cs="Times New Roman"/>
          <w:color w:val="FF0000"/>
          <w:sz w:val="22"/>
          <w:szCs w:val="22"/>
        </w:rPr>
      </w:pPr>
    </w:p>
    <w:p w:rsidR="00FB1682" w:rsidRDefault="00FB1682" w:rsidP="00FB1682">
      <w:pPr>
        <w:pStyle w:val="Standard"/>
        <w:jc w:val="both"/>
        <w:rPr>
          <w:rFonts w:cs="Times New Roman"/>
          <w:b/>
        </w:rPr>
      </w:pPr>
      <w:r>
        <w:rPr>
          <w:rFonts w:cs="Times New Roman"/>
          <w:b/>
        </w:rPr>
        <w:t>6.3</w:t>
      </w:r>
      <w:r>
        <w:rPr>
          <w:rFonts w:cs="Times New Roman"/>
          <w:b/>
        </w:rPr>
        <w:tab/>
        <w:t>Význa</w:t>
      </w:r>
      <w:r w:rsidR="00493CED">
        <w:rPr>
          <w:rFonts w:cs="Times New Roman"/>
          <w:b/>
        </w:rPr>
        <w:t>mné investičné akcie v roku 2016</w:t>
      </w:r>
    </w:p>
    <w:p w:rsidR="008473D7" w:rsidRDefault="008473D7" w:rsidP="00FB1682">
      <w:pPr>
        <w:pStyle w:val="Standard"/>
        <w:jc w:val="both"/>
        <w:rPr>
          <w:rFonts w:cs="Times New Roman"/>
          <w:b/>
        </w:rPr>
      </w:pPr>
    </w:p>
    <w:p w:rsidR="00FB1682" w:rsidRDefault="008473D7" w:rsidP="008473D7">
      <w:pPr>
        <w:pStyle w:val="Standard"/>
        <w:ind w:left="705"/>
        <w:jc w:val="both"/>
        <w:rPr>
          <w:rFonts w:cs="Times New Roman"/>
          <w:sz w:val="22"/>
          <w:szCs w:val="22"/>
        </w:rPr>
      </w:pPr>
      <w:r>
        <w:rPr>
          <w:rFonts w:cs="Times New Roman"/>
          <w:bCs/>
          <w:sz w:val="22"/>
          <w:szCs w:val="22"/>
        </w:rPr>
        <w:t>V roku 2016 obec prijala finančné prostriedky vo výške 38000 € z Environmentálneho fondu na Sanáciu miest s nezákonne umiestneným odpadom a 13500 € z Ministerstva Financií na modernizáciu a opravu budovy obecného úradu</w:t>
      </w:r>
      <w:r w:rsidR="00FB1682">
        <w:rPr>
          <w:rFonts w:cs="Times New Roman"/>
          <w:sz w:val="22"/>
          <w:szCs w:val="22"/>
        </w:rPr>
        <w:t xml:space="preserve"> </w:t>
      </w:r>
    </w:p>
    <w:p w:rsidR="00FB1682" w:rsidRDefault="00FB1682" w:rsidP="00FB1682">
      <w:pPr>
        <w:pStyle w:val="Standard"/>
        <w:jc w:val="both"/>
        <w:rPr>
          <w:rFonts w:cs="Times New Roman"/>
          <w:color w:val="FF0000"/>
          <w:sz w:val="22"/>
          <w:szCs w:val="22"/>
        </w:rPr>
      </w:pPr>
    </w:p>
    <w:p w:rsidR="00FB1682" w:rsidRDefault="00FB1682" w:rsidP="00FB1682">
      <w:pPr>
        <w:pStyle w:val="Standard"/>
        <w:jc w:val="both"/>
        <w:rPr>
          <w:rFonts w:cs="Times New Roman"/>
          <w:color w:val="FF0000"/>
          <w:sz w:val="22"/>
          <w:szCs w:val="22"/>
        </w:rPr>
      </w:pPr>
    </w:p>
    <w:p w:rsidR="00FB1682" w:rsidRDefault="00FB1682" w:rsidP="00FB1682">
      <w:pPr>
        <w:pStyle w:val="Standard"/>
        <w:jc w:val="both"/>
        <w:rPr>
          <w:rFonts w:cs="Times New Roman"/>
          <w:b/>
        </w:rPr>
      </w:pPr>
      <w:r>
        <w:rPr>
          <w:rFonts w:cs="Times New Roman"/>
          <w:b/>
        </w:rPr>
        <w:t>6.4</w:t>
      </w:r>
      <w:r>
        <w:rPr>
          <w:rFonts w:cs="Times New Roman"/>
          <w:b/>
        </w:rPr>
        <w:tab/>
        <w:t>Predpokladaný budúci vývoj činnosti</w:t>
      </w:r>
    </w:p>
    <w:p w:rsidR="00FB1682" w:rsidRDefault="00FB1682" w:rsidP="00FB1682">
      <w:pPr>
        <w:pStyle w:val="Standard"/>
        <w:jc w:val="both"/>
        <w:rPr>
          <w:rFonts w:cs="Times New Roman"/>
          <w:sz w:val="22"/>
          <w:szCs w:val="22"/>
        </w:rPr>
      </w:pPr>
    </w:p>
    <w:p w:rsidR="00FB1682" w:rsidRDefault="00FB1682" w:rsidP="00FB1682">
      <w:pPr>
        <w:pStyle w:val="Standard"/>
        <w:autoSpaceDE w:val="0"/>
        <w:jc w:val="both"/>
        <w:rPr>
          <w:rFonts w:cs="Times New Roman"/>
          <w:bCs/>
          <w:sz w:val="22"/>
          <w:szCs w:val="22"/>
        </w:rPr>
      </w:pPr>
      <w:r>
        <w:rPr>
          <w:rFonts w:cs="Times New Roman"/>
          <w:sz w:val="22"/>
          <w:szCs w:val="22"/>
        </w:rPr>
        <w:tab/>
      </w:r>
      <w:r>
        <w:rPr>
          <w:rFonts w:cs="Times New Roman"/>
          <w:bCs/>
          <w:sz w:val="22"/>
          <w:szCs w:val="22"/>
        </w:rPr>
        <w:t xml:space="preserve">Z hľadiska budúcich cieľov  Obec Kapušianske Kľačany aj naďalej bude prostredníctvom svojich orgánov plniť hlavne samosprávne funkcie na ktoré bola zriadená,  a prenesené úlohy štátnej správy, tak ako je to stanovené zákonom č. 416/2001 </w:t>
      </w:r>
      <w:proofErr w:type="spellStart"/>
      <w:r>
        <w:rPr>
          <w:rFonts w:cs="Times New Roman"/>
          <w:bCs/>
          <w:sz w:val="22"/>
          <w:szCs w:val="22"/>
        </w:rPr>
        <w:t>Z.z</w:t>
      </w:r>
      <w:proofErr w:type="spellEnd"/>
      <w:r>
        <w:rPr>
          <w:rFonts w:cs="Times New Roman"/>
          <w:bCs/>
          <w:sz w:val="22"/>
          <w:szCs w:val="22"/>
        </w:rPr>
        <w:t xml:space="preserve">. o prechode niektorých pôsobností z orgánov </w:t>
      </w:r>
      <w:r>
        <w:rPr>
          <w:rFonts w:cs="Times New Roman"/>
          <w:bCs/>
          <w:sz w:val="22"/>
          <w:szCs w:val="22"/>
        </w:rPr>
        <w:lastRenderedPageBreak/>
        <w:t>štátnej správy na obce. Všetky nutné zmeny, ktoré obec bude v budúcnosti realizovať, budú mať jediný cieľ, a to zvýšenie starostlivosti o všestranný rozvoj územia obce a potreby jej obyvateľov.</w:t>
      </w:r>
    </w:p>
    <w:p w:rsidR="00FB1682" w:rsidRDefault="00FB1682" w:rsidP="00FB1682">
      <w:pPr>
        <w:pStyle w:val="Standard"/>
        <w:jc w:val="both"/>
        <w:rPr>
          <w:rFonts w:cs="Times New Roman"/>
          <w:color w:val="FF0000"/>
          <w:sz w:val="22"/>
          <w:szCs w:val="22"/>
        </w:rPr>
      </w:pPr>
    </w:p>
    <w:p w:rsidR="00FB1682" w:rsidRDefault="00FB1682" w:rsidP="00FB1682">
      <w:pPr>
        <w:pStyle w:val="Standard"/>
        <w:jc w:val="both"/>
        <w:rPr>
          <w:rFonts w:cs="Times New Roman"/>
          <w:color w:val="FF0000"/>
          <w:sz w:val="22"/>
          <w:szCs w:val="22"/>
        </w:rPr>
      </w:pPr>
    </w:p>
    <w:p w:rsidR="00FB1682" w:rsidRDefault="00FB1682" w:rsidP="00FB1682">
      <w:pPr>
        <w:pStyle w:val="Standard"/>
        <w:jc w:val="both"/>
        <w:rPr>
          <w:rFonts w:cs="Times New Roman"/>
          <w:b/>
        </w:rPr>
      </w:pPr>
      <w:r>
        <w:rPr>
          <w:rFonts w:cs="Times New Roman"/>
          <w:b/>
        </w:rPr>
        <w:t>6.5</w:t>
      </w:r>
      <w:r>
        <w:rPr>
          <w:rFonts w:cs="Times New Roman"/>
          <w:b/>
        </w:rPr>
        <w:tab/>
        <w:t>Udalosti osobitného významu po skončení účtovného obdobia</w:t>
      </w:r>
    </w:p>
    <w:p w:rsidR="00FB1682" w:rsidRDefault="00FB1682" w:rsidP="00FB1682">
      <w:pPr>
        <w:pStyle w:val="Standard"/>
        <w:jc w:val="both"/>
        <w:rPr>
          <w:rFonts w:cs="Times New Roman"/>
          <w:sz w:val="22"/>
          <w:szCs w:val="22"/>
        </w:rPr>
      </w:pPr>
    </w:p>
    <w:p w:rsidR="00FB1682" w:rsidRDefault="00FB1682" w:rsidP="00FB1682">
      <w:pPr>
        <w:pStyle w:val="Standard"/>
        <w:autoSpaceDE w:val="0"/>
        <w:jc w:val="both"/>
        <w:rPr>
          <w:rFonts w:cs="Times New Roman"/>
          <w:bCs/>
          <w:sz w:val="22"/>
          <w:szCs w:val="22"/>
        </w:rPr>
      </w:pPr>
      <w:r>
        <w:rPr>
          <w:rFonts w:cs="Times New Roman"/>
          <w:sz w:val="22"/>
          <w:szCs w:val="22"/>
        </w:rPr>
        <w:tab/>
      </w:r>
      <w:r>
        <w:rPr>
          <w:rFonts w:cs="Times New Roman"/>
          <w:bCs/>
          <w:sz w:val="22"/>
          <w:szCs w:val="22"/>
        </w:rPr>
        <w:t>Táto výročná správa sa vyhotovuje za účtovné obdobie od 01.01.201</w:t>
      </w:r>
      <w:r w:rsidR="008473D7">
        <w:rPr>
          <w:rFonts w:cs="Times New Roman"/>
          <w:bCs/>
          <w:sz w:val="22"/>
          <w:szCs w:val="22"/>
        </w:rPr>
        <w:t>6</w:t>
      </w:r>
      <w:r>
        <w:rPr>
          <w:rFonts w:cs="Times New Roman"/>
          <w:bCs/>
          <w:sz w:val="22"/>
          <w:szCs w:val="22"/>
        </w:rPr>
        <w:t xml:space="preserve"> do 31.12.201</w:t>
      </w:r>
      <w:r w:rsidR="008473D7">
        <w:rPr>
          <w:rFonts w:cs="Times New Roman"/>
          <w:bCs/>
          <w:sz w:val="22"/>
          <w:szCs w:val="22"/>
        </w:rPr>
        <w:t>6</w:t>
      </w:r>
      <w:r>
        <w:rPr>
          <w:rFonts w:cs="Times New Roman"/>
          <w:bCs/>
          <w:sz w:val="22"/>
          <w:szCs w:val="22"/>
        </w:rPr>
        <w:t xml:space="preserve">. Účtovná závierka bola zverejnená cez RISSAM. </w:t>
      </w:r>
    </w:p>
    <w:p w:rsidR="00FB1682" w:rsidRDefault="00FB1682" w:rsidP="00FB1682">
      <w:pPr>
        <w:pStyle w:val="Standard"/>
        <w:autoSpaceDE w:val="0"/>
        <w:jc w:val="both"/>
        <w:rPr>
          <w:rFonts w:cs="Times New Roman"/>
          <w:bCs/>
          <w:sz w:val="22"/>
          <w:szCs w:val="22"/>
        </w:rPr>
      </w:pPr>
    </w:p>
    <w:p w:rsidR="00FB1682" w:rsidRDefault="00FB1682" w:rsidP="00FB1682">
      <w:pPr>
        <w:pStyle w:val="Standard"/>
        <w:autoSpaceDE w:val="0"/>
        <w:jc w:val="both"/>
        <w:rPr>
          <w:rFonts w:cs="Times New Roman"/>
          <w:bCs/>
          <w:sz w:val="22"/>
          <w:szCs w:val="22"/>
        </w:rPr>
      </w:pPr>
      <w:r>
        <w:rPr>
          <w:rFonts w:cs="Times New Roman"/>
          <w:bCs/>
          <w:sz w:val="22"/>
          <w:szCs w:val="22"/>
        </w:rPr>
        <w:t>Po ukončení účtovného obdobia nenastali žiadne udalosti osobitného významu, ktoré by bolo potrebné uviesť v tejto výročnej správe.</w:t>
      </w:r>
    </w:p>
    <w:p w:rsidR="00FB1682" w:rsidRDefault="00FB1682" w:rsidP="00FB1682">
      <w:pPr>
        <w:pStyle w:val="Standard"/>
        <w:jc w:val="both"/>
        <w:rPr>
          <w:rFonts w:cs="Times New Roman"/>
          <w:sz w:val="22"/>
          <w:szCs w:val="22"/>
        </w:rPr>
      </w:pPr>
    </w:p>
    <w:p w:rsidR="00FB1682" w:rsidRDefault="00FB1682" w:rsidP="00FB1682">
      <w:pPr>
        <w:pStyle w:val="Standard"/>
        <w:jc w:val="both"/>
        <w:rPr>
          <w:rFonts w:cs="Times New Roman"/>
          <w:b/>
          <w:sz w:val="22"/>
          <w:szCs w:val="22"/>
        </w:rPr>
      </w:pPr>
    </w:p>
    <w:p w:rsidR="00FB1682" w:rsidRDefault="00FB1682" w:rsidP="00FB1682">
      <w:pPr>
        <w:pStyle w:val="Standard"/>
        <w:jc w:val="both"/>
        <w:rPr>
          <w:rFonts w:cs="Times New Roman"/>
          <w:b/>
        </w:rPr>
      </w:pPr>
      <w:r>
        <w:rPr>
          <w:rFonts w:cs="Times New Roman"/>
          <w:b/>
        </w:rPr>
        <w:t>7.</w:t>
      </w:r>
      <w:r>
        <w:rPr>
          <w:rFonts w:cs="Times New Roman"/>
          <w:b/>
        </w:rPr>
        <w:tab/>
      </w:r>
      <w:r w:rsidR="008473D7">
        <w:rPr>
          <w:rFonts w:cs="Times New Roman"/>
          <w:b/>
        </w:rPr>
        <w:t>Účtovná závierka za rok 2016</w:t>
      </w:r>
    </w:p>
    <w:p w:rsidR="00FB1682" w:rsidRDefault="00FB1682" w:rsidP="00FB1682">
      <w:pPr>
        <w:pStyle w:val="Standard"/>
        <w:jc w:val="both"/>
        <w:rPr>
          <w:rFonts w:cs="Times New Roman"/>
          <w:b/>
          <w:sz w:val="22"/>
          <w:szCs w:val="22"/>
        </w:rPr>
      </w:pPr>
    </w:p>
    <w:p w:rsidR="00FB1682" w:rsidRDefault="00FB1682" w:rsidP="00FB1682">
      <w:pPr>
        <w:pStyle w:val="Standard"/>
        <w:autoSpaceDE w:val="0"/>
        <w:jc w:val="both"/>
        <w:rPr>
          <w:rFonts w:cs="Times New Roman"/>
          <w:bCs/>
          <w:sz w:val="22"/>
          <w:szCs w:val="22"/>
        </w:rPr>
      </w:pPr>
      <w:r>
        <w:rPr>
          <w:rFonts w:cs="Times New Roman"/>
          <w:bCs/>
          <w:sz w:val="22"/>
          <w:szCs w:val="22"/>
        </w:rPr>
        <w:t xml:space="preserve">7.1 </w:t>
      </w:r>
      <w:r>
        <w:rPr>
          <w:rFonts w:cs="Times New Roman"/>
          <w:bCs/>
          <w:sz w:val="22"/>
          <w:szCs w:val="22"/>
        </w:rPr>
        <w:tab/>
        <w:t xml:space="preserve">Súvaha </w:t>
      </w:r>
    </w:p>
    <w:p w:rsidR="00FB1682" w:rsidRDefault="00FB1682" w:rsidP="00FB1682">
      <w:pPr>
        <w:pStyle w:val="Standard"/>
        <w:autoSpaceDE w:val="0"/>
        <w:jc w:val="both"/>
        <w:rPr>
          <w:rFonts w:cs="Times New Roman"/>
          <w:bCs/>
          <w:sz w:val="22"/>
          <w:szCs w:val="22"/>
        </w:rPr>
      </w:pPr>
      <w:r>
        <w:rPr>
          <w:rFonts w:cs="Times New Roman"/>
          <w:bCs/>
          <w:sz w:val="22"/>
          <w:szCs w:val="22"/>
        </w:rPr>
        <w:t>7.2</w:t>
      </w:r>
      <w:r>
        <w:rPr>
          <w:rFonts w:cs="Times New Roman"/>
          <w:bCs/>
          <w:sz w:val="22"/>
          <w:szCs w:val="22"/>
        </w:rPr>
        <w:tab/>
        <w:t xml:space="preserve">Výkaz ziskov a strát </w:t>
      </w:r>
    </w:p>
    <w:p w:rsidR="00FB1682" w:rsidRDefault="00FB1682" w:rsidP="00FB1682">
      <w:pPr>
        <w:pStyle w:val="Standard"/>
        <w:autoSpaceDE w:val="0"/>
        <w:jc w:val="both"/>
        <w:rPr>
          <w:rFonts w:cs="Times New Roman"/>
          <w:bCs/>
          <w:sz w:val="22"/>
          <w:szCs w:val="22"/>
        </w:rPr>
      </w:pPr>
      <w:r>
        <w:rPr>
          <w:rFonts w:cs="Times New Roman"/>
          <w:bCs/>
          <w:sz w:val="22"/>
          <w:szCs w:val="22"/>
        </w:rPr>
        <w:t>7.3</w:t>
      </w:r>
      <w:r>
        <w:rPr>
          <w:rFonts w:cs="Times New Roman"/>
          <w:bCs/>
          <w:sz w:val="22"/>
          <w:szCs w:val="22"/>
        </w:rPr>
        <w:tab/>
        <w:t>Poznámky</w:t>
      </w:r>
    </w:p>
    <w:p w:rsidR="00FB1682" w:rsidRDefault="00FB1682" w:rsidP="00FB1682">
      <w:pPr>
        <w:pStyle w:val="Standard"/>
        <w:autoSpaceDE w:val="0"/>
        <w:jc w:val="both"/>
        <w:rPr>
          <w:rFonts w:cs="Times New Roman"/>
          <w:bCs/>
          <w:sz w:val="22"/>
          <w:szCs w:val="22"/>
        </w:rPr>
      </w:pPr>
    </w:p>
    <w:p w:rsidR="00FB1682" w:rsidRDefault="00FB1682" w:rsidP="00FB1682">
      <w:pPr>
        <w:pStyle w:val="Standard"/>
        <w:tabs>
          <w:tab w:val="left" w:pos="426"/>
        </w:tabs>
        <w:autoSpaceDE w:val="0"/>
        <w:jc w:val="both"/>
        <w:rPr>
          <w:rFonts w:cs="Times New Roman"/>
          <w:b/>
          <w:bCs/>
        </w:rPr>
      </w:pPr>
      <w:r>
        <w:rPr>
          <w:rFonts w:cs="Times New Roman"/>
          <w:b/>
          <w:bCs/>
        </w:rPr>
        <w:t>8.</w:t>
      </w:r>
      <w:r>
        <w:rPr>
          <w:rFonts w:cs="Times New Roman"/>
          <w:b/>
          <w:bCs/>
        </w:rPr>
        <w:tab/>
      </w:r>
      <w:r>
        <w:rPr>
          <w:rFonts w:cs="Times New Roman"/>
          <w:b/>
          <w:bCs/>
        </w:rPr>
        <w:tab/>
        <w:t>Správa audítora o overení účtovnej závierky</w:t>
      </w:r>
    </w:p>
    <w:p w:rsidR="00FB1682" w:rsidRDefault="00FB1682" w:rsidP="00FB1682">
      <w:pPr>
        <w:pStyle w:val="Standard"/>
        <w:tabs>
          <w:tab w:val="left" w:pos="426"/>
        </w:tabs>
        <w:autoSpaceDE w:val="0"/>
        <w:jc w:val="both"/>
        <w:rPr>
          <w:rFonts w:cs="Times New Roman"/>
          <w:b/>
          <w:bCs/>
        </w:rPr>
      </w:pPr>
    </w:p>
    <w:p w:rsidR="00FB1682" w:rsidRDefault="00FB1682" w:rsidP="00FB1682">
      <w:pPr>
        <w:pStyle w:val="Standard"/>
        <w:tabs>
          <w:tab w:val="left" w:pos="0"/>
        </w:tabs>
        <w:autoSpaceDE w:val="0"/>
        <w:ind w:left="708"/>
        <w:jc w:val="both"/>
        <w:rPr>
          <w:rFonts w:cs="Times New Roman"/>
          <w:bCs/>
          <w:sz w:val="22"/>
          <w:szCs w:val="22"/>
        </w:rPr>
      </w:pPr>
      <w:r>
        <w:rPr>
          <w:rFonts w:cs="Times New Roman"/>
          <w:bCs/>
          <w:sz w:val="22"/>
          <w:szCs w:val="22"/>
        </w:rPr>
        <w:t>Priložený je originál správy nezávislého audítora o overení riadn</w:t>
      </w:r>
      <w:r w:rsidR="008473D7">
        <w:rPr>
          <w:rFonts w:cs="Times New Roman"/>
          <w:bCs/>
          <w:sz w:val="22"/>
          <w:szCs w:val="22"/>
        </w:rPr>
        <w:t>ej účtovnej závierky za rok 2016</w:t>
      </w:r>
      <w:r>
        <w:rPr>
          <w:rFonts w:cs="Times New Roman"/>
          <w:bCs/>
          <w:sz w:val="22"/>
          <w:szCs w:val="22"/>
        </w:rPr>
        <w:t xml:space="preserve"> vypracovanej spoločnosti HIREKON, </w:t>
      </w:r>
      <w:proofErr w:type="spellStart"/>
      <w:r>
        <w:rPr>
          <w:rFonts w:cs="Times New Roman"/>
          <w:bCs/>
          <w:sz w:val="22"/>
          <w:szCs w:val="22"/>
        </w:rPr>
        <w:t>s.r.o</w:t>
      </w:r>
      <w:proofErr w:type="spellEnd"/>
      <w:r>
        <w:rPr>
          <w:rFonts w:cs="Times New Roman"/>
          <w:bCs/>
          <w:sz w:val="22"/>
          <w:szCs w:val="22"/>
        </w:rPr>
        <w:t xml:space="preserve">., audítorská spoločnosť, č. licencie UDVA 362, zastúpená: Ing. Janka </w:t>
      </w:r>
      <w:proofErr w:type="spellStart"/>
      <w:r>
        <w:rPr>
          <w:rFonts w:cs="Times New Roman"/>
          <w:bCs/>
          <w:sz w:val="22"/>
          <w:szCs w:val="22"/>
        </w:rPr>
        <w:t>Hirjaková</w:t>
      </w:r>
      <w:proofErr w:type="spellEnd"/>
      <w:r>
        <w:rPr>
          <w:rFonts w:cs="Times New Roman"/>
          <w:bCs/>
          <w:sz w:val="22"/>
          <w:szCs w:val="22"/>
        </w:rPr>
        <w:t>,  licencia SKAU č.333 .</w:t>
      </w:r>
    </w:p>
    <w:p w:rsidR="00FB1682" w:rsidRDefault="00FB1682" w:rsidP="00FB1682">
      <w:pPr>
        <w:pStyle w:val="Standard"/>
        <w:tabs>
          <w:tab w:val="left" w:pos="0"/>
        </w:tabs>
        <w:autoSpaceDE w:val="0"/>
        <w:jc w:val="both"/>
        <w:rPr>
          <w:rFonts w:cs="Times New Roman"/>
          <w:b/>
          <w:bCs/>
          <w:sz w:val="22"/>
          <w:szCs w:val="22"/>
        </w:rPr>
      </w:pPr>
    </w:p>
    <w:p w:rsidR="00FB1682" w:rsidRDefault="00FB1682" w:rsidP="00FB1682">
      <w:pPr>
        <w:pStyle w:val="Standard"/>
        <w:tabs>
          <w:tab w:val="left" w:pos="426"/>
        </w:tabs>
        <w:autoSpaceDE w:val="0"/>
        <w:jc w:val="both"/>
        <w:rPr>
          <w:rFonts w:cs="Times New Roman"/>
          <w:bCs/>
          <w:sz w:val="22"/>
          <w:szCs w:val="22"/>
        </w:rPr>
      </w:pPr>
    </w:p>
    <w:p w:rsidR="00FB1682" w:rsidRDefault="00FB1682" w:rsidP="00FB1682">
      <w:pPr>
        <w:pStyle w:val="Standard"/>
        <w:tabs>
          <w:tab w:val="left" w:pos="426"/>
        </w:tabs>
        <w:autoSpaceDE w:val="0"/>
        <w:ind w:left="708" w:hanging="708"/>
        <w:jc w:val="both"/>
        <w:rPr>
          <w:rFonts w:cs="Times New Roman"/>
          <w:b/>
          <w:bCs/>
        </w:rPr>
      </w:pPr>
      <w:r>
        <w:rPr>
          <w:rFonts w:cs="Times New Roman"/>
          <w:b/>
          <w:bCs/>
        </w:rPr>
        <w:t>9.</w:t>
      </w:r>
      <w:r>
        <w:rPr>
          <w:rFonts w:cs="Times New Roman"/>
          <w:b/>
          <w:bCs/>
        </w:rPr>
        <w:tab/>
      </w:r>
      <w:r>
        <w:rPr>
          <w:rFonts w:cs="Times New Roman"/>
          <w:b/>
          <w:bCs/>
        </w:rPr>
        <w:tab/>
        <w:t>Iné správy o preskúmaní ročnej účtovnej závierky, resp. výročnej správy a iné dôležité      informácie</w:t>
      </w:r>
    </w:p>
    <w:p w:rsidR="00FB1682" w:rsidRDefault="00FB1682" w:rsidP="00FB1682">
      <w:pPr>
        <w:pStyle w:val="Standard"/>
        <w:tabs>
          <w:tab w:val="left" w:pos="426"/>
        </w:tabs>
        <w:autoSpaceDE w:val="0"/>
        <w:ind w:left="708" w:hanging="708"/>
        <w:jc w:val="both"/>
        <w:rPr>
          <w:rFonts w:cs="Times New Roman"/>
          <w:b/>
          <w:bCs/>
          <w:sz w:val="22"/>
          <w:szCs w:val="22"/>
        </w:rPr>
      </w:pPr>
    </w:p>
    <w:p w:rsidR="00FB1682" w:rsidRDefault="00FB1682" w:rsidP="00FB1682">
      <w:pPr>
        <w:pStyle w:val="Standard"/>
        <w:tabs>
          <w:tab w:val="left" w:pos="1560"/>
        </w:tabs>
        <w:autoSpaceDE w:val="0"/>
        <w:jc w:val="both"/>
        <w:rPr>
          <w:rFonts w:cs="Times New Roman"/>
          <w:bCs/>
          <w:sz w:val="22"/>
          <w:szCs w:val="22"/>
        </w:rPr>
      </w:pPr>
      <w:r>
        <w:rPr>
          <w:rFonts w:cs="Times New Roman"/>
          <w:bCs/>
          <w:sz w:val="22"/>
          <w:szCs w:val="22"/>
        </w:rPr>
        <w:t>9.1      Na obecnom úrade Kapušianske Kľačany nebola v roku 201</w:t>
      </w:r>
      <w:r w:rsidR="008473D7">
        <w:rPr>
          <w:rFonts w:cs="Times New Roman"/>
          <w:bCs/>
          <w:sz w:val="22"/>
          <w:szCs w:val="22"/>
        </w:rPr>
        <w:t>6</w:t>
      </w:r>
      <w:r>
        <w:rPr>
          <w:rFonts w:cs="Times New Roman"/>
          <w:bCs/>
          <w:sz w:val="22"/>
          <w:szCs w:val="22"/>
        </w:rPr>
        <w:t xml:space="preserve"> vykonaná žiadna externá  </w:t>
      </w:r>
    </w:p>
    <w:p w:rsidR="00FB1682" w:rsidRDefault="00FB1682" w:rsidP="00FB1682">
      <w:pPr>
        <w:pStyle w:val="Standard"/>
        <w:tabs>
          <w:tab w:val="left" w:pos="1560"/>
        </w:tabs>
        <w:autoSpaceDE w:val="0"/>
        <w:jc w:val="both"/>
        <w:rPr>
          <w:rFonts w:cs="Times New Roman"/>
          <w:bCs/>
          <w:sz w:val="22"/>
          <w:szCs w:val="22"/>
        </w:rPr>
      </w:pPr>
      <w:r>
        <w:rPr>
          <w:rFonts w:cs="Times New Roman"/>
          <w:bCs/>
          <w:sz w:val="22"/>
          <w:szCs w:val="22"/>
        </w:rPr>
        <w:t xml:space="preserve">           kontrola.</w:t>
      </w:r>
    </w:p>
    <w:p w:rsidR="00FB1682" w:rsidRDefault="00FB1682" w:rsidP="00FB1682">
      <w:pPr>
        <w:pStyle w:val="Standard"/>
        <w:tabs>
          <w:tab w:val="left" w:pos="1560"/>
        </w:tabs>
        <w:autoSpaceDE w:val="0"/>
        <w:jc w:val="both"/>
        <w:rPr>
          <w:rFonts w:cs="Times New Roman"/>
          <w:bCs/>
          <w:sz w:val="22"/>
          <w:szCs w:val="22"/>
        </w:rPr>
      </w:pPr>
      <w:r>
        <w:rPr>
          <w:rFonts w:cs="Times New Roman"/>
          <w:bCs/>
          <w:sz w:val="22"/>
          <w:szCs w:val="22"/>
        </w:rPr>
        <w:t>9.2      Obec nevykonávala činnosti v oblasti výskumu a vývoja.</w:t>
      </w:r>
    </w:p>
    <w:p w:rsidR="00FB1682" w:rsidRDefault="00FB1682" w:rsidP="00FB1682">
      <w:pPr>
        <w:pStyle w:val="Standard"/>
        <w:autoSpaceDE w:val="0"/>
        <w:ind w:left="567" w:hanging="567"/>
        <w:jc w:val="both"/>
        <w:rPr>
          <w:rFonts w:cs="Times New Roman"/>
          <w:bCs/>
          <w:sz w:val="22"/>
          <w:szCs w:val="22"/>
        </w:rPr>
      </w:pPr>
      <w:r>
        <w:rPr>
          <w:rFonts w:cs="Times New Roman"/>
          <w:bCs/>
          <w:sz w:val="22"/>
          <w:szCs w:val="22"/>
        </w:rPr>
        <w:t>9.3</w:t>
      </w:r>
      <w:r>
        <w:rPr>
          <w:rFonts w:cs="Times New Roman"/>
          <w:bCs/>
          <w:sz w:val="22"/>
          <w:szCs w:val="22"/>
        </w:rPr>
        <w:tab/>
        <w:t xml:space="preserve"> Obec neúčtovala o nadobudnutí vlastných akcií, dočasných listov, obchodných       </w:t>
      </w:r>
    </w:p>
    <w:p w:rsidR="00FB1682" w:rsidRDefault="00FB1682" w:rsidP="00FB1682">
      <w:pPr>
        <w:pStyle w:val="Standard"/>
        <w:autoSpaceDE w:val="0"/>
        <w:ind w:left="567" w:hanging="567"/>
        <w:jc w:val="both"/>
        <w:rPr>
          <w:rFonts w:cs="Times New Roman"/>
          <w:bCs/>
          <w:sz w:val="22"/>
          <w:szCs w:val="22"/>
        </w:rPr>
      </w:pPr>
      <w:r>
        <w:rPr>
          <w:rFonts w:cs="Times New Roman"/>
          <w:bCs/>
          <w:sz w:val="22"/>
          <w:szCs w:val="22"/>
        </w:rPr>
        <w:tab/>
        <w:t xml:space="preserve">  podieloch.</w:t>
      </w:r>
    </w:p>
    <w:p w:rsidR="00FB1682" w:rsidRDefault="00FB1682" w:rsidP="00FB1682">
      <w:pPr>
        <w:pStyle w:val="Standard"/>
        <w:tabs>
          <w:tab w:val="left" w:pos="1560"/>
        </w:tabs>
        <w:autoSpaceDE w:val="0"/>
        <w:jc w:val="both"/>
        <w:rPr>
          <w:rFonts w:cs="Times New Roman"/>
          <w:bCs/>
          <w:sz w:val="22"/>
          <w:szCs w:val="22"/>
        </w:rPr>
      </w:pPr>
      <w:r>
        <w:rPr>
          <w:rFonts w:cs="Times New Roman"/>
          <w:bCs/>
          <w:sz w:val="22"/>
          <w:szCs w:val="22"/>
        </w:rPr>
        <w:t>9.4       Návrh hospodárskeho výsledku je riešený v záverečnom účte obce za rok 201</w:t>
      </w:r>
      <w:r w:rsidR="008473D7">
        <w:rPr>
          <w:rFonts w:cs="Times New Roman"/>
          <w:bCs/>
          <w:sz w:val="22"/>
          <w:szCs w:val="22"/>
        </w:rPr>
        <w:t>6</w:t>
      </w:r>
    </w:p>
    <w:p w:rsidR="00FB1682" w:rsidRDefault="00FB1682" w:rsidP="00FB1682">
      <w:pPr>
        <w:pStyle w:val="Standard"/>
        <w:tabs>
          <w:tab w:val="left" w:pos="1560"/>
        </w:tabs>
        <w:autoSpaceDE w:val="0"/>
        <w:jc w:val="both"/>
        <w:rPr>
          <w:rFonts w:cs="Times New Roman"/>
          <w:bCs/>
          <w:sz w:val="22"/>
          <w:szCs w:val="22"/>
        </w:rPr>
      </w:pPr>
      <w:r>
        <w:rPr>
          <w:rFonts w:cs="Times New Roman"/>
          <w:bCs/>
          <w:sz w:val="22"/>
          <w:szCs w:val="22"/>
        </w:rPr>
        <w:t>9.5       Obec nemá zriadenú organizačnú zložku v zahraničí.</w:t>
      </w:r>
    </w:p>
    <w:p w:rsidR="00FB1682" w:rsidRDefault="00FB1682" w:rsidP="00FB1682">
      <w:pPr>
        <w:pStyle w:val="Standard"/>
        <w:tabs>
          <w:tab w:val="left" w:pos="426"/>
          <w:tab w:val="left" w:pos="1134"/>
        </w:tabs>
        <w:autoSpaceDE w:val="0"/>
        <w:jc w:val="both"/>
        <w:rPr>
          <w:rFonts w:cs="Times New Roman"/>
          <w:bCs/>
          <w:sz w:val="22"/>
          <w:szCs w:val="22"/>
        </w:rPr>
      </w:pPr>
    </w:p>
    <w:p w:rsidR="00FB1682" w:rsidRDefault="00FB1682" w:rsidP="00FB1682">
      <w:pPr>
        <w:pStyle w:val="Standard"/>
        <w:tabs>
          <w:tab w:val="left" w:pos="426"/>
          <w:tab w:val="left" w:pos="1134"/>
        </w:tabs>
        <w:autoSpaceDE w:val="0"/>
        <w:jc w:val="both"/>
        <w:rPr>
          <w:rFonts w:cs="Times New Roman"/>
          <w:b/>
          <w:bCs/>
        </w:rPr>
      </w:pPr>
      <w:r>
        <w:rPr>
          <w:rFonts w:cs="Times New Roman"/>
          <w:b/>
          <w:bCs/>
        </w:rPr>
        <w:t>10.</w:t>
      </w:r>
      <w:r>
        <w:rPr>
          <w:rFonts w:cs="Times New Roman"/>
          <w:b/>
          <w:bCs/>
        </w:rPr>
        <w:tab/>
        <w:t xml:space="preserve">     Záverečný účet obce za rok 201</w:t>
      </w:r>
      <w:r w:rsidR="008473D7">
        <w:rPr>
          <w:rFonts w:cs="Times New Roman"/>
          <w:b/>
          <w:bCs/>
        </w:rPr>
        <w:t>6</w:t>
      </w:r>
    </w:p>
    <w:p w:rsidR="00FB1682" w:rsidRDefault="00FB1682" w:rsidP="00FB1682">
      <w:pPr>
        <w:pStyle w:val="Standard"/>
        <w:tabs>
          <w:tab w:val="left" w:pos="426"/>
          <w:tab w:val="left" w:pos="1134"/>
        </w:tabs>
        <w:autoSpaceDE w:val="0"/>
        <w:jc w:val="both"/>
        <w:rPr>
          <w:rFonts w:cs="Times New Roman"/>
          <w:bCs/>
          <w:sz w:val="22"/>
          <w:szCs w:val="22"/>
        </w:rPr>
      </w:pPr>
    </w:p>
    <w:p w:rsidR="00FB1682" w:rsidRDefault="00FB1682" w:rsidP="00FB1682">
      <w:pPr>
        <w:pStyle w:val="Standard"/>
        <w:tabs>
          <w:tab w:val="left" w:pos="426"/>
        </w:tabs>
        <w:autoSpaceDE w:val="0"/>
        <w:jc w:val="both"/>
        <w:rPr>
          <w:rFonts w:cs="Times New Roman"/>
          <w:bCs/>
          <w:sz w:val="22"/>
          <w:szCs w:val="22"/>
        </w:rPr>
      </w:pPr>
      <w:r>
        <w:rPr>
          <w:rFonts w:cs="Times New Roman"/>
          <w:bCs/>
          <w:sz w:val="22"/>
          <w:szCs w:val="22"/>
        </w:rPr>
        <w:tab/>
        <w:t xml:space="preserve">     Samostatný materiál v prílohe.</w:t>
      </w:r>
    </w:p>
    <w:p w:rsidR="00FB1682" w:rsidRDefault="00FB1682" w:rsidP="00FB1682">
      <w:pPr>
        <w:pStyle w:val="Standard"/>
        <w:autoSpaceDE w:val="0"/>
        <w:jc w:val="both"/>
        <w:rPr>
          <w:rFonts w:cs="Times New Roman"/>
          <w:bCs/>
          <w:sz w:val="22"/>
          <w:szCs w:val="22"/>
        </w:rPr>
      </w:pPr>
    </w:p>
    <w:p w:rsidR="00FB1682" w:rsidRDefault="00FB1682" w:rsidP="00FB1682">
      <w:pPr>
        <w:pStyle w:val="Standard"/>
        <w:tabs>
          <w:tab w:val="left" w:pos="426"/>
          <w:tab w:val="left" w:pos="1134"/>
        </w:tabs>
        <w:autoSpaceDE w:val="0"/>
        <w:jc w:val="both"/>
        <w:rPr>
          <w:rFonts w:cs="Times New Roman"/>
          <w:bCs/>
          <w:sz w:val="22"/>
          <w:szCs w:val="22"/>
        </w:rPr>
      </w:pPr>
      <w:r>
        <w:rPr>
          <w:rFonts w:cs="Times New Roman"/>
          <w:bCs/>
          <w:sz w:val="22"/>
          <w:szCs w:val="22"/>
        </w:rPr>
        <w:tab/>
        <w:t xml:space="preserve"> </w:t>
      </w:r>
    </w:p>
    <w:p w:rsidR="00FB1682" w:rsidRDefault="00FB1682" w:rsidP="00FB1682">
      <w:pPr>
        <w:spacing w:after="0" w:line="240" w:lineRule="auto"/>
        <w:rPr>
          <w:rFonts w:ascii="Times New Roman" w:hAnsi="Times New Roman" w:cs="Times New Roman"/>
          <w:color w:val="FF0000"/>
        </w:rPr>
      </w:pPr>
    </w:p>
    <w:p w:rsidR="00FB1682" w:rsidRDefault="00FB1682" w:rsidP="00FB1682">
      <w:pPr>
        <w:spacing w:after="0" w:line="240" w:lineRule="auto"/>
        <w:rPr>
          <w:rFonts w:ascii="Times New Roman" w:hAnsi="Times New Roman" w:cs="Times New Roman"/>
          <w:color w:val="FF0000"/>
        </w:rPr>
      </w:pPr>
    </w:p>
    <w:p w:rsidR="00FB1682" w:rsidRDefault="00FB1682" w:rsidP="00FB1682">
      <w:pPr>
        <w:spacing w:after="0" w:line="240" w:lineRule="auto"/>
        <w:rPr>
          <w:rFonts w:ascii="Times New Roman" w:hAnsi="Times New Roman" w:cs="Times New Roman"/>
          <w:color w:val="FF0000"/>
        </w:rPr>
      </w:pPr>
    </w:p>
    <w:p w:rsidR="00FB1682" w:rsidRDefault="00FB1682" w:rsidP="00FB1682">
      <w:pPr>
        <w:spacing w:after="0" w:line="240" w:lineRule="auto"/>
        <w:rPr>
          <w:rFonts w:ascii="Times New Roman" w:hAnsi="Times New Roman" w:cs="Times New Roman"/>
        </w:rPr>
      </w:pPr>
    </w:p>
    <w:p w:rsidR="00FB1682" w:rsidRDefault="00FB1682" w:rsidP="00FB1682">
      <w:pPr>
        <w:pStyle w:val="Standard"/>
        <w:autoSpaceDE w:val="0"/>
        <w:ind w:left="4962" w:firstLine="708"/>
        <w:jc w:val="both"/>
        <w:rPr>
          <w:rFonts w:cs="Times New Roman"/>
          <w:bCs/>
          <w:sz w:val="22"/>
          <w:szCs w:val="22"/>
        </w:rPr>
      </w:pPr>
      <w:r>
        <w:rPr>
          <w:rFonts w:cs="Times New Roman"/>
          <w:bCs/>
          <w:sz w:val="22"/>
          <w:szCs w:val="22"/>
        </w:rPr>
        <w:t xml:space="preserve">Predkladá: </w:t>
      </w:r>
      <w:r>
        <w:rPr>
          <w:rFonts w:cs="Times New Roman"/>
          <w:b/>
          <w:bCs/>
          <w:sz w:val="22"/>
          <w:szCs w:val="22"/>
        </w:rPr>
        <w:t>Karol Molnár</w:t>
      </w:r>
      <w:r>
        <w:rPr>
          <w:rFonts w:cs="Times New Roman"/>
          <w:bCs/>
          <w:sz w:val="22"/>
          <w:szCs w:val="22"/>
        </w:rPr>
        <w:t xml:space="preserve">                                                                              </w:t>
      </w:r>
    </w:p>
    <w:p w:rsidR="00FB1682" w:rsidRDefault="00FB1682" w:rsidP="00FB1682">
      <w:pPr>
        <w:pStyle w:val="Standard"/>
        <w:autoSpaceDE w:val="0"/>
        <w:ind w:left="6804" w:hanging="1134"/>
        <w:jc w:val="both"/>
        <w:rPr>
          <w:rFonts w:cs="Times New Roman"/>
          <w:bCs/>
          <w:sz w:val="22"/>
          <w:szCs w:val="22"/>
        </w:rPr>
      </w:pPr>
      <w:r>
        <w:rPr>
          <w:rFonts w:cs="Times New Roman"/>
          <w:bCs/>
          <w:sz w:val="22"/>
          <w:szCs w:val="22"/>
        </w:rPr>
        <w:t xml:space="preserve">                   starosta obce</w:t>
      </w:r>
    </w:p>
    <w:p w:rsidR="00FB1682" w:rsidRDefault="00FB1682" w:rsidP="00FB1682">
      <w:pPr>
        <w:pStyle w:val="Standard"/>
        <w:autoSpaceDE w:val="0"/>
        <w:ind w:left="6804" w:hanging="1134"/>
        <w:jc w:val="both"/>
        <w:rPr>
          <w:rFonts w:cs="Times New Roman"/>
          <w:bCs/>
          <w:color w:val="000000"/>
          <w:sz w:val="22"/>
          <w:szCs w:val="22"/>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rPr>
      </w:pPr>
    </w:p>
    <w:p w:rsidR="00FB1682" w:rsidRDefault="00FB1682" w:rsidP="00FB1682">
      <w:pPr>
        <w:spacing w:after="0" w:line="240" w:lineRule="auto"/>
        <w:rPr>
          <w:rFonts w:ascii="Times New Roman" w:hAnsi="Times New Roman" w:cs="Times New Roman"/>
          <w:b/>
        </w:rPr>
      </w:pPr>
    </w:p>
    <w:p w:rsidR="00FB1682" w:rsidRDefault="00FB1682" w:rsidP="00FB1682">
      <w:pPr>
        <w:spacing w:after="0" w:line="240" w:lineRule="auto"/>
        <w:rPr>
          <w:rFonts w:ascii="Times New Roman" w:hAnsi="Times New Roman" w:cs="Times New Roman"/>
          <w:b/>
        </w:rPr>
      </w:pPr>
    </w:p>
    <w:p w:rsidR="00FB1682" w:rsidRDefault="00FB1682" w:rsidP="00FB1682">
      <w:pPr>
        <w:spacing w:after="0" w:line="240" w:lineRule="auto"/>
        <w:rPr>
          <w:rFonts w:ascii="Times New Roman" w:hAnsi="Times New Roman" w:cs="Times New Roman"/>
          <w:b/>
        </w:rPr>
      </w:pPr>
    </w:p>
    <w:p w:rsidR="00FB1682" w:rsidRDefault="00FB1682" w:rsidP="00FB1682">
      <w:pPr>
        <w:spacing w:after="0" w:line="240" w:lineRule="auto"/>
        <w:rPr>
          <w:rFonts w:ascii="Times New Roman" w:hAnsi="Times New Roman" w:cs="Times New Roman"/>
          <w:b/>
        </w:rPr>
      </w:pPr>
    </w:p>
    <w:p w:rsidR="00FB1682" w:rsidRDefault="00FB1682" w:rsidP="00FB1682">
      <w:pPr>
        <w:spacing w:after="0" w:line="240" w:lineRule="auto"/>
        <w:rPr>
          <w:rFonts w:ascii="Times New Roman" w:hAnsi="Times New Roman" w:cs="Times New Roman"/>
          <w:b/>
        </w:rPr>
      </w:pPr>
    </w:p>
    <w:p w:rsidR="00FB1682" w:rsidRDefault="00FB1682" w:rsidP="00FB1682">
      <w:pPr>
        <w:spacing w:after="0" w:line="240" w:lineRule="auto"/>
        <w:rPr>
          <w:rFonts w:ascii="Times New Roman" w:hAnsi="Times New Roman" w:cs="Times New Roman"/>
          <w:b/>
        </w:rPr>
      </w:pPr>
    </w:p>
    <w:p w:rsidR="00FB1682" w:rsidRDefault="00FB1682" w:rsidP="00FB1682">
      <w:pPr>
        <w:spacing w:after="0" w:line="240" w:lineRule="auto"/>
        <w:rPr>
          <w:rFonts w:ascii="Times New Roman" w:hAnsi="Times New Roman" w:cs="Times New Roman"/>
          <w:b/>
        </w:rPr>
      </w:pPr>
    </w:p>
    <w:p w:rsidR="00FB1682" w:rsidRDefault="00FB1682" w:rsidP="00FB1682">
      <w:pPr>
        <w:spacing w:after="0" w:line="240" w:lineRule="auto"/>
        <w:rPr>
          <w:rFonts w:ascii="Times New Roman" w:hAnsi="Times New Roman" w:cs="Times New Roman"/>
          <w:b/>
        </w:rPr>
      </w:pPr>
    </w:p>
    <w:p w:rsidR="00FB1682" w:rsidRDefault="00FB1682" w:rsidP="00FB1682"/>
    <w:p w:rsidR="004B0249" w:rsidRDefault="004B0249"/>
    <w:sectPr w:rsidR="004B0249" w:rsidSect="00493CED">
      <w:footerReference w:type="default" r:id="rId8"/>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35E8" w:rsidRDefault="002F35E8" w:rsidP="00493CED">
      <w:pPr>
        <w:spacing w:after="0" w:line="240" w:lineRule="auto"/>
      </w:pPr>
      <w:r>
        <w:separator/>
      </w:r>
    </w:p>
  </w:endnote>
  <w:endnote w:type="continuationSeparator" w:id="0">
    <w:p w:rsidR="002F35E8" w:rsidRDefault="002F35E8" w:rsidP="00493C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4029029"/>
      <w:docPartObj>
        <w:docPartGallery w:val="Page Numbers (Bottom of Page)"/>
        <w:docPartUnique/>
      </w:docPartObj>
    </w:sdtPr>
    <w:sdtContent>
      <w:p w:rsidR="005C3B77" w:rsidRDefault="005C3B77">
        <w:pPr>
          <w:pStyle w:val="Pta"/>
          <w:jc w:val="center"/>
        </w:pPr>
        <w:r>
          <w:fldChar w:fldCharType="begin"/>
        </w:r>
        <w:r>
          <w:instrText>PAGE   \* MERGEFORMAT</w:instrText>
        </w:r>
        <w:r>
          <w:fldChar w:fldCharType="separate"/>
        </w:r>
        <w:r w:rsidR="00871489">
          <w:rPr>
            <w:noProof/>
          </w:rPr>
          <w:t>15</w:t>
        </w:r>
        <w:r>
          <w:fldChar w:fldCharType="end"/>
        </w:r>
      </w:p>
    </w:sdtContent>
  </w:sdt>
  <w:p w:rsidR="005C3B77" w:rsidRDefault="005C3B7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35E8" w:rsidRDefault="002F35E8" w:rsidP="00493CED">
      <w:pPr>
        <w:spacing w:after="0" w:line="240" w:lineRule="auto"/>
      </w:pPr>
      <w:r>
        <w:separator/>
      </w:r>
    </w:p>
  </w:footnote>
  <w:footnote w:type="continuationSeparator" w:id="0">
    <w:p w:rsidR="002F35E8" w:rsidRDefault="002F35E8" w:rsidP="00493CE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21BC5"/>
    <w:multiLevelType w:val="multilevel"/>
    <w:tmpl w:val="2FA431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88B62CA"/>
    <w:multiLevelType w:val="hybridMultilevel"/>
    <w:tmpl w:val="42C03C2C"/>
    <w:lvl w:ilvl="0" w:tplc="AE743728">
      <w:numFmt w:val="bullet"/>
      <w:lvlText w:val="-"/>
      <w:lvlJc w:val="left"/>
      <w:pPr>
        <w:ind w:left="1068" w:hanging="360"/>
      </w:pPr>
      <w:rPr>
        <w:rFonts w:ascii="Times New Roman" w:eastAsiaTheme="minorHAnsi" w:hAnsi="Times New Roman" w:cs="Times New Roman"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start w:val="1"/>
      <w:numFmt w:val="bullet"/>
      <w:lvlText w:val=""/>
      <w:lvlJc w:val="left"/>
      <w:pPr>
        <w:ind w:left="4668" w:hanging="360"/>
      </w:pPr>
      <w:rPr>
        <w:rFonts w:ascii="Wingdings" w:hAnsi="Wingdings" w:hint="default"/>
      </w:rPr>
    </w:lvl>
    <w:lvl w:ilvl="6" w:tplc="041B0001">
      <w:start w:val="1"/>
      <w:numFmt w:val="bullet"/>
      <w:lvlText w:val=""/>
      <w:lvlJc w:val="left"/>
      <w:pPr>
        <w:ind w:left="5388" w:hanging="360"/>
      </w:pPr>
      <w:rPr>
        <w:rFonts w:ascii="Symbol" w:hAnsi="Symbol" w:hint="default"/>
      </w:rPr>
    </w:lvl>
    <w:lvl w:ilvl="7" w:tplc="041B0003">
      <w:start w:val="1"/>
      <w:numFmt w:val="bullet"/>
      <w:lvlText w:val="o"/>
      <w:lvlJc w:val="left"/>
      <w:pPr>
        <w:ind w:left="6108" w:hanging="360"/>
      </w:pPr>
      <w:rPr>
        <w:rFonts w:ascii="Courier New" w:hAnsi="Courier New" w:cs="Courier New" w:hint="default"/>
      </w:rPr>
    </w:lvl>
    <w:lvl w:ilvl="8" w:tplc="041B0005">
      <w:start w:val="1"/>
      <w:numFmt w:val="bullet"/>
      <w:lvlText w:val=""/>
      <w:lvlJc w:val="left"/>
      <w:pPr>
        <w:ind w:left="6828" w:hanging="360"/>
      </w:pPr>
      <w:rPr>
        <w:rFonts w:ascii="Wingdings" w:hAnsi="Wingdings" w:hint="default"/>
      </w:rPr>
    </w:lvl>
  </w:abstractNum>
  <w:abstractNum w:abstractNumId="2" w15:restartNumberingAfterBreak="0">
    <w:nsid w:val="28B14F34"/>
    <w:multiLevelType w:val="multilevel"/>
    <w:tmpl w:val="9B96533E"/>
    <w:styleLink w:val="WW8Num5"/>
    <w:lvl w:ilvl="0">
      <w:start w:val="1"/>
      <w:numFmt w:val="decimal"/>
      <w:lvlText w:val="%1."/>
      <w:lvlJc w:val="left"/>
      <w:pPr>
        <w:ind w:left="0" w:firstLine="0"/>
      </w:p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3" w15:restartNumberingAfterBreak="0">
    <w:nsid w:val="3C4610D2"/>
    <w:multiLevelType w:val="multilevel"/>
    <w:tmpl w:val="7F66CD34"/>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4" w15:restartNumberingAfterBreak="0">
    <w:nsid w:val="5F1325DE"/>
    <w:multiLevelType w:val="multilevel"/>
    <w:tmpl w:val="FB7ED74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5" w15:restartNumberingAfterBreak="0">
    <w:nsid w:val="779F56F9"/>
    <w:multiLevelType w:val="multilevel"/>
    <w:tmpl w:val="A98C0F84"/>
    <w:lvl w:ilvl="0">
      <w:start w:val="1"/>
      <w:numFmt w:val="decimal"/>
      <w:lvlText w:val="%1"/>
      <w:lvlJc w:val="left"/>
      <w:pPr>
        <w:ind w:left="384" w:hanging="384"/>
      </w:pPr>
    </w:lvl>
    <w:lvl w:ilvl="1">
      <w:start w:val="12"/>
      <w:numFmt w:val="decimal"/>
      <w:lvlText w:val="%1.%2"/>
      <w:lvlJc w:val="left"/>
      <w:pPr>
        <w:ind w:left="384" w:hanging="384"/>
      </w:pPr>
      <w:rPr>
        <w:b/>
        <w:sz w:val="24"/>
        <w:szCs w:val="24"/>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num w:numId="1">
    <w:abstractNumId w:val="4"/>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startOverride w:val="1"/>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num>
  <w:num w:numId="7">
    <w:abstractNumId w:val="0"/>
  </w:num>
  <w:num w:numId="8">
    <w:abstractNumId w:val="3"/>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682"/>
    <w:rsid w:val="002F35E8"/>
    <w:rsid w:val="00372459"/>
    <w:rsid w:val="00464DA6"/>
    <w:rsid w:val="00493CED"/>
    <w:rsid w:val="004B0249"/>
    <w:rsid w:val="004C1F37"/>
    <w:rsid w:val="005C3B77"/>
    <w:rsid w:val="006D291C"/>
    <w:rsid w:val="006E60AC"/>
    <w:rsid w:val="006F5950"/>
    <w:rsid w:val="0083369C"/>
    <w:rsid w:val="008473D7"/>
    <w:rsid w:val="00871489"/>
    <w:rsid w:val="00A557C6"/>
    <w:rsid w:val="00AD0213"/>
    <w:rsid w:val="00D232DA"/>
    <w:rsid w:val="00E53691"/>
    <w:rsid w:val="00F56D2B"/>
    <w:rsid w:val="00FB16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103E9B8-B1F2-44E8-9CAD-AA4198421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B1682"/>
    <w:pPr>
      <w:spacing w:after="200"/>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FB1682"/>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uiPriority w:val="99"/>
    <w:unhideWhenUsed/>
    <w:rsid w:val="00FB168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FB1682"/>
  </w:style>
  <w:style w:type="paragraph" w:styleId="Pta">
    <w:name w:val="footer"/>
    <w:basedOn w:val="Normlny"/>
    <w:link w:val="PtaChar"/>
    <w:uiPriority w:val="99"/>
    <w:unhideWhenUsed/>
    <w:rsid w:val="00FB1682"/>
    <w:pPr>
      <w:tabs>
        <w:tab w:val="center" w:pos="4536"/>
        <w:tab w:val="right" w:pos="9072"/>
      </w:tabs>
      <w:spacing w:after="0" w:line="240" w:lineRule="auto"/>
    </w:pPr>
  </w:style>
  <w:style w:type="character" w:customStyle="1" w:styleId="PtaChar">
    <w:name w:val="Päta Char"/>
    <w:basedOn w:val="Predvolenpsmoodseku"/>
    <w:link w:val="Pta"/>
    <w:uiPriority w:val="99"/>
    <w:rsid w:val="00FB1682"/>
  </w:style>
  <w:style w:type="paragraph" w:styleId="Textbubliny">
    <w:name w:val="Balloon Text"/>
    <w:basedOn w:val="Normlny"/>
    <w:link w:val="TextbublinyChar"/>
    <w:uiPriority w:val="99"/>
    <w:semiHidden/>
    <w:unhideWhenUsed/>
    <w:rsid w:val="00FB168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FB1682"/>
    <w:rPr>
      <w:rFonts w:ascii="Tahoma" w:hAnsi="Tahoma" w:cs="Tahoma"/>
      <w:sz w:val="16"/>
      <w:szCs w:val="16"/>
    </w:rPr>
  </w:style>
  <w:style w:type="paragraph" w:styleId="Odsekzoznamu">
    <w:name w:val="List Paragraph"/>
    <w:basedOn w:val="Normlny"/>
    <w:uiPriority w:val="34"/>
    <w:qFormat/>
    <w:rsid w:val="00FB1682"/>
    <w:pPr>
      <w:ind w:left="720"/>
      <w:contextualSpacing/>
    </w:pPr>
  </w:style>
  <w:style w:type="paragraph" w:customStyle="1" w:styleId="Standard">
    <w:name w:val="Standard"/>
    <w:uiPriority w:val="99"/>
    <w:semiHidden/>
    <w:rsid w:val="00FB1682"/>
    <w:pPr>
      <w:widowControl w:val="0"/>
      <w:suppressAutoHyphens/>
      <w:autoSpaceDN w:val="0"/>
      <w:spacing w:line="240" w:lineRule="auto"/>
    </w:pPr>
    <w:rPr>
      <w:rFonts w:ascii="Times New Roman" w:eastAsia="Lucida Sans Unicode" w:hAnsi="Times New Roman" w:cs="Tahoma"/>
      <w:kern w:val="3"/>
      <w:sz w:val="24"/>
      <w:szCs w:val="24"/>
      <w:lang w:eastAsia="sk-SK"/>
    </w:rPr>
  </w:style>
  <w:style w:type="paragraph" w:customStyle="1" w:styleId="Odsekzoznamu1">
    <w:name w:val="Odsek zoznamu1"/>
    <w:basedOn w:val="Standard"/>
    <w:uiPriority w:val="99"/>
    <w:semiHidden/>
    <w:rsid w:val="00FB1682"/>
    <w:pPr>
      <w:ind w:left="720"/>
    </w:pPr>
    <w:rPr>
      <w:rFonts w:ascii="Calibri" w:eastAsia="Times New Roman" w:hAnsi="Calibri" w:cs="Times New Roman"/>
    </w:rPr>
  </w:style>
  <w:style w:type="paragraph" w:customStyle="1" w:styleId="Default">
    <w:name w:val="Default"/>
    <w:uiPriority w:val="99"/>
    <w:semiHidden/>
    <w:rsid w:val="00FB1682"/>
    <w:pPr>
      <w:autoSpaceDE w:val="0"/>
      <w:autoSpaceDN w:val="0"/>
      <w:adjustRightInd w:val="0"/>
      <w:spacing w:line="240" w:lineRule="auto"/>
    </w:pPr>
    <w:rPr>
      <w:rFonts w:ascii="Times New Roman" w:hAnsi="Times New Roman" w:cs="Times New Roman"/>
      <w:color w:val="000000"/>
      <w:sz w:val="24"/>
      <w:szCs w:val="24"/>
    </w:rPr>
  </w:style>
  <w:style w:type="character" w:customStyle="1" w:styleId="Internetlink">
    <w:name w:val="Internet link"/>
    <w:basedOn w:val="Predvolenpsmoodseku"/>
    <w:rsid w:val="00FB1682"/>
    <w:rPr>
      <w:color w:val="0000FF"/>
      <w:u w:val="single"/>
    </w:rPr>
  </w:style>
  <w:style w:type="table" w:styleId="Mriekatabuky">
    <w:name w:val="Table Grid"/>
    <w:basedOn w:val="Normlnatabuka"/>
    <w:uiPriority w:val="39"/>
    <w:rsid w:val="00FB1682"/>
    <w:pPr>
      <w:spacing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ln">
    <w:name w:val="Strong"/>
    <w:basedOn w:val="Predvolenpsmoodseku"/>
    <w:uiPriority w:val="22"/>
    <w:qFormat/>
    <w:rsid w:val="00FB1682"/>
    <w:rPr>
      <w:b/>
      <w:bCs/>
    </w:rPr>
  </w:style>
  <w:style w:type="character" w:styleId="Zvraznenie">
    <w:name w:val="Emphasis"/>
    <w:basedOn w:val="Predvolenpsmoodseku"/>
    <w:uiPriority w:val="20"/>
    <w:qFormat/>
    <w:rsid w:val="00FB1682"/>
    <w:rPr>
      <w:i/>
      <w:iCs/>
    </w:rPr>
  </w:style>
  <w:style w:type="numbering" w:customStyle="1" w:styleId="WW8Num5">
    <w:name w:val="WW8Num5"/>
    <w:rsid w:val="00FB1682"/>
    <w:pPr>
      <w:numPr>
        <w:numId w:val="10"/>
      </w:numPr>
    </w:pPr>
  </w:style>
  <w:style w:type="table" w:customStyle="1" w:styleId="Mriekatabuky1">
    <w:name w:val="Mriežka tabuľky1"/>
    <w:basedOn w:val="Normlnatabuka"/>
    <w:next w:val="Mriekatabuky"/>
    <w:uiPriority w:val="39"/>
    <w:rsid w:val="00AD0213"/>
    <w:pPr>
      <w:spacing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D232DA"/>
    <w:pPr>
      <w:spacing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39"/>
    <w:rsid w:val="00D232DA"/>
    <w:pPr>
      <w:spacing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
    <w:name w:val="Mriežka tabuľky4"/>
    <w:basedOn w:val="Normlnatabuka"/>
    <w:next w:val="Mriekatabuky"/>
    <w:uiPriority w:val="39"/>
    <w:rsid w:val="006F5950"/>
    <w:pPr>
      <w:spacing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5">
    <w:name w:val="Mriežka tabuľky5"/>
    <w:basedOn w:val="Normlnatabuka"/>
    <w:next w:val="Mriekatabuky"/>
    <w:uiPriority w:val="39"/>
    <w:rsid w:val="006F5950"/>
    <w:pPr>
      <w:spacing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898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169</TotalTime>
  <Pages>1</Pages>
  <Words>2775</Words>
  <Characters>15821</Characters>
  <Application>Microsoft Office Word</Application>
  <DocSecurity>0</DocSecurity>
  <Lines>131</Lines>
  <Paragraphs>37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18559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LÉKÓOVÁ Lea</dc:creator>
  <cp:keywords/>
  <dc:description/>
  <cp:lastModifiedBy>LÉKÓOVÁ Lea</cp:lastModifiedBy>
  <cp:revision>9</cp:revision>
  <cp:lastPrinted>2017-12-20T08:23:00Z</cp:lastPrinted>
  <dcterms:created xsi:type="dcterms:W3CDTF">2017-05-24T06:30:00Z</dcterms:created>
  <dcterms:modified xsi:type="dcterms:W3CDTF">2017-12-20T08:27:00Z</dcterms:modified>
</cp:coreProperties>
</file>