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6F7CF4" w14:textId="77777777" w:rsidR="00631091" w:rsidRPr="00FD3816" w:rsidRDefault="003E4244" w:rsidP="00A21FD9">
      <w:pPr>
        <w:jc w:val="center"/>
        <w:rPr>
          <w:rFonts w:asciiTheme="majorHAnsi" w:hAnsiTheme="majorHAnsi"/>
          <w:sz w:val="24"/>
          <w:szCs w:val="24"/>
          <w:lang w:val="sk-SK"/>
        </w:rPr>
      </w:pPr>
      <w:bookmarkStart w:id="0" w:name="_GoBack"/>
      <w:bookmarkEnd w:id="0"/>
      <w:r w:rsidRPr="00FD3816">
        <w:rPr>
          <w:rFonts w:asciiTheme="majorHAnsi" w:hAnsiTheme="majorHAnsi"/>
          <w:noProof/>
          <w:sz w:val="24"/>
          <w:szCs w:val="24"/>
          <w:lang w:val="en-US"/>
        </w:rPr>
        <w:drawing>
          <wp:inline distT="0" distB="0" distL="0" distR="0" wp14:anchorId="756CD24C" wp14:editId="6ACCADA9">
            <wp:extent cx="4419600" cy="2257425"/>
            <wp:effectExtent l="19050" t="0" r="0" b="0"/>
            <wp:docPr id="1" name="Obrázek 0" descr="logo t-mech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t-mech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8139" cy="2256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196E8A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52B26C10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21E88A0A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71046E82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52105900" w14:textId="77777777" w:rsidR="003E4244" w:rsidRPr="00FD3816" w:rsidRDefault="003E4244">
      <w:pPr>
        <w:rPr>
          <w:rFonts w:asciiTheme="majorHAnsi" w:hAnsiTheme="majorHAnsi"/>
          <w:sz w:val="24"/>
          <w:szCs w:val="24"/>
          <w:lang w:val="sk-SK"/>
        </w:rPr>
      </w:pPr>
    </w:p>
    <w:p w14:paraId="583344DE" w14:textId="77777777" w:rsidR="003E4244" w:rsidRPr="00FD3816" w:rsidRDefault="003E4244" w:rsidP="00E53939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  <w:t>VÝROČNÁ SPRÁVA</w:t>
      </w:r>
    </w:p>
    <w:p w14:paraId="41E5D9C1" w14:textId="77777777" w:rsidR="003E4244" w:rsidRPr="00FD3816" w:rsidRDefault="003E4244" w:rsidP="003E4244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</w:p>
    <w:p w14:paraId="29DFAA8A" w14:textId="77777777" w:rsidR="00A21FD9" w:rsidRPr="00FD3816" w:rsidRDefault="00A21FD9" w:rsidP="003E4244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</w:p>
    <w:p w14:paraId="049E396B" w14:textId="77777777" w:rsidR="00A21FD9" w:rsidRPr="00FD3816" w:rsidRDefault="00A21FD9" w:rsidP="003E4244">
      <w:pPr>
        <w:jc w:val="center"/>
        <w:rPr>
          <w:rFonts w:asciiTheme="majorHAnsi" w:hAnsiTheme="majorHAnsi" w:cs="Times New Roman"/>
          <w:b/>
          <w:color w:val="0D0D0D" w:themeColor="text1" w:themeTint="F2"/>
          <w:sz w:val="24"/>
          <w:szCs w:val="24"/>
          <w:lang w:val="sk-SK"/>
        </w:rPr>
      </w:pPr>
    </w:p>
    <w:p w14:paraId="450D63B6" w14:textId="77777777" w:rsidR="003E4244" w:rsidRPr="00FD3816" w:rsidRDefault="003E4244" w:rsidP="00134DF7">
      <w:pPr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2DB70C8B" w14:textId="56841E62" w:rsidR="003E4244" w:rsidRPr="00FD3816" w:rsidRDefault="00F10073" w:rsidP="00E53939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  <w:r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  <w:t>1.1.2016 – 31.12.2016</w:t>
      </w:r>
    </w:p>
    <w:p w14:paraId="6268F8A6" w14:textId="77777777" w:rsidR="00A21FD9" w:rsidRPr="00FD3816" w:rsidRDefault="00A21FD9" w:rsidP="00503F75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7017F56F" w14:textId="77777777" w:rsidR="003E4244" w:rsidRPr="00FD3816" w:rsidRDefault="00503F75" w:rsidP="00503F75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Obsah</w:t>
      </w:r>
    </w:p>
    <w:p w14:paraId="622F8A33" w14:textId="77777777" w:rsidR="00AB4EE5" w:rsidRPr="00FD3816" w:rsidRDefault="00AB4EE5" w:rsidP="001A340D">
      <w:pPr>
        <w:rPr>
          <w:rFonts w:asciiTheme="majorHAnsi" w:hAnsiTheme="majorHAnsi" w:cs="Tahoma"/>
          <w:color w:val="3459AA"/>
          <w:sz w:val="24"/>
          <w:szCs w:val="24"/>
          <w:lang w:val="sk-SK"/>
        </w:rPr>
      </w:pPr>
    </w:p>
    <w:p w14:paraId="54D5AF80" w14:textId="77777777" w:rsidR="00AB4EE5" w:rsidRPr="00FD3816" w:rsidRDefault="00C43ACD" w:rsidP="00AE3CC6">
      <w:pPr>
        <w:tabs>
          <w:tab w:val="left" w:pos="7797"/>
        </w:tabs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1. Úvod</w:t>
      </w:r>
    </w:p>
    <w:p w14:paraId="24BAADB3" w14:textId="77777777" w:rsidR="00E26A79" w:rsidRPr="00FD3816" w:rsidRDefault="00AE3CC6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 xml:space="preserve">2. Profil </w:t>
      </w:r>
      <w:r w:rsidR="00E26A79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spolo</w:t>
      </w:r>
      <w:r w:rsidR="00E26A79" w:rsidRPr="00FD3816">
        <w:rPr>
          <w:rFonts w:asciiTheme="majorHAnsi" w:hAnsiTheme="majorHAnsi" w:cs="Times New Roman"/>
          <w:color w:val="1D1B11" w:themeColor="background2" w:themeShade="1A"/>
          <w:sz w:val="24"/>
          <w:szCs w:val="24"/>
          <w:lang w:val="sk-SK"/>
        </w:rPr>
        <w:t>č</w:t>
      </w: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nosti</w:t>
      </w: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</w:p>
    <w:p w14:paraId="28A66A98" w14:textId="77777777" w:rsidR="00AB4EE5" w:rsidRPr="00FD3816" w:rsidRDefault="00E26A79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 xml:space="preserve">3. Nové výzvy do </w:t>
      </w:r>
      <w:r w:rsidRPr="00FD3816">
        <w:rPr>
          <w:rFonts w:asciiTheme="majorHAnsi" w:hAnsiTheme="majorHAnsi" w:cs="Times New Roman"/>
          <w:color w:val="1D1B11" w:themeColor="background2" w:themeShade="1A"/>
          <w:sz w:val="24"/>
          <w:szCs w:val="24"/>
          <w:lang w:val="sk-SK"/>
        </w:rPr>
        <w:t>ď</w:t>
      </w:r>
      <w:r w:rsidR="00C43ACD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alších rokov</w:t>
      </w:r>
      <w:r w:rsidR="00AE3CC6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  <w:r w:rsidR="00AE3CC6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</w:p>
    <w:p w14:paraId="13541666" w14:textId="77777777" w:rsidR="00E26A79" w:rsidRPr="00FD3816" w:rsidRDefault="00E26A79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 xml:space="preserve">4. </w:t>
      </w:r>
      <w:r w:rsidRPr="00FD3816">
        <w:rPr>
          <w:rFonts w:asciiTheme="majorHAnsi" w:hAnsiTheme="majorHAnsi" w:cs="Times New Roman"/>
          <w:color w:val="1D1B11" w:themeColor="background2" w:themeShade="1A"/>
          <w:sz w:val="24"/>
          <w:szCs w:val="24"/>
          <w:lang w:val="sk-SK"/>
        </w:rPr>
        <w:t>Ľ</w:t>
      </w:r>
      <w:r w:rsidR="00AE3CC6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>udské zdroje</w:t>
      </w:r>
      <w:r w:rsidR="00AE3CC6"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tab/>
      </w:r>
    </w:p>
    <w:p w14:paraId="1BEBFDFB" w14:textId="77777777" w:rsidR="00596A5D" w:rsidRPr="00FD3816" w:rsidRDefault="00596A5D" w:rsidP="001A340D">
      <w:pPr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1D1B11" w:themeColor="background2" w:themeShade="1A"/>
          <w:sz w:val="24"/>
          <w:szCs w:val="24"/>
          <w:lang w:val="sk-SK"/>
        </w:rPr>
        <w:lastRenderedPageBreak/>
        <w:t>5. Doplňujúce informácie</w:t>
      </w:r>
    </w:p>
    <w:p w14:paraId="477B3F21" w14:textId="77777777" w:rsidR="00596A5D" w:rsidRPr="00FD3816" w:rsidRDefault="00596A5D" w:rsidP="001A340D">
      <w:pP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Prílohy:</w:t>
      </w:r>
    </w:p>
    <w:p w14:paraId="5E31B0A0" w14:textId="77777777" w:rsidR="00E26A79" w:rsidRPr="00FD3816" w:rsidRDefault="00596A5D" w:rsidP="001A340D">
      <w:pP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a)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Ú</w:t>
      </w:r>
      <w:r w:rsidR="00E26A79" w:rsidRPr="00FD3816">
        <w:rPr>
          <w:rFonts w:asciiTheme="majorHAnsi" w:hAnsiTheme="majorHAnsi" w:cs="Times New Roman"/>
          <w:color w:val="0D0D0D" w:themeColor="text1" w:themeTint="F2"/>
          <w:sz w:val="24"/>
          <w:szCs w:val="24"/>
          <w:lang w:val="sk-SK"/>
        </w:rPr>
        <w:t>č</w:t>
      </w:r>
      <w:r w:rsidR="008354D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tovné výkazy</w:t>
      </w:r>
      <w:r w:rsidR="00AE3CC6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</w:p>
    <w:p w14:paraId="3351C996" w14:textId="77777777" w:rsidR="00503F75" w:rsidRPr="00FD3816" w:rsidRDefault="00596A5D" w:rsidP="001A340D">
      <w:pPr>
        <w:rPr>
          <w:rFonts w:asciiTheme="majorHAnsi" w:hAnsiTheme="majorHAnsi" w:cs="Tahoma"/>
          <w:color w:val="3459A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b)  </w:t>
      </w:r>
      <w:r w:rsidR="008354D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Správa audítor</w:t>
      </w:r>
      <w:r w:rsidR="00AE3CC6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a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  <w:t xml:space="preserve">        </w:t>
      </w:r>
    </w:p>
    <w:p w14:paraId="63AF42B3" w14:textId="77777777" w:rsidR="003E4244" w:rsidRPr="00FD3816" w:rsidRDefault="003E4244" w:rsidP="003E4244">
      <w:pPr>
        <w:jc w:val="center"/>
        <w:rPr>
          <w:rFonts w:asciiTheme="majorHAnsi" w:hAnsiTheme="majorHAnsi" w:cs="Tahoma"/>
          <w:color w:val="3459AA"/>
          <w:sz w:val="24"/>
          <w:szCs w:val="24"/>
          <w:lang w:val="sk-SK"/>
        </w:rPr>
      </w:pPr>
    </w:p>
    <w:p w14:paraId="559ECA9B" w14:textId="77777777" w:rsidR="00BF5F93" w:rsidRPr="00FD3816" w:rsidRDefault="00BF5F93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47CF86A2" w14:textId="77777777" w:rsidR="00BF5F93" w:rsidRPr="00FD3816" w:rsidRDefault="00BF5F93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7F6CC505" w14:textId="77777777" w:rsidR="00BF5F93" w:rsidRPr="00FD3816" w:rsidRDefault="00BF5F93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0ACF5EA9" w14:textId="77777777" w:rsidR="00BF5F93" w:rsidRPr="00FD3816" w:rsidRDefault="00BF5F93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506F2706" w14:textId="77777777" w:rsidR="00BF5F93" w:rsidRPr="00FD3816" w:rsidRDefault="00BF5F93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533902C5" w14:textId="77777777" w:rsidR="00BF5F93" w:rsidRPr="00FD3816" w:rsidRDefault="00BF5F93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4D2C277E" w14:textId="77777777" w:rsidR="00E26A79" w:rsidRPr="00FD3816" w:rsidRDefault="00E26A79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31F3E424" w14:textId="77777777" w:rsidR="00E26A79" w:rsidRPr="00FD3816" w:rsidRDefault="00E26A79" w:rsidP="003E4244">
      <w:pPr>
        <w:jc w:val="center"/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74840AF9" w14:textId="77777777" w:rsidR="00BF0A1B" w:rsidRPr="00FD3816" w:rsidRDefault="00BF0A1B" w:rsidP="00CF0874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08A5E0C1" w14:textId="77777777" w:rsidR="00BF5F93" w:rsidRPr="00FD3816" w:rsidRDefault="00CF0874" w:rsidP="00CF0874">
      <w:pPr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 xml:space="preserve">1. </w:t>
      </w:r>
      <w:r w:rsidR="00BF5F93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Úvod</w:t>
      </w:r>
    </w:p>
    <w:p w14:paraId="5EAC0DF9" w14:textId="77777777" w:rsidR="006514E7" w:rsidRPr="00FD3816" w:rsidRDefault="006514E7" w:rsidP="006514E7">
      <w:pPr>
        <w:rPr>
          <w:rFonts w:asciiTheme="majorHAnsi" w:hAnsiTheme="majorHAnsi" w:cs="Times New Roman"/>
          <w:b/>
          <w:color w:val="3459AA"/>
          <w:sz w:val="24"/>
          <w:szCs w:val="24"/>
          <w:lang w:val="sk-SK"/>
        </w:rPr>
      </w:pPr>
    </w:p>
    <w:p w14:paraId="09A0FCB3" w14:textId="77777777" w:rsidR="00BF5F93" w:rsidRPr="00FD3816" w:rsidRDefault="00A260CA" w:rsidP="006514E7">
      <w:pPr>
        <w:spacing w:line="36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Spoločnosť t</w:t>
      </w:r>
      <w:r w:rsidR="006514E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</w:t>
      </w:r>
      <w:r w:rsidR="00BF5F93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mech engineering Slovakia, s.r.o. v tomto roku úspešne pokračovala vo svojej činnosti, upevňovala si aj naďalej svoje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  <w:r w:rsidR="00BF5F93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postavenie na trhu a získavala dôveru zákazníkov.</w:t>
      </w:r>
    </w:p>
    <w:p w14:paraId="000B2072" w14:textId="24DBCB85" w:rsidR="00BF5F93" w:rsidRPr="00FD3816" w:rsidRDefault="00BF5F93" w:rsidP="006514E7">
      <w:pPr>
        <w:spacing w:line="36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Kalendárny rok od </w:t>
      </w:r>
      <w:r w:rsidR="0039728F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1.1</w:t>
      </w:r>
      <w:r w:rsidR="00F10073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.2016 do 31.12.2016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prebiehal v znamení napĺňania cieľov spol</w:t>
      </w:r>
      <w:r w:rsidR="00F5576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čnosti.</w:t>
      </w:r>
    </w:p>
    <w:p w14:paraId="45E8587B" w14:textId="77777777" w:rsidR="00BF5F93" w:rsidRPr="00FD3816" w:rsidRDefault="00BF5F93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Spokojnosť zákazníkov je na prvom mieste a tomu spoločnosť  priraďuje svoju stratégiu získať čo najširší okruh 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stabilných 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zákazníkov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, ktorí ju budú vyhľadávať preto, lebo poskytuje kvalitné a komplexné služby.</w:t>
      </w:r>
    </w:p>
    <w:p w14:paraId="7D9740D2" w14:textId="79ECAB70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P</w:t>
      </w:r>
      <w:r w:rsidR="00F10073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ri hodnotení výsledkov roka 2016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 xml:space="preserve"> je možné konštatovať, že boli dosiahnuté dobré výsledky. Ak chce spoločnosť v budúcom období zabezpečiť dobré výsledky a zároveň zabezpečiť rast, musí flexibilne reagovať na </w:t>
      </w:r>
      <w:r w:rsidR="000C480B"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rastúce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 xml:space="preserve"> potreby trhu. </w:t>
      </w:r>
    </w:p>
    <w:p w14:paraId="2E9EB379" w14:textId="77777777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lastRenderedPageBreak/>
        <w:t>Vzhľadom na pripravované projek</w:t>
      </w:r>
      <w:r w:rsidR="00A821DF"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ty je možné predpokladať aj v bu</w:t>
      </w:r>
      <w:r w:rsidRPr="00FD3816"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  <w:t>dúcnosti priaznivý vývoj spoločnosti.</w:t>
      </w:r>
    </w:p>
    <w:p w14:paraId="1957F41D" w14:textId="77777777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</w:p>
    <w:p w14:paraId="5E3CB721" w14:textId="77777777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</w:p>
    <w:p w14:paraId="5A4A4879" w14:textId="77777777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</w:p>
    <w:p w14:paraId="6ECB41D7" w14:textId="77777777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</w:p>
    <w:p w14:paraId="06A9C6ED" w14:textId="77777777" w:rsidR="006514E7" w:rsidRPr="00FD3816" w:rsidRDefault="006514E7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</w:p>
    <w:p w14:paraId="3A412247" w14:textId="77777777" w:rsidR="00CF0874" w:rsidRPr="00FD3816" w:rsidRDefault="00CF0874" w:rsidP="006514E7">
      <w:pPr>
        <w:spacing w:line="360" w:lineRule="auto"/>
        <w:rPr>
          <w:rFonts w:asciiTheme="majorHAnsi" w:hAnsiTheme="majorHAnsi" w:cs="Tahoma"/>
          <w:color w:val="333333"/>
          <w:sz w:val="24"/>
          <w:szCs w:val="24"/>
          <w:shd w:val="clear" w:color="auto" w:fill="FFFFFF"/>
          <w:lang w:val="sk-SK"/>
        </w:rPr>
      </w:pPr>
    </w:p>
    <w:p w14:paraId="6FCCCFC3" w14:textId="77777777" w:rsidR="006514E7" w:rsidRPr="00FD3816" w:rsidRDefault="00CF0874" w:rsidP="00CF0874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 xml:space="preserve">2. </w:t>
      </w:r>
      <w:r w:rsidR="00E722C0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Profil spolo</w:t>
      </w:r>
      <w:r w:rsidR="006514E7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čnosti</w:t>
      </w:r>
    </w:p>
    <w:p w14:paraId="1F4B611B" w14:textId="77777777" w:rsidR="006514E7" w:rsidRPr="00FD3816" w:rsidRDefault="006514E7" w:rsidP="006514E7">
      <w:pPr>
        <w:jc w:val="both"/>
        <w:rPr>
          <w:rFonts w:asciiTheme="majorHAnsi" w:hAnsiTheme="majorHAnsi" w:cs="Tahoma"/>
          <w:b/>
          <w:color w:val="2F7EA1"/>
          <w:sz w:val="24"/>
          <w:szCs w:val="24"/>
          <w:lang w:val="sk-SK"/>
        </w:rPr>
      </w:pPr>
    </w:p>
    <w:p w14:paraId="29D906A0" w14:textId="77777777" w:rsidR="006514E7" w:rsidRPr="00FD3816" w:rsidRDefault="006514E7" w:rsidP="006514E7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Identifikačné údaje</w:t>
      </w:r>
    </w:p>
    <w:p w14:paraId="05DFFC59" w14:textId="77777777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Obchodné</w:t>
      </w:r>
      <w:r w:rsidR="00A260C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meno: t-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mech engineering Slovakia, s.r.o.</w:t>
      </w:r>
    </w:p>
    <w:p w14:paraId="7CE09C19" w14:textId="77777777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Sídlo spoločnosti: K Výstavisku 15, Trenčín, 912 50</w:t>
      </w:r>
    </w:p>
    <w:p w14:paraId="4FD16D02" w14:textId="77777777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Právna forma: spoločnosť s ručením obme</w:t>
      </w:r>
      <w:r w:rsidR="00A260C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d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zeným </w:t>
      </w:r>
    </w:p>
    <w:p w14:paraId="304FBE5E" w14:textId="77777777" w:rsidR="006514E7" w:rsidRPr="00FD3816" w:rsidRDefault="006514E7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Registrácia: Okresný súd Trenčín, OR: Oddiel Sro, vložka číslo 17002/R</w:t>
      </w:r>
    </w:p>
    <w:p w14:paraId="7E46F16A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Deň zápisu: 24.08.2006</w:t>
      </w:r>
    </w:p>
    <w:p w14:paraId="02A8647A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IČO: 36667773</w:t>
      </w:r>
    </w:p>
    <w:p w14:paraId="11233E44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DIČ: 2022234148</w:t>
      </w:r>
    </w:p>
    <w:p w14:paraId="1018750D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IČ DPH: SK 2022234148</w:t>
      </w:r>
    </w:p>
    <w:p w14:paraId="154F1CA3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70A5370" w14:textId="77777777" w:rsidR="0039728F" w:rsidRPr="00FD3816" w:rsidRDefault="0039728F" w:rsidP="006514E7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Kontakty</w:t>
      </w:r>
    </w:p>
    <w:p w14:paraId="022FA856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K Výstavisku 15</w:t>
      </w:r>
    </w:p>
    <w:p w14:paraId="7959AB01" w14:textId="77777777" w:rsidR="0039728F" w:rsidRPr="00FD3816" w:rsidRDefault="0039728F" w:rsidP="006514E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Trenčín 912 50</w:t>
      </w:r>
    </w:p>
    <w:p w14:paraId="00023550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6FC3F07D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lastRenderedPageBreak/>
        <w:t xml:space="preserve">e-mail: </w:t>
      </w:r>
      <w:hyperlink r:id="rId9" w:history="1">
        <w:r w:rsidR="003C3643" w:rsidRPr="00FD3816">
          <w:rPr>
            <w:rStyle w:val="Hyperlink"/>
            <w:rFonts w:asciiTheme="majorHAnsi" w:hAnsiTheme="majorHAnsi" w:cs="Tahoma"/>
            <w:sz w:val="24"/>
            <w:szCs w:val="24"/>
            <w:lang w:val="sk-SK"/>
          </w:rPr>
          <w:t>rafaj@t-mech.sk</w:t>
        </w:r>
      </w:hyperlink>
    </w:p>
    <w:p w14:paraId="4AEDCE9E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www.t-mech.sk</w:t>
      </w:r>
    </w:p>
    <w:p w14:paraId="201C57B2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tel.: +421 32 64 919 46</w:t>
      </w:r>
    </w:p>
    <w:p w14:paraId="7A5D0866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fax: +421 32 65 804 31</w:t>
      </w:r>
    </w:p>
    <w:p w14:paraId="5E182EDC" w14:textId="77777777" w:rsidR="0039728F" w:rsidRPr="00FD3816" w:rsidRDefault="0039728F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60CA86DC" w14:textId="77777777" w:rsidR="00BF4DB0" w:rsidRPr="00FD3816" w:rsidRDefault="00BF4DB0" w:rsidP="0039728F">
      <w:pPr>
        <w:jc w:val="both"/>
        <w:rPr>
          <w:rFonts w:asciiTheme="majorHAnsi" w:hAnsiTheme="majorHAnsi" w:cs="Tahoma"/>
          <w:b/>
          <w:color w:val="0D0D0D" w:themeColor="text1" w:themeTint="F2"/>
          <w:sz w:val="24"/>
          <w:szCs w:val="24"/>
          <w:u w:val="single"/>
          <w:lang w:val="sk-SK"/>
        </w:rPr>
      </w:pPr>
    </w:p>
    <w:p w14:paraId="54A49710" w14:textId="77777777" w:rsidR="0039728F" w:rsidRPr="00FD3816" w:rsidRDefault="0039728F" w:rsidP="0039728F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 xml:space="preserve">Predstavenie </w:t>
      </w:r>
      <w:r w:rsidR="000C480B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spolo</w:t>
      </w: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čnosti</w:t>
      </w:r>
    </w:p>
    <w:p w14:paraId="4944254B" w14:textId="77777777" w:rsidR="0039728F" w:rsidRPr="00FD3816" w:rsidRDefault="00A260CA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t-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mech engineering </w:t>
      </w:r>
      <w:r w:rsidR="0039728F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je spoločnosť, ktorá prostredníctvom najnovšej CAD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technoló</w:t>
      </w:r>
      <w:r w:rsidR="007A4015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gi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 pomáha svojim partnerom vo všetkých fáza</w:t>
      </w:r>
      <w:r w:rsidR="007A4015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ch vývojových projektov v automobilovom a strojárskom priemysle.</w:t>
      </w:r>
    </w:p>
    <w:p w14:paraId="565777F9" w14:textId="77777777" w:rsidR="007A4015" w:rsidRPr="00FD3816" w:rsidRDefault="007A4015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Politika kvality je vrcholovým dokumentom, ktorým sa spoločnosť zaväzuje riadiť pri svojej činnosti a rozvoji aktivít. Kladie sa za cieľ viesť spoločnosť k trvalému rozvoju, plneniu požiadaviek zákazníka a zainteresovaných strán, zaväzuje sa k plneniu požiadaviek kladených na produkt a trvalému zlepšovaniu jeho kvality.</w:t>
      </w:r>
    </w:p>
    <w:p w14:paraId="74A28177" w14:textId="77777777" w:rsidR="007A4015" w:rsidRPr="00FD3816" w:rsidRDefault="007A4015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94DB5A8" w14:textId="77777777" w:rsidR="007A4015" w:rsidRPr="00FD3816" w:rsidRDefault="007A4015" w:rsidP="0039728F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 xml:space="preserve">Poslanie </w:t>
      </w:r>
      <w:r w:rsidR="000C480B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spolo</w:t>
      </w: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čnosti</w:t>
      </w:r>
    </w:p>
    <w:p w14:paraId="553EB895" w14:textId="77777777" w:rsidR="007A4015" w:rsidRPr="00FD3816" w:rsidRDefault="007A4015" w:rsidP="0039728F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slaním spolo</w:t>
      </w:r>
      <w:r w:rsidR="00A260C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čnosti 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je poskytovať kom</w:t>
      </w:r>
      <w:r w:rsidR="000C480B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lexné vysoko kvalitné služby a riešenia v oblasti konštrukcie, dokumentácie, simulácie a programovania robotizovaných pracovísk pre automobilový priemysel s dôrazom na trvalé zlepšovanie kvality.</w:t>
      </w:r>
    </w:p>
    <w:p w14:paraId="623C2210" w14:textId="77777777" w:rsidR="007A4015" w:rsidRPr="00FD3816" w:rsidRDefault="007A4015" w:rsidP="007A4015">
      <w:pPr>
        <w:jc w:val="both"/>
        <w:rPr>
          <w:rFonts w:asciiTheme="majorHAnsi" w:hAnsiTheme="majorHAnsi" w:cs="Tahoma"/>
          <w:color w:val="2F7EA1"/>
          <w:sz w:val="24"/>
          <w:szCs w:val="24"/>
          <w:lang w:val="sk-SK"/>
        </w:rPr>
      </w:pPr>
    </w:p>
    <w:p w14:paraId="37F3BC45" w14:textId="77777777" w:rsidR="00BF4DB0" w:rsidRPr="00FD3816" w:rsidRDefault="007A4015" w:rsidP="007A4015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 xml:space="preserve">Základné hodnoty </w:t>
      </w:r>
      <w:r w:rsidR="000C480B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spolo</w:t>
      </w:r>
      <w:r w:rsidR="00BF4DB0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čnosti</w:t>
      </w:r>
    </w:p>
    <w:p w14:paraId="1C8A7198" w14:textId="77777777" w:rsidR="0039728F" w:rsidRPr="00FD3816" w:rsidRDefault="00BF4DB0" w:rsidP="007A4015">
      <w:pPr>
        <w:jc w:val="both"/>
        <w:rPr>
          <w:rFonts w:asciiTheme="majorHAnsi" w:hAnsiTheme="majorHAnsi" w:cs="Tahoma"/>
          <w:b/>
          <w:color w:val="0D0D0D" w:themeColor="text1" w:themeTint="F2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Z</w:t>
      </w:r>
      <w:r w:rsidR="007A4015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ákladnými hodnotami spoločnosti je predovšetkým korektný prístup ku zákazníkom, ochrana dobrého mena, duševného vlastníctva a všetkých aktív spoločnosti, odborný rast a neustále vzdelávanie zamestnancov, tímová práca, zlepšovanie firemných procesov, motivácia zamestnancov a vytváranie podmienok pre ich neustále zlepšovanie sa.</w:t>
      </w:r>
    </w:p>
    <w:p w14:paraId="0634957C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2A57718B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77AB9D83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0DC69764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6AA80EB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26206395" w14:textId="77777777" w:rsidR="00FA5C33" w:rsidRPr="00FD3816" w:rsidRDefault="00FA5C3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4399050C" w14:textId="77777777" w:rsidR="006514E7" w:rsidRPr="00FD3816" w:rsidRDefault="007A4015" w:rsidP="006514E7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Predmet činnosti</w:t>
      </w:r>
    </w:p>
    <w:p w14:paraId="606386DB" w14:textId="77777777" w:rsidR="007A4015" w:rsidRPr="00FD3816" w:rsidRDefault="007A4015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konštrukčná, vývojová a projekčná činnosť v oblasti strojárstva</w:t>
      </w:r>
    </w:p>
    <w:p w14:paraId="6539762B" w14:textId="77777777" w:rsidR="007A4015" w:rsidRPr="00FD3816" w:rsidRDefault="007A4015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organizovanie kurzov, školení a seminárov</w:t>
      </w:r>
    </w:p>
    <w:p w14:paraId="68773E10" w14:textId="77777777" w:rsidR="007A4015" w:rsidRPr="00FD3816" w:rsidRDefault="007A4015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vývojová činnosť v oblasti elektrotechniky</w:t>
      </w:r>
    </w:p>
    <w:p w14:paraId="4194E1FA" w14:textId="77777777" w:rsidR="007A4015" w:rsidRPr="00FD3816" w:rsidRDefault="007A4015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poradenská služba v oblasti strojárenstva</w:t>
      </w:r>
    </w:p>
    <w:p w14:paraId="07ADF875" w14:textId="77777777" w:rsidR="007A4015" w:rsidRPr="00FD3816" w:rsidRDefault="007A4015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- poradenská služba </w:t>
      </w:r>
      <w:r w:rsidR="009051F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a dodávanie programového vybavenia počítača (software) so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      </w:t>
      </w:r>
      <w:r w:rsidR="009051F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súhlasom autora</w:t>
      </w:r>
    </w:p>
    <w:p w14:paraId="382162AB" w14:textId="77777777" w:rsidR="009051F7" w:rsidRPr="00FD3816" w:rsidRDefault="009051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poradenská služba k technickému vybaveniu počítača (hardware)</w:t>
      </w:r>
    </w:p>
    <w:p w14:paraId="73D2FC81" w14:textId="77777777" w:rsidR="009051F7" w:rsidRPr="00FD3816" w:rsidRDefault="00CD76EA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výskum a vývoj v oblasti prí</w:t>
      </w:r>
      <w:r w:rsidR="009051F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rodných a technických vied</w:t>
      </w:r>
    </w:p>
    <w:p w14:paraId="002DDE86" w14:textId="77777777" w:rsidR="009051F7" w:rsidRPr="00FD3816" w:rsidRDefault="009051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kúpa tovaru na úč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ely jeho predaja konečnému spotrebiteľovi v rozsahu voľn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ej živnosti (maloobchod)</w:t>
      </w:r>
    </w:p>
    <w:p w14:paraId="7ABE5F51" w14:textId="77777777" w:rsidR="009051F7" w:rsidRPr="00FD3816" w:rsidRDefault="009051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kúpa tovaru na účely jeho predaja iným prevádzkovateľom živnosti v rozsahu vo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ľn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ej živnosti (veľkoobchod)</w:t>
      </w:r>
    </w:p>
    <w:p w14:paraId="745B9FCF" w14:textId="77777777" w:rsidR="009051F7" w:rsidRPr="00FD3816" w:rsidRDefault="009051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sprostredkovateľská činnosť v oblasti obchodu, výroby a služ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i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eb v rozsahu vo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ľn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ej živnosti</w:t>
      </w:r>
    </w:p>
    <w:p w14:paraId="7A0EBA50" w14:textId="77777777" w:rsidR="009051F7" w:rsidRPr="00FD3816" w:rsidRDefault="00E41414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nákup, pre</w:t>
      </w:r>
      <w:r w:rsidR="009051F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daj a prenájom výpočtovej techniky</w:t>
      </w:r>
    </w:p>
    <w:p w14:paraId="220E817B" w14:textId="77777777" w:rsidR="009051F7" w:rsidRPr="00FD3816" w:rsidRDefault="00E41414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personálne poradenstvo</w:t>
      </w:r>
    </w:p>
    <w:p w14:paraId="218A0D3F" w14:textId="77777777" w:rsidR="009051F7" w:rsidRPr="00FD3816" w:rsidRDefault="009051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- 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ekonomické a účtovné poradenstvo</w:t>
      </w:r>
    </w:p>
    <w:p w14:paraId="482B0141" w14:textId="77777777" w:rsidR="009051F7" w:rsidRPr="00FD3816" w:rsidRDefault="009051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vedenie účtovníctva</w:t>
      </w:r>
    </w:p>
    <w:p w14:paraId="34DBEC83" w14:textId="77777777" w:rsidR="00BF4DB0" w:rsidRPr="00FD3816" w:rsidRDefault="00BF4DB0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740D2585" w14:textId="77777777" w:rsidR="00BF4DB0" w:rsidRPr="00FD3816" w:rsidRDefault="00BF4DB0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3765478B" w14:textId="77777777" w:rsidR="00BF4DB0" w:rsidRPr="00FD3816" w:rsidRDefault="00BF4DB0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43766C73" w14:textId="77777777" w:rsidR="00BF4DB0" w:rsidRPr="00FD3816" w:rsidRDefault="00BF4DB0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312B4029" w14:textId="77777777" w:rsidR="00A260CA" w:rsidRPr="00FD3816" w:rsidRDefault="00BF4DB0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</w:p>
    <w:p w14:paraId="63492A34" w14:textId="77777777" w:rsidR="0052711E" w:rsidRPr="00FD3816" w:rsidRDefault="00BF4DB0" w:rsidP="007A4015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Realizácia projektov pre:</w:t>
      </w:r>
    </w:p>
    <w:p w14:paraId="08E4E768" w14:textId="77777777" w:rsidR="00A21FD9" w:rsidRPr="00FD3816" w:rsidRDefault="00A21FD9" w:rsidP="007A4015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508E4471" w14:textId="77777777" w:rsidR="00BF4DB0" w:rsidRPr="00FD3816" w:rsidRDefault="00BF4DB0" w:rsidP="007A4015">
      <w:pPr>
        <w:jc w:val="both"/>
        <w:rPr>
          <w:rFonts w:asciiTheme="majorHAnsi" w:hAnsiTheme="majorHAnsi"/>
          <w:sz w:val="24"/>
          <w:szCs w:val="24"/>
          <w:lang w:val="sk-SK"/>
        </w:rPr>
      </w:pPr>
      <w:r w:rsidRPr="00FD3816">
        <w:rPr>
          <w:rFonts w:asciiTheme="majorHAnsi" w:hAnsiTheme="majorHAnsi"/>
          <w:noProof/>
          <w:sz w:val="24"/>
          <w:szCs w:val="24"/>
          <w:lang w:val="en-US"/>
        </w:rPr>
        <w:lastRenderedPageBreak/>
        <w:drawing>
          <wp:inline distT="0" distB="0" distL="0" distR="0" wp14:anchorId="492F1691" wp14:editId="2E81A15A">
            <wp:extent cx="1428750" cy="1143000"/>
            <wp:effectExtent l="19050" t="0" r="0" b="0"/>
            <wp:docPr id="10" name="obrázek 4" descr="http://www.t-mech.sk/images/referencie/audi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t-mech.sk/images/referencie/audi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D3816">
        <w:rPr>
          <w:rFonts w:asciiTheme="majorHAnsi" w:hAnsiTheme="majorHAnsi"/>
          <w:sz w:val="24"/>
          <w:szCs w:val="24"/>
          <w:lang w:val="sk-SK"/>
        </w:rPr>
        <w:t xml:space="preserve">  </w:t>
      </w:r>
      <w:r w:rsidRPr="00FD3816">
        <w:rPr>
          <w:rFonts w:asciiTheme="majorHAnsi" w:hAnsiTheme="majorHAnsi"/>
          <w:noProof/>
          <w:sz w:val="24"/>
          <w:szCs w:val="24"/>
          <w:lang w:val="en-US"/>
        </w:rPr>
        <w:drawing>
          <wp:inline distT="0" distB="0" distL="0" distR="0" wp14:anchorId="3E17CA05" wp14:editId="31ADF0DE">
            <wp:extent cx="1333500" cy="1285875"/>
            <wp:effectExtent l="19050" t="0" r="0" b="0"/>
            <wp:docPr id="12" name="obrázek 10" descr="http://www.t-mech.sk/images/referencie/bmw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t-mech.sk/images/referencie/bmw.gif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D3816">
        <w:rPr>
          <w:rFonts w:asciiTheme="majorHAnsi" w:hAnsiTheme="majorHAnsi"/>
          <w:sz w:val="24"/>
          <w:szCs w:val="24"/>
          <w:lang w:val="sk-SK"/>
        </w:rPr>
        <w:t xml:space="preserve">   </w:t>
      </w:r>
      <w:r w:rsidR="00A21FD9" w:rsidRPr="00FD3816">
        <w:rPr>
          <w:rFonts w:asciiTheme="majorHAnsi" w:hAnsiTheme="majorHAnsi"/>
          <w:noProof/>
          <w:sz w:val="24"/>
          <w:szCs w:val="24"/>
          <w:lang w:val="en-US"/>
        </w:rPr>
        <w:drawing>
          <wp:inline distT="0" distB="0" distL="0" distR="0" wp14:anchorId="78FE4053" wp14:editId="4CF69B86">
            <wp:extent cx="1343025" cy="1295400"/>
            <wp:effectExtent l="19050" t="0" r="9525" b="0"/>
            <wp:docPr id="5" name="obrázek 37" descr="http://www.t-mech.sk/images/referencie/wolksvage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www.t-mech.sk/images/referencie/wolksvagen.gif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29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D3816">
        <w:rPr>
          <w:rFonts w:asciiTheme="majorHAnsi" w:hAnsiTheme="majorHAnsi"/>
          <w:noProof/>
          <w:sz w:val="24"/>
          <w:szCs w:val="24"/>
          <w:lang w:val="en-US"/>
        </w:rPr>
        <w:drawing>
          <wp:inline distT="0" distB="0" distL="0" distR="0" wp14:anchorId="2BB948C2" wp14:editId="7E291596">
            <wp:extent cx="1562100" cy="1457325"/>
            <wp:effectExtent l="19050" t="0" r="0" b="0"/>
            <wp:docPr id="25" name="obrázek 25" descr="http://www.t-mech.sk/images/referencie/mercedes-benz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www.t-mech.sk/images/referencie/mercedes-benz.gif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45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D3816">
        <w:rPr>
          <w:rFonts w:asciiTheme="majorHAnsi" w:hAnsiTheme="majorHAnsi"/>
          <w:sz w:val="24"/>
          <w:szCs w:val="24"/>
          <w:lang w:val="sk-SK"/>
        </w:rPr>
        <w:t xml:space="preserve"> </w:t>
      </w:r>
      <w:r w:rsidRPr="00FD3816">
        <w:rPr>
          <w:rFonts w:asciiTheme="majorHAnsi" w:hAnsiTheme="majorHAnsi"/>
          <w:noProof/>
          <w:sz w:val="24"/>
          <w:szCs w:val="24"/>
          <w:lang w:val="en-US"/>
        </w:rPr>
        <w:drawing>
          <wp:inline distT="0" distB="0" distL="0" distR="0" wp14:anchorId="092E16E7" wp14:editId="483155B0">
            <wp:extent cx="1266825" cy="1123950"/>
            <wp:effectExtent l="19050" t="0" r="9525" b="0"/>
            <wp:docPr id="28" name="obrázek 28" descr="http://www.t-mech.sk/images/referencie/porsch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www.t-mech.sk/images/referencie/porsche.gif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D3816">
        <w:rPr>
          <w:rFonts w:asciiTheme="majorHAnsi" w:hAnsiTheme="majorHAnsi"/>
          <w:sz w:val="24"/>
          <w:szCs w:val="24"/>
          <w:lang w:val="sk-SK"/>
        </w:rPr>
        <w:t xml:space="preserve">  </w:t>
      </w:r>
    </w:p>
    <w:p w14:paraId="7CE47DB6" w14:textId="77777777" w:rsidR="00A21FD9" w:rsidRPr="00FD3816" w:rsidRDefault="00A21FD9" w:rsidP="007A4015">
      <w:pPr>
        <w:jc w:val="both"/>
        <w:rPr>
          <w:rFonts w:asciiTheme="majorHAnsi" w:hAnsiTheme="majorHAnsi"/>
          <w:sz w:val="24"/>
          <w:szCs w:val="24"/>
          <w:lang w:val="sk-SK"/>
        </w:rPr>
      </w:pPr>
    </w:p>
    <w:p w14:paraId="64B7A713" w14:textId="77777777" w:rsidR="00A21FD9" w:rsidRPr="00FD3816" w:rsidRDefault="00A21FD9" w:rsidP="007A4015">
      <w:pPr>
        <w:jc w:val="both"/>
        <w:rPr>
          <w:rFonts w:asciiTheme="majorHAnsi" w:hAnsiTheme="majorHAnsi"/>
          <w:sz w:val="24"/>
          <w:szCs w:val="24"/>
          <w:lang w:val="sk-SK"/>
        </w:rPr>
      </w:pPr>
    </w:p>
    <w:p w14:paraId="74917CC2" w14:textId="77777777" w:rsidR="00A21FD9" w:rsidRPr="00FD3816" w:rsidRDefault="00A21FD9" w:rsidP="007A4015">
      <w:pPr>
        <w:jc w:val="both"/>
        <w:rPr>
          <w:rFonts w:asciiTheme="majorHAnsi" w:hAnsiTheme="majorHAnsi"/>
          <w:sz w:val="24"/>
          <w:szCs w:val="24"/>
          <w:lang w:val="sk-SK"/>
        </w:rPr>
      </w:pPr>
    </w:p>
    <w:p w14:paraId="0C6C1E28" w14:textId="77777777" w:rsidR="00A21FD9" w:rsidRPr="00FD3816" w:rsidRDefault="00A21FD9" w:rsidP="007A4015">
      <w:pPr>
        <w:jc w:val="both"/>
        <w:rPr>
          <w:rFonts w:asciiTheme="majorHAnsi" w:hAnsiTheme="majorHAnsi"/>
          <w:sz w:val="24"/>
          <w:szCs w:val="24"/>
          <w:lang w:val="sk-SK"/>
        </w:rPr>
      </w:pPr>
    </w:p>
    <w:p w14:paraId="2ACDABCA" w14:textId="77777777" w:rsidR="0068379C" w:rsidRDefault="0068379C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0779EA11" w14:textId="77777777" w:rsidR="00F10073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6B1543BF" w14:textId="77777777" w:rsidR="00F10073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29D4F1B8" w14:textId="77777777" w:rsidR="00F10073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6949F915" w14:textId="77777777" w:rsidR="00F10073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55E58148" w14:textId="77777777" w:rsidR="00F10073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609D7B26" w14:textId="77777777" w:rsidR="00F10073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148A5266" w14:textId="77777777" w:rsidR="00F10073" w:rsidRPr="00FD3816" w:rsidRDefault="00F10073" w:rsidP="00E53939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</w:p>
    <w:p w14:paraId="2F443442" w14:textId="77777777" w:rsidR="0068379C" w:rsidRPr="00FD3816" w:rsidRDefault="0068379C" w:rsidP="00A21FD9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</w:p>
    <w:p w14:paraId="66959394" w14:textId="77777777" w:rsidR="005B2CAC" w:rsidRPr="00FD3816" w:rsidRDefault="005B2CAC" w:rsidP="00A21FD9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</w:p>
    <w:p w14:paraId="134B792C" w14:textId="77777777" w:rsidR="005B2CAC" w:rsidRPr="00FD3816" w:rsidRDefault="005B2CAC" w:rsidP="00A21FD9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</w:p>
    <w:p w14:paraId="51744FBF" w14:textId="77777777" w:rsidR="00975E9E" w:rsidRPr="00FD3816" w:rsidRDefault="00975E9E" w:rsidP="00A21FD9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</w:p>
    <w:p w14:paraId="76242627" w14:textId="77777777" w:rsidR="00975E9E" w:rsidRPr="00FD3816" w:rsidRDefault="00975E9E" w:rsidP="00A21FD9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</w:p>
    <w:p w14:paraId="63D8A937" w14:textId="77777777" w:rsidR="00975E9E" w:rsidRPr="00FD3816" w:rsidRDefault="00975E9E" w:rsidP="00A21FD9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</w:p>
    <w:p w14:paraId="09E09759" w14:textId="77777777" w:rsidR="005B2CAC" w:rsidRPr="00FD3816" w:rsidRDefault="005B2CAC" w:rsidP="005B2CAC">
      <w:pPr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Základná organizačná štruktúra</w:t>
      </w:r>
    </w:p>
    <w:p w14:paraId="081AE82F" w14:textId="77777777" w:rsidR="005B2CAC" w:rsidRPr="00FD3816" w:rsidRDefault="005B2CAC" w:rsidP="005B2CAC">
      <w:pPr>
        <w:ind w:left="426"/>
        <w:jc w:val="center"/>
        <w:rPr>
          <w:rFonts w:asciiTheme="majorHAnsi" w:hAnsiTheme="majorHAnsi" w:cs="Tahoma"/>
          <w:b/>
          <w:color w:val="3459AA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b/>
          <w:noProof/>
          <w:color w:val="3459AA"/>
          <w:sz w:val="24"/>
          <w:szCs w:val="24"/>
          <w:lang w:val="en-US"/>
        </w:rPr>
        <w:drawing>
          <wp:inline distT="0" distB="0" distL="0" distR="0" wp14:anchorId="27B11C80" wp14:editId="509F32FD">
            <wp:extent cx="6610350" cy="7296150"/>
            <wp:effectExtent l="19050" t="0" r="0" b="0"/>
            <wp:docPr id="2" name="Obrázek 6" descr="BeFunky_Bez názvu.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Funky_Bez názvu.jpg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6238" cy="7291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4A050E" w14:textId="77777777" w:rsidR="00A21FD9" w:rsidRPr="00FD3816" w:rsidRDefault="00A21FD9" w:rsidP="00CF0874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</w:p>
    <w:p w14:paraId="31B0A37B" w14:textId="77777777" w:rsidR="00FA5C33" w:rsidRPr="00FD3816" w:rsidRDefault="00CF0874" w:rsidP="00CF0874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lastRenderedPageBreak/>
        <w:t xml:space="preserve">3. </w:t>
      </w:r>
      <w:r w:rsidR="00BF4DB0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N</w:t>
      </w:r>
      <w:r w:rsidR="00FA5C33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ové výzvy do ďalších rokov</w:t>
      </w:r>
    </w:p>
    <w:p w14:paraId="607C84C4" w14:textId="77777777" w:rsidR="00CF0874" w:rsidRPr="00FD3816" w:rsidRDefault="00CF0874" w:rsidP="00CF0874">
      <w:pPr>
        <w:jc w:val="both"/>
        <w:rPr>
          <w:rFonts w:asciiTheme="majorHAnsi" w:hAnsiTheme="majorHAnsi" w:cs="Tahoma"/>
          <w:b/>
          <w:color w:val="2F7EA1"/>
          <w:sz w:val="24"/>
          <w:szCs w:val="24"/>
          <w:lang w:val="sk-SK"/>
        </w:rPr>
      </w:pPr>
    </w:p>
    <w:p w14:paraId="23FE404D" w14:textId="77777777" w:rsidR="00FA5C33" w:rsidRPr="00FD3816" w:rsidRDefault="00FA5C33" w:rsidP="00FA5C33">
      <w:pPr>
        <w:jc w:val="both"/>
        <w:rPr>
          <w:rFonts w:asciiTheme="majorHAnsi" w:hAnsiTheme="majorHAnsi" w:cs="Tahoma"/>
          <w:color w:val="2F7EA1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Vízia spoločnosti</w:t>
      </w:r>
      <w:r w:rsidRPr="00FD3816">
        <w:rPr>
          <w:rFonts w:asciiTheme="majorHAnsi" w:hAnsiTheme="majorHAnsi" w:cs="Tahoma"/>
          <w:color w:val="2F7EA1"/>
          <w:sz w:val="24"/>
          <w:szCs w:val="24"/>
          <w:lang w:val="sk-SK"/>
        </w:rPr>
        <w:t xml:space="preserve"> </w:t>
      </w:r>
    </w:p>
    <w:p w14:paraId="6BF58F6E" w14:textId="77777777" w:rsidR="00FA5C33" w:rsidRPr="00FD3816" w:rsidRDefault="00FA5C33" w:rsidP="00FA5C33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Víziou spoločnosti je byť stabilným a spoľahlivým partnerom pre svojich zákazníkov v oblasti poskytovania komplexných konštrukčných, vývojových a simulačných služieb.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Služby doplňujeme projektovou dokumentáciou a prípravou programov robotov s následným nahrávaním u zákazníka celosvetovo.</w:t>
      </w:r>
    </w:p>
    <w:p w14:paraId="468C5769" w14:textId="77777777" w:rsidR="00BF6A17" w:rsidRPr="00FD3816" w:rsidRDefault="00BF6A17" w:rsidP="00FA5C33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1023914" w14:textId="77777777" w:rsidR="00FA5C33" w:rsidRPr="00FD3816" w:rsidRDefault="00FA5C33" w:rsidP="00FA5C33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Strategické ciele</w:t>
      </w:r>
    </w:p>
    <w:p w14:paraId="1D547741" w14:textId="77777777" w:rsidR="00BF6A17" w:rsidRPr="00FD3816" w:rsidRDefault="00BF6A17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kvalita bez kompromisov = nulová reklamácia od zákazníkov</w:t>
      </w:r>
    </w:p>
    <w:p w14:paraId="4C6FBAED" w14:textId="77777777" w:rsidR="00BF6A17" w:rsidRPr="00FD3816" w:rsidRDefault="00BF6A17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dosiahnutie obratu spoločnosti</w:t>
      </w:r>
    </w:p>
    <w:p w14:paraId="7562E66B" w14:textId="77777777" w:rsidR="00BF6A17" w:rsidRPr="00FD3816" w:rsidRDefault="00BF6A17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pomoc klientom pri rýchlejšom ukončení projektov</w:t>
      </w:r>
    </w:p>
    <w:p w14:paraId="6E2E8C48" w14:textId="77777777" w:rsidR="00BF6A17" w:rsidRPr="00FD3816" w:rsidRDefault="00BF6A17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znižovanie nákladov na vývoj a konštrukciu</w:t>
      </w:r>
    </w:p>
    <w:p w14:paraId="0AC89847" w14:textId="77777777" w:rsidR="00BF6A17" w:rsidRPr="00FD3816" w:rsidRDefault="00A260CA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- realiz</w:t>
      </w:r>
      <w:r w:rsidR="00BF6A1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ovanie komplexných zákazok v </w:t>
      </w:r>
      <w:r w:rsidR="00110E9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oblasti konštrukcie, simulácii,</w:t>
      </w:r>
    </w:p>
    <w:p w14:paraId="4C86817B" w14:textId="77777777" w:rsidR="00BF6A17" w:rsidRPr="00FD3816" w:rsidRDefault="00BF6A17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 programovania a doku</w:t>
      </w:r>
      <w:r w:rsidR="00E7574D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mentácie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             </w:t>
      </w:r>
    </w:p>
    <w:p w14:paraId="5F223388" w14:textId="77777777" w:rsidR="00E26A79" w:rsidRPr="00FD3816" w:rsidRDefault="00E26A79" w:rsidP="00E26A79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- </w:t>
      </w:r>
      <w:r w:rsidR="00BF6A17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efektivita projektov 100%</w:t>
      </w:r>
    </w:p>
    <w:p w14:paraId="3E1FDF2B" w14:textId="77777777" w:rsidR="00E26A79" w:rsidRPr="00FD3816" w:rsidRDefault="00E26A79" w:rsidP="00E26A79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67C14AA3" w14:textId="77777777" w:rsidR="00BF6A17" w:rsidRPr="00FD3816" w:rsidRDefault="00596A5D" w:rsidP="00BF6A17">
      <w:pPr>
        <w:jc w:val="both"/>
        <w:rPr>
          <w:rFonts w:asciiTheme="majorHAnsi" w:hAnsiTheme="majorHAnsi" w:cs="Tahoma"/>
          <w:color w:val="2F7EA1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noProof/>
          <w:color w:val="0D0D0D" w:themeColor="text1" w:themeTint="F2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74019C" wp14:editId="2B6E6E27">
                <wp:simplePos x="0" y="0"/>
                <wp:positionH relativeFrom="column">
                  <wp:posOffset>6496050</wp:posOffset>
                </wp:positionH>
                <wp:positionV relativeFrom="paragraph">
                  <wp:posOffset>269875</wp:posOffset>
                </wp:positionV>
                <wp:extent cx="0" cy="1414145"/>
                <wp:effectExtent l="19050" t="15875" r="19050" b="30480"/>
                <wp:wrapNone/>
                <wp:docPr id="27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14145"/>
                        </a:xfrm>
                        <a:prstGeom prst="straightConnector1">
                          <a:avLst/>
                        </a:prstGeom>
                        <a:noFill/>
                        <a:ln w="1587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0,0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511.5pt;margin-top:21.25pt;width:0;height:111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" strokeweight="1.25pt">
                <v:stroke dashstyle="1 1" endcap="round"/>
              </v:shape>
            </w:pict>
          </mc:Fallback>
        </mc:AlternateContent>
      </w:r>
      <w:r w:rsidRPr="00FD3816">
        <w:rPr>
          <w:rFonts w:asciiTheme="majorHAnsi" w:hAnsiTheme="majorHAnsi" w:cs="Tahoma"/>
          <w:noProof/>
          <w:color w:val="0D0D0D" w:themeColor="text1" w:themeTint="F2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8495A6" wp14:editId="676DE615">
                <wp:simplePos x="0" y="0"/>
                <wp:positionH relativeFrom="column">
                  <wp:posOffset>3257550</wp:posOffset>
                </wp:positionH>
                <wp:positionV relativeFrom="paragraph">
                  <wp:posOffset>269875</wp:posOffset>
                </wp:positionV>
                <wp:extent cx="0" cy="1414145"/>
                <wp:effectExtent l="19050" t="15875" r="19050" b="30480"/>
                <wp:wrapNone/>
                <wp:docPr id="2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14145"/>
                        </a:xfrm>
                        <a:prstGeom prst="straightConnector1">
                          <a:avLst/>
                        </a:prstGeom>
                        <a:noFill/>
                        <a:ln w="1587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256.5pt;margin-top:21.25pt;width:0;height:11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" strokeweight="1.25pt">
                <v:stroke dashstyle="1 1" endcap="round"/>
              </v:shape>
            </w:pict>
          </mc:Fallback>
        </mc:AlternateContent>
      </w:r>
      <w:r w:rsidRPr="00FD3816">
        <w:rPr>
          <w:rFonts w:asciiTheme="majorHAnsi" w:hAnsiTheme="majorHAnsi" w:cs="Tahoma"/>
          <w:noProof/>
          <w:color w:val="0D0D0D" w:themeColor="text1" w:themeTint="F2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20993A" wp14:editId="43A351F6">
                <wp:simplePos x="0" y="0"/>
                <wp:positionH relativeFrom="column">
                  <wp:posOffset>-152400</wp:posOffset>
                </wp:positionH>
                <wp:positionV relativeFrom="paragraph">
                  <wp:posOffset>269875</wp:posOffset>
                </wp:positionV>
                <wp:extent cx="0" cy="1414145"/>
                <wp:effectExtent l="12700" t="15875" r="25400" b="30480"/>
                <wp:wrapNone/>
                <wp:docPr id="2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14145"/>
                        </a:xfrm>
                        <a:prstGeom prst="straightConnector1">
                          <a:avLst/>
                        </a:prstGeom>
                        <a:noFill/>
                        <a:ln w="1587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-11.95pt;margin-top:21.25pt;width:0;height:111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" strokeweight="1.25pt">
                <v:stroke dashstyle="1 1" endcap="round"/>
              </v:shape>
            </w:pict>
          </mc:Fallback>
        </mc:AlternateContent>
      </w:r>
      <w:r w:rsidRPr="00FD3816">
        <w:rPr>
          <w:rFonts w:asciiTheme="majorHAnsi" w:hAnsiTheme="majorHAnsi" w:cs="Tahoma"/>
          <w:noProof/>
          <w:color w:val="0D0D0D" w:themeColor="text1" w:themeTint="F2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8C2900" wp14:editId="7B0DCEA5">
                <wp:simplePos x="0" y="0"/>
                <wp:positionH relativeFrom="column">
                  <wp:posOffset>-152400</wp:posOffset>
                </wp:positionH>
                <wp:positionV relativeFrom="paragraph">
                  <wp:posOffset>338455</wp:posOffset>
                </wp:positionV>
                <wp:extent cx="0" cy="114300"/>
                <wp:effectExtent l="12700" t="8255" r="25400" b="29845"/>
                <wp:wrapNone/>
                <wp:docPr id="2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3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-11.95pt;margin-top:26.65pt;width:0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"/>
            </w:pict>
          </mc:Fallback>
        </mc:AlternateContent>
      </w:r>
      <w:r w:rsidRPr="00FD3816">
        <w:rPr>
          <w:rFonts w:asciiTheme="majorHAnsi" w:hAnsiTheme="majorHAnsi" w:cs="Tahoma"/>
          <w:noProof/>
          <w:color w:val="0D0D0D" w:themeColor="text1" w:themeTint="F2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BD94A3" wp14:editId="12FC256F">
                <wp:simplePos x="0" y="0"/>
                <wp:positionH relativeFrom="column">
                  <wp:posOffset>-152400</wp:posOffset>
                </wp:positionH>
                <wp:positionV relativeFrom="paragraph">
                  <wp:posOffset>269875</wp:posOffset>
                </wp:positionV>
                <wp:extent cx="6648450" cy="0"/>
                <wp:effectExtent l="12700" t="15875" r="19050" b="22225"/>
                <wp:wrapNone/>
                <wp:docPr id="2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48450" cy="0"/>
                        </a:xfrm>
                        <a:prstGeom prst="straightConnector1">
                          <a:avLst/>
                        </a:prstGeom>
                        <a:noFill/>
                        <a:ln w="1587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margin-left:-11.95pt;margin-top:21.25pt;width:523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" strokeweight="1.25pt">
                <v:stroke dashstyle="1 1" endcap="round"/>
              </v:shape>
            </w:pict>
          </mc:Fallback>
        </mc:AlternateContent>
      </w:r>
    </w:p>
    <w:p w14:paraId="7D593D22" w14:textId="77777777" w:rsidR="00CF0874" w:rsidRPr="00FD3816" w:rsidRDefault="00596A5D" w:rsidP="00BF6A17">
      <w:pPr>
        <w:jc w:val="both"/>
        <w:rPr>
          <w:rFonts w:asciiTheme="majorHAnsi" w:hAnsiTheme="majorHAnsi" w:cs="Tahoma"/>
          <w:b/>
          <w:color w:val="2F7EA1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b/>
          <w:noProof/>
          <w:color w:val="2F7EA1"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E34BC3C" wp14:editId="78262A60">
                <wp:simplePos x="0" y="0"/>
                <wp:positionH relativeFrom="column">
                  <wp:posOffset>-152400</wp:posOffset>
                </wp:positionH>
                <wp:positionV relativeFrom="paragraph">
                  <wp:posOffset>327025</wp:posOffset>
                </wp:positionV>
                <wp:extent cx="6648450" cy="0"/>
                <wp:effectExtent l="25400" t="22225" r="31750" b="41275"/>
                <wp:wrapNone/>
                <wp:docPr id="2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48450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-11.95pt;margin-top:25.75pt;width:523.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" strokecolor="#0d0d0d [3069]" strokeweight="2.25pt">
                <v:stroke dashstyle="1 1"/>
              </v:shape>
            </w:pict>
          </mc:Fallback>
        </mc:AlternateContent>
      </w:r>
      <w:r w:rsidR="00BF6A17" w:rsidRPr="00FD3816">
        <w:rPr>
          <w:rFonts w:asciiTheme="majorHAnsi" w:hAnsiTheme="majorHAnsi" w:cs="Tahoma"/>
          <w:b/>
          <w:color w:val="2F7EA1"/>
          <w:sz w:val="24"/>
          <w:szCs w:val="24"/>
          <w:lang w:val="sk-SK"/>
        </w:rPr>
        <w:t>Def</w:t>
      </w:r>
      <w:r w:rsidR="00A821DF" w:rsidRPr="00FD3816">
        <w:rPr>
          <w:rFonts w:asciiTheme="majorHAnsi" w:hAnsiTheme="majorHAnsi" w:cs="Tahoma"/>
          <w:b/>
          <w:color w:val="2F7EA1"/>
          <w:sz w:val="24"/>
          <w:szCs w:val="24"/>
          <w:lang w:val="sk-SK"/>
        </w:rPr>
        <w:t>inovanie strategických teritórií</w:t>
      </w:r>
      <w:r w:rsidR="00CF0874" w:rsidRPr="00FD3816">
        <w:rPr>
          <w:rFonts w:asciiTheme="majorHAnsi" w:hAnsiTheme="majorHAnsi" w:cs="Tahoma"/>
          <w:b/>
          <w:color w:val="2F7EA1"/>
          <w:sz w:val="24"/>
          <w:szCs w:val="24"/>
          <w:lang w:val="sk-SK"/>
        </w:rPr>
        <w:t xml:space="preserve">: </w:t>
      </w:r>
      <w:r w:rsidR="00CF0874" w:rsidRPr="00FD3816">
        <w:rPr>
          <w:rFonts w:asciiTheme="majorHAnsi" w:hAnsiTheme="majorHAnsi" w:cs="Tahoma"/>
          <w:color w:val="2F7EA1"/>
          <w:sz w:val="24"/>
          <w:szCs w:val="24"/>
          <w:lang w:val="sk-SK"/>
        </w:rPr>
        <w:t xml:space="preserve">  </w:t>
      </w:r>
      <w:r w:rsidR="003A5DF2" w:rsidRPr="00FD3816">
        <w:rPr>
          <w:rFonts w:asciiTheme="majorHAnsi" w:hAnsiTheme="majorHAnsi" w:cs="Tahoma"/>
          <w:color w:val="2F7EA1"/>
          <w:sz w:val="24"/>
          <w:szCs w:val="24"/>
          <w:lang w:val="sk-SK"/>
        </w:rPr>
        <w:t xml:space="preserve">     </w:t>
      </w:r>
      <w:r w:rsidR="00CF0874" w:rsidRPr="00FD3816">
        <w:rPr>
          <w:rFonts w:asciiTheme="majorHAnsi" w:hAnsiTheme="majorHAnsi" w:cs="Tahoma"/>
          <w:b/>
          <w:color w:val="2F7EA1"/>
          <w:sz w:val="24"/>
          <w:szCs w:val="24"/>
          <w:lang w:val="sk-SK"/>
        </w:rPr>
        <w:t>Definovanie zákazníka:</w:t>
      </w:r>
    </w:p>
    <w:p w14:paraId="638B2D19" w14:textId="77777777" w:rsidR="00BF6A17" w:rsidRPr="00FD3816" w:rsidRDefault="00E7574D" w:rsidP="00CF0874">
      <w:pPr>
        <w:pStyle w:val="ListParagraph"/>
        <w:numPr>
          <w:ilvl w:val="0"/>
          <w:numId w:val="10"/>
        </w:num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EÚ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  <w:t xml:space="preserve">   </w:t>
      </w:r>
      <w:r w:rsidR="003A5DF2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   </w:t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1) výrobcovia automobilov</w:t>
      </w:r>
    </w:p>
    <w:p w14:paraId="6D4DF9B6" w14:textId="77777777" w:rsidR="00CF0874" w:rsidRPr="00FD3816" w:rsidRDefault="00E7574D" w:rsidP="00CF0874">
      <w:pPr>
        <w:pStyle w:val="ListParagraph"/>
        <w:numPr>
          <w:ilvl w:val="0"/>
          <w:numId w:val="10"/>
        </w:num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Čína</w:t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  <w:t xml:space="preserve">   </w:t>
      </w:r>
      <w:r w:rsidR="003A5DF2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   </w:t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2) dodávatelia robotizovaných zváracích liniek</w:t>
      </w:r>
    </w:p>
    <w:p w14:paraId="6371AEF4" w14:textId="77777777" w:rsidR="00CF0874" w:rsidRPr="00FD3816" w:rsidRDefault="00E7574D" w:rsidP="00CF0874">
      <w:pPr>
        <w:pStyle w:val="ListParagraph"/>
        <w:numPr>
          <w:ilvl w:val="0"/>
          <w:numId w:val="10"/>
        </w:num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USA</w:t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</w:t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ab/>
        <w:t xml:space="preserve">    </w:t>
      </w:r>
      <w:r w:rsidR="003A5DF2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  </w:t>
      </w:r>
      <w:r w:rsidR="00A821DF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3) konštrukčné</w:t>
      </w:r>
      <w:r w:rsidR="00CF087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kancelárie</w:t>
      </w:r>
    </w:p>
    <w:p w14:paraId="1B51BFF4" w14:textId="77777777" w:rsidR="00CF0874" w:rsidRPr="00FD3816" w:rsidRDefault="00596A5D" w:rsidP="00E7574D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34AA52" wp14:editId="5E76F8F5">
                <wp:simplePos x="0" y="0"/>
                <wp:positionH relativeFrom="column">
                  <wp:posOffset>-152400</wp:posOffset>
                </wp:positionH>
                <wp:positionV relativeFrom="paragraph">
                  <wp:posOffset>227965</wp:posOffset>
                </wp:positionV>
                <wp:extent cx="6648450" cy="0"/>
                <wp:effectExtent l="12700" t="12065" r="19050" b="26035"/>
                <wp:wrapNone/>
                <wp:docPr id="2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648450" cy="0"/>
                        </a:xfrm>
                        <a:prstGeom prst="straightConnector1">
                          <a:avLst/>
                        </a:prstGeom>
                        <a:noFill/>
                        <a:ln w="1587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-11.95pt;margin-top:17.95pt;width:523.5pt;height:0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" strokeweight="1.25pt">
                <v:stroke dashstyle="1 1" endcap="round"/>
              </v:shape>
            </w:pict>
          </mc:Fallback>
        </mc:AlternateContent>
      </w:r>
    </w:p>
    <w:p w14:paraId="2A3DAA0A" w14:textId="77777777" w:rsidR="00BF6A17" w:rsidRPr="00FD3816" w:rsidRDefault="00BF6A17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AB11687" w14:textId="77777777" w:rsidR="00E7574D" w:rsidRPr="00FD3816" w:rsidRDefault="00E7574D" w:rsidP="00BF6A17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6BA0B2B" w14:textId="77777777" w:rsidR="003A5DF2" w:rsidRPr="00FD3816" w:rsidRDefault="003A5DF2" w:rsidP="007A4015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4. Ľudské zdroje</w:t>
      </w:r>
    </w:p>
    <w:p w14:paraId="7A4B2717" w14:textId="0AF488C5" w:rsidR="00E722C0" w:rsidRPr="00FD3816" w:rsidRDefault="00F10073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Počet zamestnancov k 31.12.2016</w:t>
      </w:r>
      <w:r w:rsidR="00037BA0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: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31</w:t>
      </w:r>
    </w:p>
    <w:p w14:paraId="30279F95" w14:textId="57114260" w:rsidR="003A5DF2" w:rsidRPr="00FD3816" w:rsidRDefault="000007F7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lastRenderedPageBreak/>
        <w:t>Štr</w:t>
      </w:r>
      <w:r w:rsidR="00F10073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uktúra zamestnancov k 31.12.2016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: </w:t>
      </w:r>
    </w:p>
    <w:p w14:paraId="7B21E547" w14:textId="77777777" w:rsidR="00CD76EA" w:rsidRPr="00FD3816" w:rsidRDefault="00E5395F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ženy: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3</w:t>
      </w:r>
    </w:p>
    <w:p w14:paraId="5E65BFF0" w14:textId="77777777" w:rsidR="00CD76EA" w:rsidRPr="00FD3816" w:rsidRDefault="00E5395F" w:rsidP="007A4015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muži: 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28</w:t>
      </w:r>
    </w:p>
    <w:p w14:paraId="008150CE" w14:textId="77777777" w:rsidR="00CD76EA" w:rsidRPr="00FD3816" w:rsidRDefault="00CD76EA" w:rsidP="007A4015">
      <w:pPr>
        <w:jc w:val="both"/>
        <w:rPr>
          <w:rFonts w:asciiTheme="majorHAnsi" w:hAnsiTheme="majorHAnsi" w:cs="Tahoma"/>
          <w:color w:val="2F7EA1"/>
          <w:sz w:val="24"/>
          <w:szCs w:val="24"/>
          <w:lang w:val="sk-SK"/>
        </w:rPr>
      </w:pPr>
    </w:p>
    <w:p w14:paraId="7C05908D" w14:textId="77777777" w:rsidR="00CD76EA" w:rsidRPr="00FD3816" w:rsidRDefault="00CD76EA" w:rsidP="007A4015">
      <w:pPr>
        <w:jc w:val="both"/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Schvál</w:t>
      </w:r>
      <w:r w:rsidR="00A821DF"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e</w:t>
      </w:r>
      <w:r w:rsidRPr="00FD3816">
        <w:rPr>
          <w:rFonts w:asciiTheme="majorHAnsi" w:hAnsiTheme="majorHAnsi" w:cs="Tahoma"/>
          <w:b/>
          <w:color w:val="2F7EA1"/>
          <w:sz w:val="24"/>
          <w:szCs w:val="24"/>
          <w:u w:val="single"/>
          <w:lang w:val="sk-SK"/>
        </w:rPr>
        <w:t>nie účtovnej závierky a rozdelenie výsledku hospodárenia</w:t>
      </w:r>
    </w:p>
    <w:p w14:paraId="7C876762" w14:textId="63490890" w:rsidR="00CD76EA" w:rsidRPr="00FD3816" w:rsidRDefault="00E722C0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Vedenie spoločnosti navrhne Valnému zhro</w:t>
      </w:r>
      <w:r w:rsidR="00CD76E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maždeniu, aby vý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sled</w:t>
      </w:r>
      <w:r w:rsidR="00F10073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ok hospodárenia k 31.12.2016</w:t>
      </w:r>
      <w:r w:rsidR="00CD76EA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bol rozdelený nasledovne: </w:t>
      </w:r>
      <w:r w:rsidR="00E41414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na rozdelenie zisku spoločníkom.</w:t>
      </w:r>
    </w:p>
    <w:p w14:paraId="71961136" w14:textId="77777777" w:rsidR="008405C6" w:rsidRPr="00FD3816" w:rsidRDefault="008405C6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251F3323" w14:textId="77777777" w:rsidR="00E26A79" w:rsidRPr="00FD3816" w:rsidRDefault="008405C6" w:rsidP="008405C6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 xml:space="preserve">5. </w:t>
      </w:r>
      <w:r w:rsidR="00E26A79"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DOPLŇUJÚCE INFORMÁCIE</w:t>
      </w:r>
    </w:p>
    <w:p w14:paraId="38F99C8F" w14:textId="6D7221F2" w:rsidR="00E26A79" w:rsidRPr="00FD3816" w:rsidRDefault="00F10073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 roku 2016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boli na činnosť v oblasti výskumu a vývoja vynaložené  výdavky.</w:t>
      </w:r>
    </w:p>
    <w:p w14:paraId="5AF7E16E" w14:textId="77777777" w:rsidR="00E26A79" w:rsidRPr="00FD3816" w:rsidRDefault="00E26A79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Spoločnosť nemá v zahraničí žiadnu organizačnú zložku.</w:t>
      </w:r>
    </w:p>
    <w:p w14:paraId="72901DBD" w14:textId="193C2DED" w:rsidR="00E26A79" w:rsidRPr="00FD3816" w:rsidRDefault="00F10073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 roku 2016</w:t>
      </w:r>
      <w:r w:rsidR="00E26A79"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 xml:space="preserve"> spoločnosť neobstarala dočasné listy, obchodné podiely ani akcie.</w:t>
      </w:r>
    </w:p>
    <w:p w14:paraId="1DD1C144" w14:textId="74DBC27A" w:rsidR="00E26A79" w:rsidRPr="00FD3816" w:rsidRDefault="00E26A79" w:rsidP="00E26A79">
      <w:pPr>
        <w:widowControl w:val="0"/>
        <w:autoSpaceDE w:val="0"/>
        <w:autoSpaceDN w:val="0"/>
        <w:adjustRightInd w:val="0"/>
        <w:spacing w:after="240" w:line="240" w:lineRule="auto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Po skončení účtovného obdobia nenastali žiadne udalosti osobitného významu, ktoré by mali vplyv na účto</w:t>
      </w:r>
      <w:r w:rsidR="00F10073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vnú závierku podniku za rok 2016</w:t>
      </w: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.</w:t>
      </w:r>
    </w:p>
    <w:p w14:paraId="12F00CDF" w14:textId="77777777" w:rsidR="00E722C0" w:rsidRPr="00FD3816" w:rsidRDefault="00E722C0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1E2A7F36" w14:textId="77777777" w:rsidR="005B2CAC" w:rsidRPr="00FD3816" w:rsidRDefault="005B2CAC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5F5EF6EF" w14:textId="77777777" w:rsidR="005B2CAC" w:rsidRPr="00FD3816" w:rsidRDefault="005B2CAC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59341121" w14:textId="77777777" w:rsidR="005B2CAC" w:rsidRPr="00FD3816" w:rsidRDefault="005B2CAC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p w14:paraId="3D8204D1" w14:textId="77777777" w:rsidR="00E722C0" w:rsidRPr="00FD3816" w:rsidRDefault="00E722C0" w:rsidP="00E722C0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Účtovné výkazy</w:t>
      </w:r>
    </w:p>
    <w:p w14:paraId="3FFF99FF" w14:textId="77777777" w:rsidR="00E722C0" w:rsidRPr="00FD3816" w:rsidRDefault="00A821DF" w:rsidP="00E722C0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 prílohe</w:t>
      </w:r>
    </w:p>
    <w:p w14:paraId="4BC39DD5" w14:textId="77777777" w:rsidR="00E722C0" w:rsidRPr="00FD3816" w:rsidRDefault="00E722C0" w:rsidP="00E722C0">
      <w:pPr>
        <w:jc w:val="both"/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</w:pPr>
      <w:r w:rsidRPr="00FD3816">
        <w:rPr>
          <w:rFonts w:asciiTheme="majorHAnsi" w:hAnsiTheme="majorHAnsi" w:cs="Tahoma"/>
          <w:b/>
          <w:color w:val="3459AA"/>
          <w:sz w:val="24"/>
          <w:szCs w:val="24"/>
          <w:u w:val="single"/>
          <w:lang w:val="sk-SK"/>
        </w:rPr>
        <w:t>Správa audítora</w:t>
      </w:r>
    </w:p>
    <w:p w14:paraId="2A8AD82F" w14:textId="77777777" w:rsidR="00A821DF" w:rsidRPr="00FD3816" w:rsidRDefault="00A821DF" w:rsidP="00E722C0">
      <w:pPr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  <w:r w:rsidRPr="00FD3816"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  <w:t>V prílohe</w:t>
      </w:r>
    </w:p>
    <w:p w14:paraId="2B945AD1" w14:textId="77777777" w:rsidR="00E722C0" w:rsidRPr="00FD3816" w:rsidRDefault="00E722C0" w:rsidP="00E41414">
      <w:pPr>
        <w:spacing w:line="360" w:lineRule="auto"/>
        <w:jc w:val="both"/>
        <w:rPr>
          <w:rFonts w:asciiTheme="majorHAnsi" w:hAnsiTheme="majorHAnsi" w:cs="Tahoma"/>
          <w:color w:val="0D0D0D" w:themeColor="text1" w:themeTint="F2"/>
          <w:sz w:val="24"/>
          <w:szCs w:val="24"/>
          <w:lang w:val="sk-SK"/>
        </w:rPr>
      </w:pPr>
    </w:p>
    <w:sectPr w:rsidR="00E722C0" w:rsidRPr="00FD3816" w:rsidSect="00CF24AE">
      <w:headerReference w:type="default" r:id="rId16"/>
      <w:footerReference w:type="defaul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2F0C4A" w14:textId="77777777" w:rsidR="00E26A79" w:rsidRDefault="00E26A79" w:rsidP="003E4244">
      <w:pPr>
        <w:spacing w:after="0" w:line="240" w:lineRule="auto"/>
      </w:pPr>
      <w:r>
        <w:separator/>
      </w:r>
    </w:p>
  </w:endnote>
  <w:endnote w:type="continuationSeparator" w:id="0">
    <w:p w14:paraId="04EEB8EF" w14:textId="77777777" w:rsidR="00E26A79" w:rsidRDefault="00E26A79" w:rsidP="003E4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1A693F" w14:textId="77777777" w:rsidR="00E26A79" w:rsidRDefault="00E26A79">
    <w:pPr>
      <w:pStyle w:val="Footer"/>
      <w:pBdr>
        <w:top w:val="single" w:sz="4" w:space="1" w:color="A5A5A5" w:themeColor="background1" w:themeShade="A5"/>
      </w:pBdr>
      <w:jc w:val="right"/>
      <w:rPr>
        <w:noProof/>
        <w:color w:val="7F7F7F" w:themeColor="background1" w:themeShade="7F"/>
      </w:rPr>
    </w:pPr>
    <w:r>
      <w:rPr>
        <w:noProof/>
        <w:color w:val="7F7F7F" w:themeColor="background1" w:themeShade="7F"/>
      </w:rPr>
      <w:t xml:space="preserve">Výročná správa spoločnosti  t - mech engineering Slovakia, s.r.o. , K Výstavisku 15, 912 50, Trenčín </w:t>
    </w:r>
  </w:p>
  <w:p w14:paraId="3744792B" w14:textId="77777777" w:rsidR="00E26A79" w:rsidRDefault="00E26A79">
    <w:pPr>
      <w:pStyle w:val="Footer"/>
      <w:pBdr>
        <w:top w:val="single" w:sz="4" w:space="1" w:color="A5A5A5" w:themeColor="background1" w:themeShade="A5"/>
      </w:pBdr>
      <w:jc w:val="right"/>
      <w:rPr>
        <w:color w:val="7F7F7F" w:themeColor="background1" w:themeShade="7F"/>
      </w:rPr>
    </w:pPr>
    <w:r>
      <w:rPr>
        <w:noProof/>
        <w:color w:val="7F7F7F" w:themeColor="background1" w:themeShade="7F"/>
      </w:rPr>
      <w:t>za účtovné obdobie od 1.1.2015 do 31.12.201</w:t>
    </w:r>
    <w:r w:rsidR="00596A5D">
      <w:rPr>
        <w:noProof/>
        <w:color w:val="7F7F7F" w:themeColor="background1" w:themeShade="7F"/>
        <w:lang w:val="en-US"/>
      </w:rPr>
      <mc:AlternateContent>
        <mc:Choice Requires="wpg">
          <w:drawing>
            <wp:anchor distT="0" distB="0" distL="114300" distR="114300" simplePos="0" relativeHeight="251660288" behindDoc="0" locked="0" layoutInCell="0" allowOverlap="1" wp14:anchorId="4F915C0B" wp14:editId="1684EA6A">
              <wp:simplePos x="0" y="0"/>
              <wp:positionH relativeFrom="rightMargin">
                <wp:align>center</wp:align>
              </wp:positionH>
              <mc:AlternateContent>
                <mc:Choice Requires="wp14">
                  <wp:positionV relativeFrom="margin">
                    <wp14:pctPosVOffset>90000</wp14:pctPosVOffset>
                  </wp:positionV>
                </mc:Choice>
                <mc:Fallback>
                  <wp:positionV relativeFrom="page">
                    <wp:posOffset>9257030</wp:posOffset>
                  </wp:positionV>
                </mc:Fallback>
              </mc:AlternateContent>
              <wp:extent cx="360680" cy="615950"/>
              <wp:effectExtent l="0" t="0" r="5080" b="0"/>
              <wp:wrapNone/>
              <wp:docPr id="4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60680" cy="615950"/>
                        <a:chOff x="10717" y="13296"/>
                        <a:chExt cx="1162" cy="970"/>
                      </a:xfrm>
                    </wpg:grpSpPr>
                    <wpg:grpSp>
                      <wpg:cNvPr id="6" name="Group 2"/>
                      <wpg:cNvGrpSpPr>
                        <a:grpSpLocks noChangeAspect="1"/>
                      </wpg:cNvGrpSpPr>
                      <wpg:grpSpPr bwMode="auto">
                        <a:xfrm>
                          <a:off x="10717" y="13815"/>
                          <a:ext cx="1162" cy="451"/>
                          <a:chOff x="-6" y="3399"/>
                          <a:chExt cx="12197" cy="4253"/>
                        </a:xfrm>
                      </wpg:grpSpPr>
                      <wpg:grpSp>
                        <wpg:cNvPr id="7" name="Group 3"/>
                        <wpg:cNvGrpSpPr>
                          <a:grpSpLocks noChangeAspect="1"/>
                        </wpg:cNvGrpSpPr>
                        <wpg:grpSpPr bwMode="auto">
                          <a:xfrm>
                            <a:off x="-6" y="3717"/>
                            <a:ext cx="12189" cy="3550"/>
                            <a:chOff x="18" y="7468"/>
                            <a:chExt cx="12189" cy="3550"/>
                          </a:xfrm>
                        </wpg:grpSpPr>
                        <wps:wsp>
                          <wps:cNvPr id="8" name="Freeform 4"/>
                          <wps:cNvSpPr>
                            <a:spLocks noChangeAspect="1"/>
                          </wps:cNvSpPr>
                          <wps:spPr bwMode="auto">
                            <a:xfrm>
                              <a:off x="18" y="7837"/>
                              <a:ext cx="7132" cy="2863"/>
                            </a:xfrm>
                            <a:custGeom>
                              <a:avLst/>
                              <a:gdLst>
                                <a:gd name="T0" fmla="*/ 0 w 7132"/>
                                <a:gd name="T1" fmla="*/ 0 h 2863"/>
                                <a:gd name="T2" fmla="*/ 17 w 7132"/>
                                <a:gd name="T3" fmla="*/ 2863 h 2863"/>
                                <a:gd name="T4" fmla="*/ 7132 w 7132"/>
                                <a:gd name="T5" fmla="*/ 2578 h 2863"/>
                                <a:gd name="T6" fmla="*/ 7132 w 7132"/>
                                <a:gd name="T7" fmla="*/ 200 h 2863"/>
                                <a:gd name="T8" fmla="*/ 0 w 7132"/>
                                <a:gd name="T9" fmla="*/ 0 h 2863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7132" h="2863">
                                  <a:moveTo>
                                    <a:pt x="0" y="0"/>
                                  </a:moveTo>
                                  <a:lnTo>
                                    <a:pt x="17" y="2863"/>
                                  </a:lnTo>
                                  <a:lnTo>
                                    <a:pt x="7132" y="2578"/>
                                  </a:lnTo>
                                  <a:lnTo>
                                    <a:pt x="7132" y="20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>
                                <a:lumMod val="50000"/>
                                <a:lumOff val="50000"/>
                                <a:alpha val="50000"/>
                              </a:scheme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Freeform 5"/>
                          <wps:cNvSpPr>
                            <a:spLocks noChangeAspect="1"/>
                          </wps:cNvSpPr>
                          <wps:spPr bwMode="auto">
                            <a:xfrm>
                              <a:off x="7150" y="7468"/>
                              <a:ext cx="3466" cy="3550"/>
                            </a:xfrm>
                            <a:custGeom>
                              <a:avLst/>
                              <a:gdLst>
                                <a:gd name="T0" fmla="*/ 0 w 3466"/>
                                <a:gd name="T1" fmla="*/ 569 h 3550"/>
                                <a:gd name="T2" fmla="*/ 0 w 3466"/>
                                <a:gd name="T3" fmla="*/ 2930 h 3550"/>
                                <a:gd name="T4" fmla="*/ 3466 w 3466"/>
                                <a:gd name="T5" fmla="*/ 3550 h 3550"/>
                                <a:gd name="T6" fmla="*/ 3466 w 3466"/>
                                <a:gd name="T7" fmla="*/ 0 h 3550"/>
                                <a:gd name="T8" fmla="*/ 0 w 3466"/>
                                <a:gd name="T9" fmla="*/ 569 h 35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3466" h="3550">
                                  <a:moveTo>
                                    <a:pt x="0" y="569"/>
                                  </a:moveTo>
                                  <a:lnTo>
                                    <a:pt x="0" y="2930"/>
                                  </a:lnTo>
                                  <a:lnTo>
                                    <a:pt x="3466" y="3550"/>
                                  </a:lnTo>
                                  <a:lnTo>
                                    <a:pt x="3466" y="0"/>
                                  </a:lnTo>
                                  <a:lnTo>
                                    <a:pt x="0" y="56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>
                                <a:lumMod val="25000"/>
                                <a:lumOff val="75000"/>
                                <a:alpha val="50000"/>
                              </a:scheme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" name="Freeform 6"/>
                          <wps:cNvSpPr>
                            <a:spLocks noChangeAspect="1"/>
                          </wps:cNvSpPr>
                          <wps:spPr bwMode="auto">
                            <a:xfrm>
                              <a:off x="10616" y="7468"/>
                              <a:ext cx="1591" cy="3550"/>
                            </a:xfrm>
                            <a:custGeom>
                              <a:avLst/>
                              <a:gdLst>
                                <a:gd name="T0" fmla="*/ 0 w 1591"/>
                                <a:gd name="T1" fmla="*/ 0 h 3550"/>
                                <a:gd name="T2" fmla="*/ 0 w 1591"/>
                                <a:gd name="T3" fmla="*/ 3550 h 3550"/>
                                <a:gd name="T4" fmla="*/ 1591 w 1591"/>
                                <a:gd name="T5" fmla="*/ 2746 h 3550"/>
                                <a:gd name="T6" fmla="*/ 1591 w 1591"/>
                                <a:gd name="T7" fmla="*/ 737 h 3550"/>
                                <a:gd name="T8" fmla="*/ 0 w 1591"/>
                                <a:gd name="T9" fmla="*/ 0 h 35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91" h="3550">
                                  <a:moveTo>
                                    <a:pt x="0" y="0"/>
                                  </a:moveTo>
                                  <a:lnTo>
                                    <a:pt x="0" y="3550"/>
                                  </a:lnTo>
                                  <a:lnTo>
                                    <a:pt x="1591" y="2746"/>
                                  </a:lnTo>
                                  <a:lnTo>
                                    <a:pt x="1591" y="737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>
                                <a:lumMod val="50000"/>
                                <a:lumOff val="50000"/>
                                <a:alpha val="50000"/>
                              </a:scheme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3" name="Freeform 7"/>
                        <wps:cNvSpPr>
                          <a:spLocks noChangeAspect="1"/>
                        </wps:cNvSpPr>
                        <wps:spPr bwMode="auto">
                          <a:xfrm>
                            <a:off x="8071" y="4069"/>
                            <a:ext cx="4120" cy="2913"/>
                          </a:xfrm>
                          <a:custGeom>
                            <a:avLst/>
                            <a:gdLst>
                              <a:gd name="T0" fmla="*/ 1 w 4120"/>
                              <a:gd name="T1" fmla="*/ 251 h 2913"/>
                              <a:gd name="T2" fmla="*/ 0 w 4120"/>
                              <a:gd name="T3" fmla="*/ 2662 h 2913"/>
                              <a:gd name="T4" fmla="*/ 4120 w 4120"/>
                              <a:gd name="T5" fmla="*/ 2913 h 2913"/>
                              <a:gd name="T6" fmla="*/ 4120 w 4120"/>
                              <a:gd name="T7" fmla="*/ 0 h 2913"/>
                              <a:gd name="T8" fmla="*/ 1 w 4120"/>
                              <a:gd name="T9" fmla="*/ 251 h 29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120" h="2913">
                                <a:moveTo>
                                  <a:pt x="1" y="251"/>
                                </a:moveTo>
                                <a:lnTo>
                                  <a:pt x="0" y="2662"/>
                                </a:lnTo>
                                <a:lnTo>
                                  <a:pt x="4120" y="2913"/>
                                </a:lnTo>
                                <a:lnTo>
                                  <a:pt x="4120" y="0"/>
                                </a:lnTo>
                                <a:lnTo>
                                  <a:pt x="1" y="2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8"/>
                        <wps:cNvSpPr>
                          <a:spLocks noChangeAspect="1"/>
                        </wps:cNvSpPr>
                        <wps:spPr bwMode="auto">
                          <a:xfrm>
                            <a:off x="4104" y="3399"/>
                            <a:ext cx="3985" cy="4236"/>
                          </a:xfrm>
                          <a:custGeom>
                            <a:avLst/>
                            <a:gdLst>
                              <a:gd name="T0" fmla="*/ 0 w 3985"/>
                              <a:gd name="T1" fmla="*/ 0 h 4236"/>
                              <a:gd name="T2" fmla="*/ 0 w 3985"/>
                              <a:gd name="T3" fmla="*/ 4236 h 4236"/>
                              <a:gd name="T4" fmla="*/ 3985 w 3985"/>
                              <a:gd name="T5" fmla="*/ 3349 h 4236"/>
                              <a:gd name="T6" fmla="*/ 3985 w 3985"/>
                              <a:gd name="T7" fmla="*/ 921 h 4236"/>
                              <a:gd name="T8" fmla="*/ 0 w 3985"/>
                              <a:gd name="T9" fmla="*/ 0 h 4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85" h="4236">
                                <a:moveTo>
                                  <a:pt x="0" y="0"/>
                                </a:moveTo>
                                <a:lnTo>
                                  <a:pt x="0" y="4236"/>
                                </a:lnTo>
                                <a:lnTo>
                                  <a:pt x="3985" y="3349"/>
                                </a:lnTo>
                                <a:lnTo>
                                  <a:pt x="3985" y="9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9"/>
                        <wps:cNvSpPr>
                          <a:spLocks noChangeAspect="1"/>
                        </wps:cNvSpPr>
                        <wps:spPr bwMode="auto">
                          <a:xfrm>
                            <a:off x="18" y="3399"/>
                            <a:ext cx="4086" cy="4253"/>
                          </a:xfrm>
                          <a:custGeom>
                            <a:avLst/>
                            <a:gdLst>
                              <a:gd name="T0" fmla="*/ 4086 w 4086"/>
                              <a:gd name="T1" fmla="*/ 0 h 4253"/>
                              <a:gd name="T2" fmla="*/ 4084 w 4086"/>
                              <a:gd name="T3" fmla="*/ 4253 h 4253"/>
                              <a:gd name="T4" fmla="*/ 0 w 4086"/>
                              <a:gd name="T5" fmla="*/ 3198 h 4253"/>
                              <a:gd name="T6" fmla="*/ 0 w 4086"/>
                              <a:gd name="T7" fmla="*/ 1072 h 4253"/>
                              <a:gd name="T8" fmla="*/ 4086 w 4086"/>
                              <a:gd name="T9" fmla="*/ 0 h 42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086" h="4253">
                                <a:moveTo>
                                  <a:pt x="4086" y="0"/>
                                </a:moveTo>
                                <a:lnTo>
                                  <a:pt x="4084" y="4253"/>
                                </a:lnTo>
                                <a:lnTo>
                                  <a:pt x="0" y="3198"/>
                                </a:lnTo>
                                <a:lnTo>
                                  <a:pt x="0" y="1072"/>
                                </a:lnTo>
                                <a:lnTo>
                                  <a:pt x="40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10"/>
                        <wps:cNvSpPr>
                          <a:spLocks noChangeAspect="1"/>
                        </wps:cNvSpPr>
                        <wps:spPr bwMode="auto">
                          <a:xfrm>
                            <a:off x="17" y="3617"/>
                            <a:ext cx="2076" cy="3851"/>
                          </a:xfrm>
                          <a:custGeom>
                            <a:avLst/>
                            <a:gdLst>
                              <a:gd name="T0" fmla="*/ 0 w 2076"/>
                              <a:gd name="T1" fmla="*/ 921 h 3851"/>
                              <a:gd name="T2" fmla="*/ 2060 w 2076"/>
                              <a:gd name="T3" fmla="*/ 0 h 3851"/>
                              <a:gd name="T4" fmla="*/ 2076 w 2076"/>
                              <a:gd name="T5" fmla="*/ 3851 h 3851"/>
                              <a:gd name="T6" fmla="*/ 0 w 2076"/>
                              <a:gd name="T7" fmla="*/ 2981 h 3851"/>
                              <a:gd name="T8" fmla="*/ 0 w 2076"/>
                              <a:gd name="T9" fmla="*/ 921 h 38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076" h="3851">
                                <a:moveTo>
                                  <a:pt x="0" y="921"/>
                                </a:moveTo>
                                <a:lnTo>
                                  <a:pt x="2060" y="0"/>
                                </a:lnTo>
                                <a:lnTo>
                                  <a:pt x="2076" y="3851"/>
                                </a:lnTo>
                                <a:lnTo>
                                  <a:pt x="0" y="2981"/>
                                </a:lnTo>
                                <a:lnTo>
                                  <a:pt x="0" y="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>
                              <a:lumMod val="25000"/>
                              <a:lumOff val="75000"/>
                              <a:alpha val="7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11"/>
                        <wps:cNvSpPr>
                          <a:spLocks noChangeAspect="1"/>
                        </wps:cNvSpPr>
                        <wps:spPr bwMode="auto">
                          <a:xfrm>
                            <a:off x="2077" y="3617"/>
                            <a:ext cx="6011" cy="3835"/>
                          </a:xfrm>
                          <a:custGeom>
                            <a:avLst/>
                            <a:gdLst>
                              <a:gd name="T0" fmla="*/ 0 w 6011"/>
                              <a:gd name="T1" fmla="*/ 0 h 3835"/>
                              <a:gd name="T2" fmla="*/ 17 w 6011"/>
                              <a:gd name="T3" fmla="*/ 3835 h 3835"/>
                              <a:gd name="T4" fmla="*/ 6011 w 6011"/>
                              <a:gd name="T5" fmla="*/ 2629 h 3835"/>
                              <a:gd name="T6" fmla="*/ 6011 w 6011"/>
                              <a:gd name="T7" fmla="*/ 1239 h 3835"/>
                              <a:gd name="T8" fmla="*/ 0 w 6011"/>
                              <a:gd name="T9" fmla="*/ 0 h 38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6011" h="3835">
                                <a:moveTo>
                                  <a:pt x="0" y="0"/>
                                </a:moveTo>
                                <a:lnTo>
                                  <a:pt x="17" y="3835"/>
                                </a:lnTo>
                                <a:lnTo>
                                  <a:pt x="6011" y="2629"/>
                                </a:lnTo>
                                <a:lnTo>
                                  <a:pt x="6011" y="12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>
                              <a:lumMod val="50000"/>
                              <a:lumOff val="50000"/>
                              <a:alpha val="7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2"/>
                        <wps:cNvSpPr>
                          <a:spLocks noChangeAspect="1"/>
                        </wps:cNvSpPr>
                        <wps:spPr bwMode="auto">
                          <a:xfrm>
                            <a:off x="8088" y="3835"/>
                            <a:ext cx="4102" cy="3432"/>
                          </a:xfrm>
                          <a:custGeom>
                            <a:avLst/>
                            <a:gdLst>
                              <a:gd name="T0" fmla="*/ 0 w 4102"/>
                              <a:gd name="T1" fmla="*/ 1038 h 3432"/>
                              <a:gd name="T2" fmla="*/ 0 w 4102"/>
                              <a:gd name="T3" fmla="*/ 2411 h 3432"/>
                              <a:gd name="T4" fmla="*/ 4102 w 4102"/>
                              <a:gd name="T5" fmla="*/ 3432 h 3432"/>
                              <a:gd name="T6" fmla="*/ 4102 w 4102"/>
                              <a:gd name="T7" fmla="*/ 0 h 3432"/>
                              <a:gd name="T8" fmla="*/ 0 w 4102"/>
                              <a:gd name="T9" fmla="*/ 1038 h 34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102" h="3432">
                                <a:moveTo>
                                  <a:pt x="0" y="1038"/>
                                </a:moveTo>
                                <a:lnTo>
                                  <a:pt x="0" y="2411"/>
                                </a:lnTo>
                                <a:lnTo>
                                  <a:pt x="4102" y="3432"/>
                                </a:lnTo>
                                <a:lnTo>
                                  <a:pt x="4102" y="0"/>
                                </a:lnTo>
                                <a:lnTo>
                                  <a:pt x="0" y="10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>
                              <a:lumMod val="25000"/>
                              <a:lumOff val="75000"/>
                              <a:alpha val="7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19" name="Text Box 13"/>
                      <wps:cNvSpPr txBox="1">
                        <a:spLocks noChangeArrowheads="1"/>
                      </wps:cNvSpPr>
                      <wps:spPr bwMode="auto">
                        <a:xfrm>
                          <a:off x="10821" y="13296"/>
                          <a:ext cx="1058" cy="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BD12ED" w14:textId="77777777" w:rsidR="00E26A79" w:rsidRDefault="00E26A79">
                            <w:pPr>
                              <w:jc w:val="center"/>
                              <w:rPr>
                                <w:color w:val="4F81BD" w:themeColor="accent1"/>
                              </w:rPr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400591" w:rsidRPr="00400591">
                              <w:rPr>
                                <w:noProof/>
                                <w:color w:val="4F81BD" w:themeColor="accent1"/>
                              </w:rPr>
                              <w:t>9</w:t>
                            </w:r>
                            <w:r>
                              <w:rPr>
                                <w:noProof/>
                                <w:color w:val="4F81BD" w:themeColor="accent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leftMargin">
                <wp14:pctWidth>80000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left:0;text-align:left;margin-left:0;margin-top:0;width:28.4pt;height:48.5pt;z-index:251660288;mso-width-percent:800;mso-top-percent:900;mso-position-horizontal:center;mso-position-horizontal-relative:right-margin-area;mso-position-vertical-relative:margin;mso-width-percent:800;mso-top-percent:900;mso-width-relative:left-margin-area" coordorigin="10717,13296" coordsize="1162,97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" o:allowincell="f">
              <v:group id="Group 2" o:spid="_x0000_s1027" style="position:absolute;left:10717;top:13815;width:1162;height:451" coordorigin="-6,3399" coordsize="12197,4253" o:gfxdata="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">
                <o:lock v:ext="edit" aspectratio="t"/>
                <v:group id="Group 3" o:spid="_x0000_s1028" style="position:absolute;left:-6;top:3717;width:12189;height:3550" coordorigin="18,7468" coordsize="12189,3550" o:gfxdata="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">
                  <o:lock v:ext="edit" aspectratio="t"/>
                  <v:shape id="Freeform 4" o:spid="_x0000_s1029" style="position:absolute;left:18;top:7837;width:7132;height:2863;visibility:visible;mso-wrap-style:square;v-text-anchor:top" coordsize="7132,2863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fI0DwwAAA&#10;ANoAAAAPAAAAZHJzL2Rvd25yZXYueG1sRE/LaoNAFN0H8g/DDXQXx3YRWusoUuhrF01SyO7i3KiJ&#10;c0ecqbF/n1kEujycd5rPphcTja6zrOAxikEQ11Z33CjY797XzyCcR9bYWyYFf+Qgz5aLFBNtr1zS&#10;VPlGhBB2CSpovR8SKV3dkkEX2YE4cCc7GvQBjo3UI15DuOnlUxxvpMGOQ0OLA721VF+qX6OgjOfD&#10;dvPxqc8/tZteiu2xKotvpR5Wc/EKwtPs/8V395dWELaGK+EGyOwG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fI0DwwAAAANoAAAAPAAAAAAAAAAAAAAAAAJcCAABkcnMvZG93bnJl&#10;di54bWxQSwUGAAAAAAQABAD1AAAAhAMAAAAA&#10;" path="m0,0l17,2863,7132,2578,7132,200,,0xe" fillcolor="#a7bfde [1620]" stroked="f">
                    <v:fill opacity="32896f"/>
                    <v:path arrowok="t" o:connecttype="custom" o:connectlocs="0,0;17,2863;7132,2578;7132,200;0,0" o:connectangles="0,0,0,0,0"/>
                    <o:lock v:ext="edit" aspectratio="t"/>
                  </v:shape>
                  <v:shape id="Freeform 5" o:spid="_x0000_s1030" style="position:absolute;left:7150;top:7468;width:3466;height:3550;visibility:visible;mso-wrap-style:square;v-text-anchor:top" coordsize="3466,355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3TxUkwgAA&#10;ANoAAAAPAAAAZHJzL2Rvd25yZXYueG1sRI9Bi8IwFITvC/6H8ARva6qyotUoIgriyVVBvD2aZ1tt&#10;XkoTbd1fbxYEj8PMfMNM540pxIMql1tW0OtGIIgTq3NOFRwP6+8RCOeRNRaWScGTHMxnra8pxtrW&#10;/EuPvU9FgLCLUUHmfRlL6ZKMDLquLYmDd7GVQR9klUpdYR3gppD9KBpKgzmHhQxLWmaU3PZ3o+B6&#10;HiA3brkdrP52Nd5/jpvL6aZUp90sJiA8Nf4Tfrc3WsEY/q+EGyBnL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DdPFSTCAAAA2gAAAA8AAAAAAAAAAAAAAAAAlwIAAGRycy9kb3du&#10;cmV2LnhtbFBLBQYAAAAABAAEAPUAAACGAwAAAAA=&#10;" path="m0,569l0,2930,3466,3550,3466,,,569xe" fillcolor="#d3dfee [820]" stroked="f">
                    <v:fill opacity="32896f"/>
                    <v:path arrowok="t" o:connecttype="custom" o:connectlocs="0,569;0,2930;3466,3550;3466,0;0,569" o:connectangles="0,0,0,0,0"/>
                    <o:lock v:ext="edit" aspectratio="t"/>
                  </v:shape>
                  <v:shape id="Freeform 6" o:spid="_x0000_s1031" style="position:absolute;left:10616;top:7468;width:1591;height:3550;visibility:visible;mso-wrap-style:square;v-text-anchor:top" coordsize="1591,355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L4veIwQAA&#10;ANsAAAAPAAAAZHJzL2Rvd25yZXYueG1sRE9Na8JAEL0X+h+WEbzVTdSWErMREQq9NpV4HbNjspid&#10;TbNrTPvru0Kht3m8z8m3k+3ESIM3jhWkiwQEce204UbB4fPt6RWED8gaO8ek4Js8bIvHhxwz7W78&#10;QWMZGhFD2GeooA2hz6T0dUsW/cL1xJE7u8FiiHBopB7wFsNtJ5dJ8iItGo4NLfa0b6m+lFergHar&#10;n6/n8ng6paaq6v6wNOvRKjWfTbsNiEBT+Bf/ud91nJ/C/Zd4gCx+AQ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i+L3iMEAAADbAAAADwAAAAAAAAAAAAAAAACXAgAAZHJzL2Rvd25y&#10;ZXYueG1sUEsFBgAAAAAEAAQA9QAAAIUDAAAAAA==&#10;" path="m0,0l0,3550,1591,2746,1591,737,,0xe" fillcolor="#a7bfde [1620]" stroked="f">
                    <v:fill opacity="32896f"/>
                    <v:path arrowok="t" o:connecttype="custom" o:connectlocs="0,0;0,3550;1591,2746;1591,737;0,0" o:connectangles="0,0,0,0,0"/>
                    <o:lock v:ext="edit" aspectratio="t"/>
                  </v:shape>
                </v:group>
                <v:shape id="Freeform 7" o:spid="_x0000_s1032" style="position:absolute;left:8071;top:4069;width:4120;height:2913;visibility:visible;mso-wrap-style:square;v-text-anchor:top" coordsize="4120,2913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EQjOpwgAA&#10;ANsAAAAPAAAAZHJzL2Rvd25yZXYueG1sRE9La8JAEL4L/odlhN50owEpqav4oK+jWmiP0+w0iWZn&#10;4+7WxP56Vyh4m4/vObNFZ2pxJucrywrGowQEcW51xYWCj/3z8BGED8gaa8uk4EIeFvN+b4aZti1v&#10;6bwLhYgh7DNUUIbQZFL6vCSDfmQb4sj9WGcwROgKqR22MdzUcpIkU2mw4thQYkPrkvLj7tcoeN98&#10;v3L6N35ZHU7FauNa+5nWX0o9DLrlE4hAXbiL/91vOs5P4fZLPEDOr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ERCM6nCAAAA2wAAAA8AAAAAAAAAAAAAAAAAlwIAAGRycy9kb3du&#10;cmV2LnhtbFBLBQYAAAAABAAEAPUAAACGAwAAAAA=&#10;" path="m1,251l0,2662,4120,2913,4120,,1,251xe" fillcolor="#d8d8d8 [2732]" stroked="f">
                  <v:path arrowok="t" o:connecttype="custom" o:connectlocs="1,251;0,2662;4120,2913;4120,0;1,251" o:connectangles="0,0,0,0,0"/>
                  <o:lock v:ext="edit" aspectratio="t"/>
                </v:shape>
                <v:shape id="Freeform 8" o:spid="_x0000_s1033" style="position:absolute;left:4104;top:3399;width:3985;height:4236;visibility:visible;mso-wrap-style:square;v-text-anchor:top" coordsize="3985,4236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nva9pwAAA&#10;ANsAAAAPAAAAZHJzL2Rvd25yZXYueG1sRE9Ni8IwEL0L+x/CLOxF1lQRcatRFrGw4slW8Do0Yxu2&#10;mZQmav33RhC8zeN9znLd20ZcqfPGsYLxKAFBXDptuFJwLLLvOQgfkDU2jknBnTysVx+DJaba3fhA&#10;1zxUIoawT1FBHUKbSunLmiz6kWuJI3d2ncUQYVdJ3eEthttGTpJkJi0ajg01trSpqfzPL1ZBb0KT&#10;734mmXGn4bY4ZcPN/n5R6uuz/12ACNSHt/jl/tNx/hSev8QD5OoB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nva9pwAAAANsAAAAPAAAAAAAAAAAAAAAAAJcCAABkcnMvZG93bnJl&#10;di54bWxQSwUGAAAAAAQABAD1AAAAhAMAAAAA&#10;" path="m0,0l0,4236,3985,3349,3985,921,,0xe" fillcolor="#bfbfbf [2412]" stroked="f">
                  <v:path arrowok="t" o:connecttype="custom" o:connectlocs="0,0;0,4236;3985,3349;3985,921;0,0" o:connectangles="0,0,0,0,0"/>
                  <o:lock v:ext="edit" aspectratio="t"/>
                </v:shape>
                <v:shape id="Freeform 9" o:spid="_x0000_s1034" style="position:absolute;left:18;top:3399;width:4086;height:4253;visibility:visible;mso-wrap-style:square;v-text-anchor:top" coordsize="4086,4253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BdauMwQAA&#10;ANsAAAAPAAAAZHJzL2Rvd25yZXYueG1sRE9Ni8IwEL0L+x/CLHjTdBVl6TYVEcU9CbqC16EZ29Jm&#10;Upuotb9+Iwje5vE+J1l0phY3al1pWcHXOAJBnFldcq7g+LcZfYNwHlljbZkUPMjBIv0YJBhre+c9&#10;3Q4+FyGEXYwKCu+bWEqXFWTQjW1DHLizbQ36ANtc6hbvIdzUchJFc2mw5NBQYEOrgrLqcDUK+pPd&#10;nWXT99NTv6nWl0u13G+PSg0/u+UPCE+df4tf7l8d5s/g+Us4QKb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AXWrjMEAAADbAAAADwAAAAAAAAAAAAAAAACXAgAAZHJzL2Rvd25y&#10;ZXYueG1sUEsFBgAAAAAEAAQA9QAAAIUDAAAAAA==&#10;" path="m4086,0l4084,4253,,3198,,1072,4086,0xe" fillcolor="#d8d8d8 [2732]" stroked="f">
                  <v:path arrowok="t" o:connecttype="custom" o:connectlocs="4086,0;4084,4253;0,3198;0,1072;4086,0" o:connectangles="0,0,0,0,0"/>
                  <o:lock v:ext="edit" aspectratio="t"/>
                </v:shape>
                <v:shape id="Freeform 10" o:spid="_x0000_s1035" style="position:absolute;left:17;top:3617;width:2076;height:3851;visibility:visible;mso-wrap-style:square;v-text-anchor:top" coordsize="2076,3851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0jIfvwQAA&#10;ANsAAAAPAAAAZHJzL2Rvd25yZXYueG1sRE9LawIxEL4X/A9hBC9Ss1oqdmuUbaFQ8NQoeB02093F&#10;zWRJsg//fVMo9DYf33P2x8m2YiAfGscK1qsMBHHpTMOVgsv543EHIkRkg61jUnCnAMfD7GGPuXEj&#10;f9GgYyVSCIccFdQxdrmUoazJYli5jjhx385bjAn6ShqPYwq3rdxk2VZabDg11NjRe03lTfdWgX7B&#10;qX/OikG/0aVfXpenzenJK7WYT8UriEhT/Bf/uT9Nmr+F31/SAfLwAw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9IyH78EAAADbAAAADwAAAAAAAAAAAAAAAACXAgAAZHJzL2Rvd25y&#10;ZXYueG1sUEsFBgAAAAAEAAQA9QAAAIUDAAAAAA==&#10;" path="m0,921l2060,,2076,3851,,2981,,921xe" fillcolor="#d3dfee [820]" stroked="f">
                  <v:fill opacity="46003f"/>
                  <v:path arrowok="t" o:connecttype="custom" o:connectlocs="0,921;2060,0;2076,3851;0,2981;0,921" o:connectangles="0,0,0,0,0"/>
                  <o:lock v:ext="edit" aspectratio="t"/>
                </v:shape>
                <v:shape id="Freeform 11" o:spid="_x0000_s1036" style="position:absolute;left:2077;top:3617;width:6011;height:3835;visibility:visible;mso-wrap-style:square;v-text-anchor:top" coordsize="6011,3835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yS2oJwwAA&#10;ANsAAAAPAAAAZHJzL2Rvd25yZXYueG1sRE9La8JAEL4X+h+WKfRWN5GiMboRKaT0VOoLPA7ZMQlm&#10;Z2N2m6T99d2C4G0+vues1qNpRE+dqy0riCcRCOLC6ppLBYd9/pKAcB5ZY2OZFPyQg3X2+LDCVNuB&#10;t9TvfClCCLsUFVTet6mUrqjIoJvYljhwZ9sZ9AF2pdQdDiHcNHIaRTNpsObQUGFLbxUVl923UdA3&#10;n4dxFk8XX+/X0++ZkuP8lXOlnp/GzRKEp9HfxTf3hw7z5/D/SzhAZn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yS2oJwwAAANsAAAAPAAAAAAAAAAAAAAAAAJcCAABkcnMvZG93&#10;bnJldi54bWxQSwUGAAAAAAQABAD1AAAAhwMAAAAA&#10;" path="m0,0l17,3835,6011,2629,6011,1239,,0xe" fillcolor="#a7bfde [1620]" stroked="f">
                  <v:fill opacity="46003f"/>
                  <v:path arrowok="t" o:connecttype="custom" o:connectlocs="0,0;17,3835;6011,2629;6011,1239;0,0" o:connectangles="0,0,0,0,0"/>
                  <o:lock v:ext="edit" aspectratio="t"/>
                </v:shape>
                <v:shape id="Freeform 12" o:spid="_x0000_s1037" style="position:absolute;left:8088;top:3835;width:4102;height:3432;visibility:visible;mso-wrap-style:square;v-text-anchor:top" coordsize="4102,3432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LV2HywgAA&#10;ANsAAAAPAAAAZHJzL2Rvd25yZXYueG1sRI9BawIxEIXvQv9DmEIvolmryHZrFBGEHrxo+wOGzZgs&#10;bibLJq7rv+8cCr3N8N68981mN4ZWDdSnJrKBxbwARVxH27Az8PN9nJWgUka22EYmA09KsNu+TDZY&#10;2fjgMw2X7JSEcKrQgM+5q7ROtaeAaR47YtGusQ+YZe2dtj0+JDy0+r0o1jpgw9LgsaODp/p2uQcD&#10;Jerpkq/jcCvPGE7LD+e7lTPm7XXcf4LKNOZ/89/1lxV8gZVfZAC9/QU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MtXYfLCAAAA2wAAAA8AAAAAAAAAAAAAAAAAlwIAAGRycy9kb3du&#10;cmV2LnhtbFBLBQYAAAAABAAEAPUAAACGAwAAAAA=&#10;" path="m0,1038l0,2411,4102,3432,4102,,,1038xe" fillcolor="#d3dfee [820]" stroked="f">
                  <v:fill opacity="46003f"/>
                  <v:path arrowok="t" o:connecttype="custom" o:connectlocs="0,1038;0,2411;4102,3432;4102,0;0,1038" o:connectangles="0,0,0,0,0"/>
                  <o:lock v:ext="edit" aspectratio="t"/>
                </v:shape>
              </v:group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13" o:spid="_x0000_s1038" type="#_x0000_t202" style="position:absolute;left:10821;top:13296;width:1058;height:36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ffIprwQAA&#10;ANsAAAAPAAAAZHJzL2Rvd25yZXYueG1sRE9LbsIwEN0j9Q7WVOoOnLCoSsBEgATqgi5Ke4BRPMSB&#10;eBzZLkk4fV2pErt5et9ZlYNtxY18aBwryGcZCOLK6YZrBd9f++kbiBCRNbaOScFIAcr102SFhXY9&#10;f9LtFGuRQjgUqMDE2BVShsqQxTBzHXHizs5bjAn6WmqPfQq3rZxn2au02HBqMNjRzlB1Pf1YBfae&#10;3/0R0V4O4xz7bjSHj+NWqZfnYbMEEWmID/G/+12n+Qv4+yUdINe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33yKa8EAAADbAAAADwAAAAAAAAAAAAAAAACXAgAAZHJzL2Rvd25y&#10;ZXYueG1sUEsFBgAAAAAEAAQA9QAAAIUDAAAAAA==&#10;" filled="f" stroked="f">
                <v:textbox inset=",0,,0">
                  <w:txbxContent>
                    <w:p w14:paraId="49BD12ED" w14:textId="77777777" w:rsidR="00E26A79" w:rsidRDefault="00E26A79">
                      <w:pPr>
                        <w:jc w:val="center"/>
                        <w:rPr>
                          <w:color w:val="4F81BD" w:themeColor="accent1"/>
                        </w:rPr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8405C6" w:rsidRPr="008405C6">
                        <w:rPr>
                          <w:noProof/>
                          <w:color w:val="4F81BD" w:themeColor="accent1"/>
                        </w:rPr>
                        <w:t>1</w:t>
                      </w:r>
                      <w:r>
                        <w:rPr>
                          <w:noProof/>
                          <w:color w:val="4F81BD" w:themeColor="accent1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  <w:r>
      <w:rPr>
        <w:noProof/>
        <w:color w:val="7F7F7F" w:themeColor="background1" w:themeShade="7F"/>
      </w:rPr>
      <w:t>5</w:t>
    </w:r>
    <w:r>
      <w:rPr>
        <w:color w:val="7F7F7F" w:themeColor="background1" w:themeShade="7F"/>
      </w:rPr>
      <w:t xml:space="preserve">| </w:t>
    </w:r>
  </w:p>
  <w:p w14:paraId="58E933F2" w14:textId="77777777" w:rsidR="00E26A79" w:rsidRDefault="00E26A79" w:rsidP="00503F75">
    <w:pPr>
      <w:pStyle w:val="Footer"/>
      <w:jc w:val="both"/>
    </w:pPr>
    <w:r>
      <w:rPr>
        <w:noProof/>
        <w:lang w:val="en-US"/>
      </w:rPr>
      <w:drawing>
        <wp:inline distT="0" distB="0" distL="0" distR="0" wp14:anchorId="0421A4E0" wp14:editId="19BED9FA">
          <wp:extent cx="904875" cy="482760"/>
          <wp:effectExtent l="19050" t="0" r="9525" b="0"/>
          <wp:docPr id="3" name="Obrázek 2" descr="logo t-mech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t-mech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04196" cy="482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39C1DF" w14:textId="77777777" w:rsidR="00E26A79" w:rsidRDefault="00E26A79" w:rsidP="003E4244">
      <w:pPr>
        <w:spacing w:after="0" w:line="240" w:lineRule="auto"/>
      </w:pPr>
      <w:r>
        <w:separator/>
      </w:r>
    </w:p>
  </w:footnote>
  <w:footnote w:type="continuationSeparator" w:id="0">
    <w:p w14:paraId="22C7BDF4" w14:textId="77777777" w:rsidR="00E26A79" w:rsidRDefault="00E26A79" w:rsidP="003E42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377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363"/>
    </w:tblGrid>
    <w:tr w:rsidR="00E26A79" w14:paraId="79D936D2" w14:textId="77777777" w:rsidTr="00BF0A1B">
      <w:trPr>
        <w:trHeight w:val="288"/>
      </w:trPr>
      <w:tc>
        <w:tcPr>
          <w:tcW w:w="9364" w:type="dxa"/>
        </w:tcPr>
        <w:p w14:paraId="1212E49E" w14:textId="77777777" w:rsidR="00E26A79" w:rsidRDefault="00E26A79" w:rsidP="000007F7">
          <w:pPr>
            <w:pStyle w:val="Header"/>
            <w:jc w:val="right"/>
            <w:rPr>
              <w:rFonts w:asciiTheme="majorHAnsi" w:eastAsiaTheme="majorEastAsia" w:hAnsiTheme="majorHAnsi" w:cstheme="majorBidi"/>
              <w:sz w:val="36"/>
              <w:szCs w:val="36"/>
            </w:rPr>
          </w:pPr>
        </w:p>
      </w:tc>
    </w:tr>
  </w:tbl>
  <w:p w14:paraId="1D1903B0" w14:textId="77777777" w:rsidR="00E26A79" w:rsidRDefault="00E26A79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C59A1"/>
    <w:multiLevelType w:val="multilevel"/>
    <w:tmpl w:val="9634C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E9681A"/>
    <w:multiLevelType w:val="hybridMultilevel"/>
    <w:tmpl w:val="AA0E570C"/>
    <w:lvl w:ilvl="0" w:tplc="6254A17C">
      <w:start w:val="1"/>
      <w:numFmt w:val="decimal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795A82"/>
    <w:multiLevelType w:val="hybridMultilevel"/>
    <w:tmpl w:val="A9EEA1C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E5F3C"/>
    <w:multiLevelType w:val="hybridMultilevel"/>
    <w:tmpl w:val="E222E4AC"/>
    <w:lvl w:ilvl="0" w:tplc="6C1CEC5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2E72EA"/>
    <w:multiLevelType w:val="hybridMultilevel"/>
    <w:tmpl w:val="B1DCDCDA"/>
    <w:lvl w:ilvl="0" w:tplc="05CE168E">
      <w:start w:val="20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582531"/>
    <w:multiLevelType w:val="hybridMultilevel"/>
    <w:tmpl w:val="45869500"/>
    <w:lvl w:ilvl="0" w:tplc="DA2EB7E4">
      <w:start w:val="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4F490F"/>
    <w:multiLevelType w:val="hybridMultilevel"/>
    <w:tmpl w:val="EBDACC4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C24CE1"/>
    <w:multiLevelType w:val="hybridMultilevel"/>
    <w:tmpl w:val="E70A08B8"/>
    <w:lvl w:ilvl="0" w:tplc="6254A17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7D09B7"/>
    <w:multiLevelType w:val="hybridMultilevel"/>
    <w:tmpl w:val="8A426D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440408"/>
    <w:multiLevelType w:val="hybridMultilevel"/>
    <w:tmpl w:val="AA0E570C"/>
    <w:lvl w:ilvl="0" w:tplc="6254A17C">
      <w:start w:val="1"/>
      <w:numFmt w:val="decimal"/>
      <w:lvlText w:val="%1."/>
      <w:lvlJc w:val="left"/>
      <w:pPr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6EA44E1E"/>
    <w:multiLevelType w:val="hybridMultilevel"/>
    <w:tmpl w:val="6CF6B75E"/>
    <w:lvl w:ilvl="0" w:tplc="EEE2F414">
      <w:start w:val="4"/>
      <w:numFmt w:val="bullet"/>
      <w:lvlText w:val="-"/>
      <w:lvlJc w:val="left"/>
      <w:pPr>
        <w:ind w:left="720" w:hanging="360"/>
      </w:pPr>
      <w:rPr>
        <w:rFonts w:ascii="Cambria" w:eastAsiaTheme="minorHAnsi" w:hAnsi="Cambri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9"/>
  </w:num>
  <w:num w:numId="5">
    <w:abstractNumId w:val="5"/>
  </w:num>
  <w:num w:numId="6">
    <w:abstractNumId w:val="0"/>
  </w:num>
  <w:num w:numId="7">
    <w:abstractNumId w:val="3"/>
  </w:num>
  <w:num w:numId="8">
    <w:abstractNumId w:val="7"/>
  </w:num>
  <w:num w:numId="9">
    <w:abstractNumId w:val="6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244"/>
    <w:rsid w:val="000007F7"/>
    <w:rsid w:val="00037BA0"/>
    <w:rsid w:val="00055B75"/>
    <w:rsid w:val="000B441C"/>
    <w:rsid w:val="000C480B"/>
    <w:rsid w:val="00110E9D"/>
    <w:rsid w:val="00134DF7"/>
    <w:rsid w:val="001A340D"/>
    <w:rsid w:val="003335B2"/>
    <w:rsid w:val="003425C1"/>
    <w:rsid w:val="0034505E"/>
    <w:rsid w:val="0039728F"/>
    <w:rsid w:val="003A5DF2"/>
    <w:rsid w:val="003C3643"/>
    <w:rsid w:val="003E4244"/>
    <w:rsid w:val="00400591"/>
    <w:rsid w:val="00421D3B"/>
    <w:rsid w:val="00501255"/>
    <w:rsid w:val="00503F75"/>
    <w:rsid w:val="0052711E"/>
    <w:rsid w:val="005642DC"/>
    <w:rsid w:val="005876B1"/>
    <w:rsid w:val="00587FA9"/>
    <w:rsid w:val="00594C6F"/>
    <w:rsid w:val="00596A5D"/>
    <w:rsid w:val="005B2CAC"/>
    <w:rsid w:val="005C2EAC"/>
    <w:rsid w:val="005D2A35"/>
    <w:rsid w:val="00631091"/>
    <w:rsid w:val="006472F0"/>
    <w:rsid w:val="006514E7"/>
    <w:rsid w:val="00676CBB"/>
    <w:rsid w:val="0068379C"/>
    <w:rsid w:val="006C3EC1"/>
    <w:rsid w:val="00712151"/>
    <w:rsid w:val="00720EAA"/>
    <w:rsid w:val="00743D93"/>
    <w:rsid w:val="007A4015"/>
    <w:rsid w:val="007A6388"/>
    <w:rsid w:val="007C2F4D"/>
    <w:rsid w:val="007D4596"/>
    <w:rsid w:val="007F5CB1"/>
    <w:rsid w:val="007F70CA"/>
    <w:rsid w:val="0080614A"/>
    <w:rsid w:val="0082583D"/>
    <w:rsid w:val="008354DD"/>
    <w:rsid w:val="008405C6"/>
    <w:rsid w:val="009051F7"/>
    <w:rsid w:val="0091075D"/>
    <w:rsid w:val="00975E9E"/>
    <w:rsid w:val="00A21FD9"/>
    <w:rsid w:val="00A260CA"/>
    <w:rsid w:val="00A821DF"/>
    <w:rsid w:val="00AB4EE5"/>
    <w:rsid w:val="00AE3CC6"/>
    <w:rsid w:val="00AE6402"/>
    <w:rsid w:val="00AF2F12"/>
    <w:rsid w:val="00BB78DF"/>
    <w:rsid w:val="00BF0A1B"/>
    <w:rsid w:val="00BF4DB0"/>
    <w:rsid w:val="00BF5F93"/>
    <w:rsid w:val="00BF6A17"/>
    <w:rsid w:val="00C405DE"/>
    <w:rsid w:val="00C43ACD"/>
    <w:rsid w:val="00CD76EA"/>
    <w:rsid w:val="00CF0874"/>
    <w:rsid w:val="00CF24AE"/>
    <w:rsid w:val="00DA6DAA"/>
    <w:rsid w:val="00DB2C67"/>
    <w:rsid w:val="00DC5930"/>
    <w:rsid w:val="00E20F65"/>
    <w:rsid w:val="00E26A79"/>
    <w:rsid w:val="00E41414"/>
    <w:rsid w:val="00E53939"/>
    <w:rsid w:val="00E5395F"/>
    <w:rsid w:val="00E722C0"/>
    <w:rsid w:val="00E7574D"/>
    <w:rsid w:val="00E85168"/>
    <w:rsid w:val="00ED77BE"/>
    <w:rsid w:val="00F10073"/>
    <w:rsid w:val="00F111D2"/>
    <w:rsid w:val="00F5576D"/>
    <w:rsid w:val="00F82642"/>
    <w:rsid w:val="00FA5C33"/>
    <w:rsid w:val="00FD3816"/>
    <w:rsid w:val="00FF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6779A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10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4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2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244"/>
  </w:style>
  <w:style w:type="paragraph" w:styleId="Footer">
    <w:name w:val="footer"/>
    <w:basedOn w:val="Normal"/>
    <w:link w:val="Foot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244"/>
  </w:style>
  <w:style w:type="paragraph" w:styleId="ListParagraph">
    <w:name w:val="List Paragraph"/>
    <w:basedOn w:val="Normal"/>
    <w:uiPriority w:val="34"/>
    <w:qFormat/>
    <w:rsid w:val="00503F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9728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10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4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24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244"/>
  </w:style>
  <w:style w:type="paragraph" w:styleId="Footer">
    <w:name w:val="footer"/>
    <w:basedOn w:val="Normal"/>
    <w:link w:val="FooterChar"/>
    <w:uiPriority w:val="99"/>
    <w:unhideWhenUsed/>
    <w:rsid w:val="003E4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244"/>
  </w:style>
  <w:style w:type="paragraph" w:styleId="ListParagraph">
    <w:name w:val="List Paragraph"/>
    <w:basedOn w:val="Normal"/>
    <w:uiPriority w:val="34"/>
    <w:qFormat/>
    <w:rsid w:val="00503F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972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28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gif"/><Relationship Id="rId12" Type="http://schemas.openxmlformats.org/officeDocument/2006/relationships/image" Target="media/image4.gif"/><Relationship Id="rId13" Type="http://schemas.openxmlformats.org/officeDocument/2006/relationships/image" Target="media/image5.gif"/><Relationship Id="rId14" Type="http://schemas.openxmlformats.org/officeDocument/2006/relationships/image" Target="media/image6.gif"/><Relationship Id="rId15" Type="http://schemas.openxmlformats.org/officeDocument/2006/relationships/image" Target="media/image7.jpeg"/><Relationship Id="rId16" Type="http://schemas.openxmlformats.org/officeDocument/2006/relationships/header" Target="header1.xml"/><Relationship Id="rId17" Type="http://schemas.openxmlformats.org/officeDocument/2006/relationships/footer" Target="footer1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hyperlink" Target="mailto:rafaj@t-mech.sk" TargetMode="External"/><Relationship Id="rId10" Type="http://schemas.openxmlformats.org/officeDocument/2006/relationships/image" Target="media/image2.gi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801</Words>
  <Characters>4567</Characters>
  <Application>Microsoft Macintosh Word</Application>
  <DocSecurity>4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DAJA s.r.o.</Company>
  <LinksUpToDate>false</LinksUpToDate>
  <CharactersWithSpaces>5358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Danova</dc:creator>
  <cp:lastModifiedBy>Jana Danova</cp:lastModifiedBy>
  <cp:revision>2</cp:revision>
  <cp:lastPrinted>2014-12-03T13:26:00Z</cp:lastPrinted>
  <dcterms:created xsi:type="dcterms:W3CDTF">2017-11-21T09:20:00Z</dcterms:created>
  <dcterms:modified xsi:type="dcterms:W3CDTF">2017-11-21T09:20:00Z</dcterms:modified>
</cp:coreProperties>
</file>