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Start w:id="1" w:name="_MON_1558511235"/>
    <w:bookmarkEnd w:id="1"/>
    <w:p w:rsidR="000D61D1" w:rsidRDefault="008C482B" w:rsidP="000D61D1">
      <w:pPr>
        <w:pStyle w:val="Standard"/>
        <w:jc w:val="center"/>
        <w:rPr>
          <w:b/>
          <w:sz w:val="28"/>
          <w:szCs w:val="28"/>
          <w:lang w:val="sk-SK"/>
        </w:rPr>
      </w:pPr>
      <w:r w:rsidRPr="000D61D1">
        <w:object w:dxaOrig="9637" w:dyaOrig="142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pt;height:714pt" o:ole="">
            <v:imagedata r:id="rId4" o:title=""/>
          </v:shape>
          <o:OLEObject Type="Embed" ProgID="Word.OpenDocumentText.12" ShapeID="_x0000_i1025" DrawAspect="Content" ObjectID="_1558514170" r:id="rId5"/>
        </w:object>
      </w:r>
      <w:bookmarkEnd w:id="0"/>
      <w:r w:rsidR="000D61D1" w:rsidRPr="000D61D1">
        <w:rPr>
          <w:b/>
          <w:sz w:val="28"/>
          <w:szCs w:val="28"/>
        </w:rPr>
        <w:t xml:space="preserve"> </w:t>
      </w:r>
      <w:r w:rsidR="000D61D1">
        <w:rPr>
          <w:b/>
          <w:sz w:val="28"/>
          <w:szCs w:val="28"/>
          <w:lang w:val="sk-SK"/>
        </w:rPr>
        <w:lastRenderedPageBreak/>
        <w:t>VÝROČNÁ   SPRÁVA  obce Kožuchov za rok 2015.</w:t>
      </w:r>
    </w:p>
    <w:p w:rsidR="000D61D1" w:rsidRDefault="000D61D1" w:rsidP="000D61D1">
      <w:pPr>
        <w:pStyle w:val="Standard"/>
        <w:jc w:val="center"/>
        <w:rPr>
          <w:b/>
          <w:sz w:val="28"/>
          <w:szCs w:val="28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Na základe zák. č. 431/2002 </w:t>
      </w:r>
      <w:proofErr w:type="spellStart"/>
      <w:r>
        <w:rPr>
          <w:sz w:val="20"/>
          <w:szCs w:val="20"/>
          <w:lang w:val="sk-SK"/>
        </w:rPr>
        <w:t>Z.z</w:t>
      </w:r>
      <w:proofErr w:type="spellEnd"/>
      <w:r>
        <w:rPr>
          <w:sz w:val="20"/>
          <w:szCs w:val="20"/>
          <w:lang w:val="sk-SK"/>
        </w:rPr>
        <w:t>. o účtovníctve v znení neskorších predpisov , má  účtovná jednotka povinnosť  po skončení účtovného obdobia vyhotoviť výročnú správu, kde si  finančné usporiada svoje hospodárenia.</w:t>
      </w:r>
    </w:p>
    <w:p w:rsidR="000D61D1" w:rsidRDefault="000D61D1" w:rsidP="000D61D1">
      <w:pPr>
        <w:pStyle w:val="Standard"/>
        <w:rPr>
          <w:b/>
          <w:sz w:val="20"/>
          <w:szCs w:val="20"/>
          <w:u w:val="single"/>
          <w:lang w:val="sk-SK"/>
        </w:rPr>
      </w:pPr>
    </w:p>
    <w:p w:rsidR="000D61D1" w:rsidRDefault="000D61D1" w:rsidP="000D61D1">
      <w:pPr>
        <w:pStyle w:val="Standard"/>
        <w:rPr>
          <w:b/>
          <w:sz w:val="20"/>
          <w:szCs w:val="20"/>
          <w:u w:val="single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Obec Kožuchov mala na rok 2015 schválený rozpočet v príjmovej časti vo výške 61.616,- € a vo výdavkovej časti tiež 61.616,-  €, ktorý bol schválený na zasadnutí OZ dňa 15.12.2014, uznesením č.6/2014. Bol vypracovaný ako vyrovnaný. 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</w:t>
      </w:r>
    </w:p>
    <w:p w:rsidR="000D61D1" w:rsidRDefault="000D61D1" w:rsidP="000D61D1">
      <w:pPr>
        <w:pStyle w:val="Standard"/>
      </w:pPr>
      <w:r>
        <w:rPr>
          <w:sz w:val="20"/>
          <w:szCs w:val="20"/>
          <w:lang w:val="sk-SK"/>
        </w:rPr>
        <w:t xml:space="preserve">                                                            </w:t>
      </w:r>
      <w:r>
        <w:rPr>
          <w:b/>
          <w:sz w:val="20"/>
          <w:szCs w:val="20"/>
          <w:lang w:val="sk-SK"/>
        </w:rPr>
        <w:t xml:space="preserve">schválený            </w:t>
      </w:r>
      <w:proofErr w:type="spellStart"/>
      <w:r>
        <w:rPr>
          <w:b/>
          <w:sz w:val="20"/>
          <w:szCs w:val="20"/>
          <w:lang w:val="sk-SK"/>
        </w:rPr>
        <w:t>uprav.rozp</w:t>
      </w:r>
      <w:proofErr w:type="spellEnd"/>
      <w:r>
        <w:rPr>
          <w:b/>
          <w:sz w:val="20"/>
          <w:szCs w:val="20"/>
          <w:lang w:val="sk-SK"/>
        </w:rPr>
        <w:t>.         skutočnosť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Bežné príjmy                                       41.216,- €               41.216,- €           41.307,64 €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Kapitálové príjmy                                19.000,- €              19.000,-  €           50.794,03 €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Finančné operácie</w:t>
      </w:r>
      <w:r>
        <w:rPr>
          <w:sz w:val="20"/>
          <w:szCs w:val="20"/>
          <w:lang w:val="sk-SK"/>
        </w:rPr>
        <w:tab/>
        <w:t xml:space="preserve">                    1.400.- €</w:t>
      </w:r>
      <w:r>
        <w:rPr>
          <w:sz w:val="20"/>
          <w:szCs w:val="20"/>
          <w:lang w:val="sk-SK"/>
        </w:rPr>
        <w:tab/>
        <w:t xml:space="preserve">          1.400,- €</w:t>
      </w:r>
      <w:r>
        <w:rPr>
          <w:sz w:val="20"/>
          <w:szCs w:val="20"/>
          <w:lang w:val="sk-SK"/>
        </w:rPr>
        <w:tab/>
        <w:t xml:space="preserve">       34.823,39 €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––––––––––––––––––––––––––––––––––––––––––––––––––––––––––––––––––––––––––-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Príjmy spolu:                                     61.616,-  €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  <w:t>61.616,-           126.925,06 €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Bežné výdavky                                    36.616,-  €                36.616,- €              38.060,77 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Kapitálové výdavky                             39.619,-  €                39.616,- €            62.185,59,- €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</w:t>
      </w:r>
    </w:p>
    <w:p w:rsidR="000D61D1" w:rsidRDefault="000D61D1" w:rsidP="000D61D1">
      <w:pPr>
        <w:pStyle w:val="Standard"/>
      </w:pPr>
      <w:r>
        <w:rPr>
          <w:b/>
          <w:sz w:val="20"/>
          <w:szCs w:val="20"/>
          <w:lang w:val="sk-SK"/>
        </w:rPr>
        <w:t>Výdavky spolu:                                  61.616,- €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  <w:t>61.616,- €        100.246,36 €</w:t>
      </w:r>
      <w:r>
        <w:rPr>
          <w:b/>
          <w:sz w:val="20"/>
          <w:szCs w:val="20"/>
          <w:lang w:val="sk-SK"/>
        </w:rPr>
        <w:tab/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                                                                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Plánované investičné aktivity na rok 2016: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Obec viedla podvojné účtovníctvo na počítači.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                                                      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Obec nezriadila a nefinancovala žiadnu rozpočtovú ani príspevkovú organizáciu.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                                                                    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  Okrem toho má obec povinnosť zverejniť výsledky hospodárenia obce na úradnej tabuli pred ich schválením v OZ v zmysle zák. č. 369/1990 </w:t>
      </w:r>
      <w:proofErr w:type="spellStart"/>
      <w:r>
        <w:rPr>
          <w:sz w:val="20"/>
          <w:szCs w:val="20"/>
          <w:lang w:val="sk-SK"/>
        </w:rPr>
        <w:t>Z.z</w:t>
      </w:r>
      <w:proofErr w:type="spellEnd"/>
      <w:r>
        <w:rPr>
          <w:sz w:val="20"/>
          <w:szCs w:val="20"/>
          <w:lang w:val="sk-SK"/>
        </w:rPr>
        <w:t>. O obecnom zriadení § 9 ods.3, čo bolo splnené ich vyvesením dňa 13. 06. 2016.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Nadpis1"/>
        <w:jc w:val="lef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PREHĽAD  O  POSKYTNUTÝCH  ZÁRUKÁCH</w:t>
      </w:r>
    </w:p>
    <w:p w:rsidR="000D61D1" w:rsidRDefault="000D61D1" w:rsidP="000D61D1">
      <w:pPr>
        <w:pStyle w:val="Nadpis4"/>
        <w:ind w:left="-15" w:firstLine="30"/>
        <w:rPr>
          <w:b w:val="0"/>
          <w:sz w:val="20"/>
          <w:szCs w:val="20"/>
          <w:lang w:val="sk-SK"/>
        </w:rPr>
      </w:pPr>
      <w:r>
        <w:rPr>
          <w:b w:val="0"/>
          <w:sz w:val="20"/>
          <w:szCs w:val="20"/>
          <w:lang w:val="sk-SK"/>
        </w:rPr>
        <w:t>Obec  neposkytla v roku 2016 žiadne záruky.</w:t>
      </w:r>
    </w:p>
    <w:p w:rsidR="000D61D1" w:rsidRDefault="000D61D1" w:rsidP="000D61D1">
      <w:pPr>
        <w:pStyle w:val="Standard"/>
        <w:ind w:left="-15" w:firstLine="30"/>
        <w:rPr>
          <w:b/>
          <w:sz w:val="20"/>
          <w:szCs w:val="20"/>
          <w:lang w:val="sk-SK"/>
        </w:rPr>
      </w:pPr>
    </w:p>
    <w:p w:rsidR="000D61D1" w:rsidRDefault="000D61D1" w:rsidP="000D61D1">
      <w:pPr>
        <w:pStyle w:val="Nadpis1"/>
        <w:jc w:val="lef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ÚDAJE  O  PODNIKATEĽSKEJ  ČINNOSTI</w:t>
      </w:r>
    </w:p>
    <w:p w:rsidR="000D61D1" w:rsidRDefault="000D61D1" w:rsidP="000D61D1">
      <w:pPr>
        <w:pStyle w:val="Textbody"/>
        <w:tabs>
          <w:tab w:val="left" w:pos="360"/>
        </w:tabs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Obec nevykonávala v roku 2015 podnikateľskú činnosť, preto nevytvorila ako účtovná jednotka zisk ani stratu z podnikateľskej činnosti.</w:t>
      </w:r>
    </w:p>
    <w:p w:rsidR="000D61D1" w:rsidRDefault="000D61D1" w:rsidP="000D61D1">
      <w:pPr>
        <w:pStyle w:val="Standard"/>
        <w:ind w:left="709" w:hanging="709"/>
        <w:rPr>
          <w:b/>
          <w:sz w:val="20"/>
          <w:szCs w:val="20"/>
          <w:lang w:val="sk-SK"/>
        </w:rPr>
      </w:pPr>
    </w:p>
    <w:p w:rsidR="000D61D1" w:rsidRDefault="000D61D1" w:rsidP="000D61D1">
      <w:pPr>
        <w:pStyle w:val="Nadpis1"/>
        <w:jc w:val="lef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UDALOSTI  OSOBITNÉHO  VÝZNAMU</w:t>
      </w:r>
    </w:p>
    <w:p w:rsidR="000D61D1" w:rsidRDefault="000D61D1" w:rsidP="000D61D1">
      <w:pPr>
        <w:pStyle w:val="Standard"/>
        <w:spacing w:line="360" w:lineRule="auto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 skončení účtovného obdobia v obci Kožuchov nenastali žiadne udalosti osobitného významu.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V Kožuchove dňa 13. 06. 2016</w:t>
      </w:r>
    </w:p>
    <w:p w:rsidR="000D61D1" w:rsidRDefault="000D61D1" w:rsidP="000D61D1">
      <w:pPr>
        <w:pStyle w:val="Standard"/>
        <w:rPr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 Vypracovala: Nováková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                                                                                           Gejza </w:t>
      </w:r>
      <w:proofErr w:type="spellStart"/>
      <w:r>
        <w:rPr>
          <w:b/>
          <w:sz w:val="20"/>
          <w:szCs w:val="20"/>
          <w:lang w:val="sk-SK"/>
        </w:rPr>
        <w:t>Köver</w:t>
      </w:r>
      <w:proofErr w:type="spellEnd"/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                                                                                           starosta obce</w:t>
      </w:r>
    </w:p>
    <w:p w:rsidR="000D61D1" w:rsidRDefault="000D61D1" w:rsidP="000D61D1">
      <w:pPr>
        <w:pStyle w:val="Standard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          </w:t>
      </w:r>
    </w:p>
    <w:p w:rsidR="000D61D1" w:rsidRDefault="000D61D1" w:rsidP="000D61D1">
      <w:pPr>
        <w:pStyle w:val="Standard"/>
        <w:rPr>
          <w:b/>
          <w:sz w:val="20"/>
          <w:szCs w:val="20"/>
          <w:u w:val="single"/>
          <w:lang w:val="sk-SK"/>
        </w:rPr>
      </w:pPr>
    </w:p>
    <w:p w:rsidR="000D61D1" w:rsidRDefault="000D61D1" w:rsidP="000D61D1">
      <w:pPr>
        <w:pStyle w:val="Standard"/>
        <w:rPr>
          <w:b/>
          <w:sz w:val="20"/>
          <w:szCs w:val="20"/>
          <w:u w:val="single"/>
          <w:lang w:val="sk-SK"/>
        </w:rPr>
      </w:pPr>
    </w:p>
    <w:p w:rsidR="000D61D1" w:rsidRDefault="000D61D1" w:rsidP="000D61D1">
      <w:pPr>
        <w:pStyle w:val="Standard"/>
        <w:rPr>
          <w:b/>
          <w:sz w:val="20"/>
          <w:szCs w:val="20"/>
          <w:u w:val="single"/>
          <w:lang w:val="sk-SK"/>
        </w:rPr>
      </w:pPr>
    </w:p>
    <w:p w:rsidR="00673B24" w:rsidRDefault="00673B24"/>
    <w:sectPr w:rsidR="00673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15B"/>
    <w:rsid w:val="000D61D1"/>
    <w:rsid w:val="001B4F15"/>
    <w:rsid w:val="00493B9E"/>
    <w:rsid w:val="00673B24"/>
    <w:rsid w:val="008916A6"/>
    <w:rsid w:val="008C482B"/>
    <w:rsid w:val="00CD0E48"/>
    <w:rsid w:val="00D15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D59F1-DD73-4ED6-9EE0-4220EA2D9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link w:val="Nadpis1Char"/>
    <w:rsid w:val="000D61D1"/>
    <w:pPr>
      <w:keepNext/>
      <w:jc w:val="center"/>
      <w:outlineLvl w:val="0"/>
    </w:pPr>
    <w:rPr>
      <w:b/>
      <w:sz w:val="28"/>
    </w:rPr>
  </w:style>
  <w:style w:type="paragraph" w:styleId="Nadpis4">
    <w:name w:val="heading 4"/>
    <w:basedOn w:val="Standard"/>
    <w:next w:val="Standard"/>
    <w:link w:val="Nadpis4Char"/>
    <w:rsid w:val="000D61D1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D61D1"/>
    <w:rPr>
      <w:rFonts w:ascii="Times New Roman" w:eastAsia="Lucida Sans Unicode" w:hAnsi="Times New Roman" w:cs="Tahoma"/>
      <w:b/>
      <w:color w:val="000000"/>
      <w:kern w:val="3"/>
      <w:sz w:val="28"/>
      <w:szCs w:val="24"/>
      <w:lang w:val="en-US" w:bidi="en-US"/>
    </w:rPr>
  </w:style>
  <w:style w:type="character" w:customStyle="1" w:styleId="Nadpis4Char">
    <w:name w:val="Nadpis 4 Char"/>
    <w:basedOn w:val="Predvolenpsmoodseku"/>
    <w:link w:val="Nadpis4"/>
    <w:rsid w:val="000D61D1"/>
    <w:rPr>
      <w:rFonts w:ascii="Times New Roman" w:eastAsia="Lucida Sans Unicode" w:hAnsi="Times New Roman" w:cs="Tahoma"/>
      <w:b/>
      <w:color w:val="000000"/>
      <w:kern w:val="3"/>
      <w:sz w:val="24"/>
      <w:szCs w:val="24"/>
      <w:lang w:val="en-US" w:bidi="en-US"/>
    </w:rPr>
  </w:style>
  <w:style w:type="paragraph" w:customStyle="1" w:styleId="Standard">
    <w:name w:val="Standard"/>
    <w:rsid w:val="000D61D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bidi="en-US"/>
    </w:rPr>
  </w:style>
  <w:style w:type="paragraph" w:customStyle="1" w:styleId="Textbody">
    <w:name w:val="Text body"/>
    <w:basedOn w:val="Standard"/>
    <w:rsid w:val="000D61D1"/>
    <w:rPr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NOVÁKOVÁ Magdaléna</dc:creator>
  <cp:keywords/>
  <dc:description/>
  <cp:lastModifiedBy>NOVÁKOVÁ Magdaléna</cp:lastModifiedBy>
  <cp:revision>4</cp:revision>
  <dcterms:created xsi:type="dcterms:W3CDTF">2017-06-09T08:25:00Z</dcterms:created>
  <dcterms:modified xsi:type="dcterms:W3CDTF">2017-06-09T09:50:00Z</dcterms:modified>
</cp:coreProperties>
</file>