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6DDF" w:rsidRDefault="00456022" w:rsidP="00726DDF">
      <w:pPr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Vyvesené: </w:t>
      </w:r>
    </w:p>
    <w:p w:rsidR="00726DDF" w:rsidRDefault="00456022" w:rsidP="00726DDF">
      <w:pPr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Zvesené:   </w:t>
      </w:r>
    </w:p>
    <w:p w:rsidR="00726DDF" w:rsidRDefault="00726DDF" w:rsidP="00726DDF">
      <w:pPr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  <w:r>
        <w:rPr>
          <w:rFonts w:ascii="Verdana" w:hAnsi="Verdana"/>
          <w:b/>
          <w:lang w:val="sk-SK"/>
        </w:rPr>
        <w:t>Výročná správa obce Buková</w:t>
      </w: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  <w:r>
        <w:rPr>
          <w:rFonts w:ascii="Verdana" w:hAnsi="Verdana"/>
          <w:b/>
          <w:lang w:val="sk-SK"/>
        </w:rPr>
        <w:t>za rok 2016</w:t>
      </w: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1625600</wp:posOffset>
            </wp:positionH>
            <wp:positionV relativeFrom="paragraph">
              <wp:posOffset>14605</wp:posOffset>
            </wp:positionV>
            <wp:extent cx="3157855" cy="3688715"/>
            <wp:effectExtent l="0" t="0" r="4445" b="0"/>
            <wp:wrapSquare wrapText="bothSides"/>
            <wp:docPr id="6" name="Obrázok 6" descr="http://www.bukova.sk/images/small/symbol_er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http://www.bukova.sk/images/small/symbol_erb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7855" cy="3688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rPr>
          <w:rFonts w:ascii="Verdana" w:hAnsi="Verdana"/>
          <w:b/>
          <w:noProof/>
          <w:lang w:val="sk-SK" w:eastAsia="sk-SK"/>
        </w:rPr>
      </w:pPr>
    </w:p>
    <w:p w:rsidR="00726DDF" w:rsidRDefault="00726DDF" w:rsidP="00726DDF">
      <w:pPr>
        <w:rPr>
          <w:rFonts w:ascii="Verdana" w:hAnsi="Verdana"/>
          <w:b/>
          <w:lang w:val="sk-SK"/>
        </w:rPr>
      </w:pPr>
    </w:p>
    <w:p w:rsidR="00726DDF" w:rsidRDefault="00726DDF" w:rsidP="00726DDF">
      <w:pPr>
        <w:jc w:val="center"/>
        <w:rPr>
          <w:rFonts w:ascii="Verdana" w:hAnsi="Verdana"/>
          <w:b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lang w:val="sk-SK"/>
        </w:rPr>
      </w:pPr>
      <w:r>
        <w:rPr>
          <w:rFonts w:ascii="Verdana" w:hAnsi="Verdana"/>
          <w:lang w:val="sk-SK"/>
        </w:rPr>
        <w:t xml:space="preserve">Vypracovala:                   </w:t>
      </w:r>
      <w:r w:rsidR="00B47D2A">
        <w:rPr>
          <w:rFonts w:ascii="Verdana" w:hAnsi="Verdana"/>
          <w:lang w:val="sk-SK"/>
        </w:rPr>
        <w:t xml:space="preserve">                               </w:t>
      </w:r>
      <w:r>
        <w:rPr>
          <w:rFonts w:ascii="Verdana" w:hAnsi="Verdana"/>
          <w:lang w:val="sk-SK"/>
        </w:rPr>
        <w:t xml:space="preserve">   Schválil:</w:t>
      </w:r>
    </w:p>
    <w:p w:rsidR="00726DDF" w:rsidRDefault="00B47D2A" w:rsidP="00726DDF">
      <w:pPr>
        <w:jc w:val="both"/>
        <w:rPr>
          <w:rFonts w:ascii="Verdana" w:hAnsi="Verdana"/>
          <w:lang w:val="sk-SK"/>
        </w:rPr>
      </w:pPr>
      <w:r>
        <w:rPr>
          <w:rFonts w:ascii="Verdana" w:hAnsi="Verdana"/>
          <w:lang w:val="sk-SK"/>
        </w:rPr>
        <w:t xml:space="preserve">Martina </w:t>
      </w:r>
      <w:proofErr w:type="spellStart"/>
      <w:r>
        <w:rPr>
          <w:rFonts w:ascii="Verdana" w:hAnsi="Verdana"/>
          <w:lang w:val="sk-SK"/>
        </w:rPr>
        <w:t>Botteková</w:t>
      </w:r>
      <w:proofErr w:type="spellEnd"/>
      <w:r>
        <w:rPr>
          <w:rFonts w:ascii="Verdana" w:hAnsi="Verdana"/>
          <w:lang w:val="sk-SK"/>
        </w:rPr>
        <w:t xml:space="preserve">  </w:t>
      </w:r>
      <w:r w:rsidR="00726DDF">
        <w:rPr>
          <w:rFonts w:ascii="Verdana" w:hAnsi="Verdana"/>
          <w:lang w:val="sk-SK"/>
        </w:rPr>
        <w:t xml:space="preserve">                                            Miloš Herceg</w:t>
      </w:r>
    </w:p>
    <w:p w:rsidR="00726DDF" w:rsidRDefault="00726DDF" w:rsidP="00726DDF">
      <w:pPr>
        <w:jc w:val="both"/>
        <w:rPr>
          <w:rFonts w:ascii="Verdana" w:hAnsi="Verdana"/>
          <w:lang w:val="sk-SK"/>
        </w:rPr>
      </w:pPr>
      <w:r>
        <w:rPr>
          <w:rFonts w:ascii="Verdana" w:hAnsi="Verdana"/>
          <w:lang w:val="sk-SK"/>
        </w:rPr>
        <w:t xml:space="preserve">                                                                        starosta obce</w:t>
      </w:r>
    </w:p>
    <w:p w:rsidR="00726DDF" w:rsidRDefault="00726DDF" w:rsidP="00726DDF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lastRenderedPageBreak/>
        <w:t>Základná charakteristika obce</w:t>
      </w:r>
    </w:p>
    <w:p w:rsidR="00726DDF" w:rsidRDefault="00726DDF" w:rsidP="00726DDF">
      <w:pPr>
        <w:rPr>
          <w:rFonts w:ascii="Verdana" w:hAnsi="Verdana"/>
          <w:b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b/>
          <w:bCs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Názov obce :                </w:t>
      </w:r>
      <w:r>
        <w:rPr>
          <w:rFonts w:ascii="Verdana" w:hAnsi="Verdana"/>
          <w:b/>
          <w:bCs/>
          <w:sz w:val="20"/>
          <w:szCs w:val="20"/>
          <w:lang w:val="sk-SK"/>
        </w:rPr>
        <w:t>BUKOVÁ</w:t>
      </w:r>
    </w:p>
    <w:p w:rsidR="00726DDF" w:rsidRDefault="00726DDF" w:rsidP="00726DDF">
      <w:pPr>
        <w:jc w:val="both"/>
        <w:rPr>
          <w:rFonts w:ascii="Verdana" w:hAnsi="Verdana"/>
          <w:b/>
          <w:bCs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Katastrálne územie:      </w:t>
      </w:r>
      <w:r>
        <w:rPr>
          <w:rFonts w:ascii="Verdana" w:hAnsi="Verdana"/>
          <w:b/>
          <w:bCs/>
          <w:sz w:val="20"/>
          <w:szCs w:val="20"/>
          <w:lang w:val="sk-SK"/>
        </w:rPr>
        <w:t>BUKOVÁ</w:t>
      </w:r>
    </w:p>
    <w:p w:rsidR="00726DDF" w:rsidRDefault="00726DDF" w:rsidP="00726DDF">
      <w:pPr>
        <w:jc w:val="both"/>
        <w:rPr>
          <w:rFonts w:ascii="Verdana" w:hAnsi="Verdana"/>
          <w:b/>
          <w:bCs/>
          <w:sz w:val="20"/>
          <w:szCs w:val="20"/>
          <w:vertAlign w:val="superscript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Rozloha:                      </w:t>
      </w:r>
      <w:r>
        <w:rPr>
          <w:rFonts w:ascii="Verdana" w:hAnsi="Verdana"/>
          <w:b/>
          <w:bCs/>
          <w:sz w:val="20"/>
          <w:szCs w:val="20"/>
          <w:lang w:val="sk-SK"/>
        </w:rPr>
        <w:t>2 430 ha</w:t>
      </w:r>
    </w:p>
    <w:p w:rsidR="00726DDF" w:rsidRDefault="00726DDF" w:rsidP="00726DDF">
      <w:pPr>
        <w:jc w:val="both"/>
        <w:rPr>
          <w:rFonts w:ascii="Verdana" w:hAnsi="Verdana"/>
          <w:b/>
          <w:bCs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Počet obyvateľov:          </w:t>
      </w:r>
      <w:r>
        <w:rPr>
          <w:rFonts w:ascii="Verdana" w:hAnsi="Verdana"/>
          <w:b/>
          <w:bCs/>
          <w:sz w:val="20"/>
          <w:szCs w:val="20"/>
          <w:lang w:val="sk-SK"/>
        </w:rPr>
        <w:t>661</w:t>
      </w:r>
    </w:p>
    <w:p w:rsidR="00726DDF" w:rsidRDefault="00726DDF" w:rsidP="00726DDF">
      <w:pPr>
        <w:jc w:val="both"/>
        <w:rPr>
          <w:rFonts w:ascii="Verdana" w:hAnsi="Verdana"/>
          <w:b/>
          <w:bCs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Nadmorská výška:        </w:t>
      </w:r>
      <w:r>
        <w:rPr>
          <w:rFonts w:ascii="Verdana" w:hAnsi="Verdana"/>
          <w:b/>
          <w:bCs/>
          <w:sz w:val="20"/>
          <w:szCs w:val="20"/>
          <w:lang w:val="sk-SK"/>
        </w:rPr>
        <w:t xml:space="preserve">321 </w:t>
      </w:r>
      <w:proofErr w:type="spellStart"/>
      <w:r>
        <w:rPr>
          <w:rFonts w:ascii="Verdana" w:hAnsi="Verdana"/>
          <w:b/>
          <w:bCs/>
          <w:sz w:val="20"/>
          <w:szCs w:val="20"/>
          <w:lang w:val="sk-SK"/>
        </w:rPr>
        <w:t>m.n.m</w:t>
      </w:r>
      <w:proofErr w:type="spellEnd"/>
      <w:r>
        <w:rPr>
          <w:rFonts w:ascii="Verdana" w:hAnsi="Verdana"/>
          <w:b/>
          <w:bCs/>
          <w:sz w:val="20"/>
          <w:szCs w:val="20"/>
          <w:lang w:val="sk-SK"/>
        </w:rPr>
        <w:t>.</w:t>
      </w:r>
    </w:p>
    <w:p w:rsidR="00726DDF" w:rsidRDefault="00726DDF" w:rsidP="00726DDF">
      <w:pPr>
        <w:jc w:val="both"/>
        <w:rPr>
          <w:rFonts w:ascii="Verdana" w:hAnsi="Verdana"/>
          <w:b/>
          <w:bCs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Style w:val="fs13"/>
          <w:rFonts w:ascii="Tahoma" w:hAnsi="Tahoma" w:cs="Tahoma"/>
          <w:color w:val="000000"/>
          <w:bdr w:val="none" w:sz="0" w:space="0" w:color="auto" w:frame="1"/>
          <w:shd w:val="clear" w:color="auto" w:fill="FFFFFF"/>
        </w:rPr>
      </w:pPr>
      <w:r>
        <w:rPr>
          <w:rStyle w:val="fs13"/>
          <w:rFonts w:ascii="Tahoma" w:hAnsi="Tahoma" w:cs="Tahoma"/>
          <w:b/>
          <w:color w:val="000000"/>
          <w:sz w:val="20"/>
          <w:szCs w:val="20"/>
          <w:bdr w:val="none" w:sz="0" w:space="0" w:color="auto" w:frame="1"/>
          <w:shd w:val="clear" w:color="auto" w:fill="FFFFFF"/>
        </w:rPr>
        <w:t>HISTÓRIA</w:t>
      </w:r>
    </w:p>
    <w:p w:rsidR="00726DDF" w:rsidRDefault="00726DDF" w:rsidP="00726DDF">
      <w:pPr>
        <w:jc w:val="both"/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</w:pPr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Prvá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písomná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zmienka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o obci Buková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nachádza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listine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kráľa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Belu IV. z roku 1256,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kedy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mala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názov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Byk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Pomenovanie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Bygzaad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objavuje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 roku 1394,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Biksárd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 roku 1773 a Buková od roku 1948.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zriadení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fary v r. 1787 na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pečati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bolo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meno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Bikszárd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alebo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foneticky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písané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Bixard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Bixárd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.</w:t>
      </w:r>
      <w:r>
        <w:rPr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br/>
      </w:r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Nad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obcou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čnie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najvyšší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vrch Malých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Karpát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Záruby,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ktorého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výška je 767 m </w:t>
      </w:r>
      <w:proofErr w:type="gram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n.m.</w:t>
      </w:r>
      <w:proofErr w:type="gram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Na jeho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západnej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časti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výške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576 m </w:t>
      </w:r>
      <w:proofErr w:type="gram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n.m.</w:t>
      </w:r>
      <w:proofErr w:type="gram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nachádza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zrúcanina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hradu,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ktorý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volá Ostrý Kameň, nazývaný aj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Biksardský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hrad,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nemecky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Scharfenstein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maďarsky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Élesko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alebo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aj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Ostríž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Jeho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meno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je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zrejme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odvodené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od tvaru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skaly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na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ktorej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je postavený. Bol postavený 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trinástom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storočí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– v r. 1273. Spolu s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Korlátskym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a Plaveckým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hradom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tvoril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trojicu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pevností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strážiacich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západné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hranice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Uhorska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starú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historickú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Českú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cestu,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ktorá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viedla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od severu a severozápadu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medzi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Hrubým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Kamencom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cez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Osečník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smerom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na Trnavu do Budína. 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dobe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– 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listine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Karola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Róberta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z roku 1336 bola obec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miestom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colného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úradu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Za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strážnu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službu,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ktorú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obyvatelia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Biksardu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vykonávali,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boli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oslobodení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od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platenia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poplatkov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Obec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patrila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k panstvu Ostrý Kameň, od roku 1752 k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Svätojánskemu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panstvu,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administratívne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patrila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do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Bratislavskej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stolice, okresu Trnava.</w:t>
      </w:r>
      <w:r>
        <w:rPr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br/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Podľa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pomenovaní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častí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chotára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honov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môžeme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usudzovať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len na slovenské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osídlenie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Tak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napr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sú známe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tieto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pomenovania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: Polovičky,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moste, Kuse, Široké,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Úzke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Pod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korlátskym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kopcom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prepadlých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zvonoch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Lesy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ako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Cerovina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Lipiny, Bíla hora, Nad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zámkom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V obci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nachádza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miesto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oddávna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nazývané Hradisko.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Usudzujúc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z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tohto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názvu by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mohlo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jednať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ako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uvádza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literatúra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že: "Prvé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opevnené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miesta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na Slovensku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boli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rozsiahle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hradiská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obklopené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zemnými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valmi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ktoré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vznikli 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predfeudálnej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spoločnosti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ako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útočištia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pred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nepriateľom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".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Miesto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nachádza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na východ od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kostola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asi tak 800 m.</w:t>
      </w:r>
      <w:r>
        <w:rPr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br/>
      </w:r>
      <w:r>
        <w:rPr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br/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Oddávna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Bukovej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pálilo vápno.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Ešte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koncom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minulého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storočia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tu bolo 12 pecí. Vypálené, teda hotové, vápno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rozvážali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Bukovčania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vozmi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do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okolia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predaj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Robili tak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ešte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aj 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časoch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po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druhej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svetovej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vojne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Keď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prišli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do obcí 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miest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gram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volali</w:t>
      </w:r>
      <w:proofErr w:type="gram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to </w:t>
      </w:r>
      <w:proofErr w:type="gram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známe</w:t>
      </w:r>
      <w:proofErr w:type="gram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„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vápnóóó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". Z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čias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minulého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storočia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zachovala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aj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pesnička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spievaná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trnavským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dialektom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:</w:t>
      </w:r>
      <w:r>
        <w:rPr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br/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Ešče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sme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neboly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ponyže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Trnavy, už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nás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pýtali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- odkál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trhany?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Odkád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gram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by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sme</w:t>
      </w:r>
      <w:proofErr w:type="spellEnd"/>
      <w:proofErr w:type="gram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boly, od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Bíléj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Hory,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gde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to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vápenečko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ve dne v noci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horí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!</w:t>
      </w:r>
      <w:r>
        <w:rPr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br/>
      </w:r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V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takej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bukovskej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peci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dobre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naloženej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,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vypálilo až 10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vozov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vápna. Pec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zvyčajne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tri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razy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týždenne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naplňovali a to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hlavne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koncom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leta a na jeseň. Avšak ani táto obživa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nebola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dostatočná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. A tak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mnohí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obyvatelia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koncom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19.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storočia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vysťahovali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 xml:space="preserve"> do Ameriky (cca 40 </w:t>
      </w:r>
      <w:proofErr w:type="spellStart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mužov</w:t>
      </w:r>
      <w:proofErr w:type="spellEnd"/>
      <w:r>
        <w:rPr>
          <w:rStyle w:val="fs13"/>
          <w:rFonts w:ascii="Tahoma" w:hAnsi="Tahoma" w:cs="Tahoma"/>
          <w:color w:val="000000"/>
          <w:sz w:val="20"/>
          <w:szCs w:val="20"/>
          <w:bdr w:val="none" w:sz="0" w:space="0" w:color="auto" w:frame="1"/>
          <w:shd w:val="clear" w:color="auto" w:fill="FFFFFF"/>
        </w:rPr>
        <w:t>).</w:t>
      </w:r>
    </w:p>
    <w:p w:rsidR="00726DDF" w:rsidRDefault="00726DDF" w:rsidP="00726DDF">
      <w:pPr>
        <w:jc w:val="both"/>
        <w:rPr>
          <w:rFonts w:ascii="Verdana" w:hAnsi="Verdana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Demografické údaje:</w:t>
      </w:r>
    </w:p>
    <w:p w:rsidR="00726DDF" w:rsidRDefault="00456022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Počet obyvateľov k 31.12.2016   = 651</w:t>
      </w:r>
      <w:r w:rsidR="00726DDF">
        <w:rPr>
          <w:rFonts w:ascii="Verdana" w:hAnsi="Verdana"/>
          <w:sz w:val="20"/>
          <w:szCs w:val="20"/>
          <w:lang w:val="sk-SK"/>
        </w:rPr>
        <w:t xml:space="preserve"> obyvateľov</w:t>
      </w:r>
    </w:p>
    <w:p w:rsidR="00726DDF" w:rsidRDefault="00456022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Z toho: </w:t>
      </w:r>
      <w:r w:rsidR="00726DDF">
        <w:rPr>
          <w:rFonts w:ascii="Verdana" w:hAnsi="Verdana"/>
          <w:sz w:val="20"/>
          <w:szCs w:val="20"/>
          <w:lang w:val="sk-SK"/>
        </w:rPr>
        <w:t xml:space="preserve">Ženy                       </w:t>
      </w:r>
      <w:r>
        <w:rPr>
          <w:rFonts w:ascii="Verdana" w:hAnsi="Verdana"/>
          <w:sz w:val="20"/>
          <w:szCs w:val="20"/>
          <w:lang w:val="sk-SK"/>
        </w:rPr>
        <w:t xml:space="preserve">      = </w:t>
      </w:r>
      <w:r w:rsidR="00823097">
        <w:rPr>
          <w:rFonts w:ascii="Verdana" w:hAnsi="Verdana"/>
          <w:sz w:val="20"/>
          <w:szCs w:val="20"/>
          <w:lang w:val="sk-SK"/>
        </w:rPr>
        <w:t>285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       Muži  </w:t>
      </w:r>
      <w:r w:rsidR="00823097">
        <w:rPr>
          <w:rFonts w:ascii="Verdana" w:hAnsi="Verdana"/>
          <w:sz w:val="20"/>
          <w:szCs w:val="20"/>
          <w:lang w:val="sk-SK"/>
        </w:rPr>
        <w:t xml:space="preserve">                           = 271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       D</w:t>
      </w:r>
      <w:r w:rsidR="00823097">
        <w:rPr>
          <w:rFonts w:ascii="Verdana" w:hAnsi="Verdana"/>
          <w:sz w:val="20"/>
          <w:szCs w:val="20"/>
          <w:lang w:val="sk-SK"/>
        </w:rPr>
        <w:t>eti do 15 rokov            =  85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Symboly obce: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Erb, vlajka a pečať:</w:t>
      </w:r>
    </w:p>
    <w:p w:rsidR="00726DDF" w:rsidRDefault="00726DDF" w:rsidP="00726DDF">
      <w:pPr>
        <w:jc w:val="both"/>
        <w:rPr>
          <w:noProof/>
          <w:lang w:val="sk-SK" w:eastAsia="sk-SK"/>
        </w:rPr>
      </w:pPr>
    </w:p>
    <w:p w:rsidR="00726DDF" w:rsidRDefault="00726DDF" w:rsidP="00726DDF">
      <w:pPr>
        <w:jc w:val="both"/>
        <w:rPr>
          <w:noProof/>
          <w:lang w:val="sk-SK" w:eastAsia="sk-SK"/>
        </w:rPr>
      </w:pPr>
      <w:r>
        <w:rPr>
          <w:noProof/>
          <w:lang w:val="sk-SK" w:eastAsia="sk-SK"/>
        </w:rPr>
        <w:lastRenderedPageBreak/>
        <w:drawing>
          <wp:inline distT="0" distB="0" distL="0" distR="0">
            <wp:extent cx="1343025" cy="1647825"/>
            <wp:effectExtent l="0" t="0" r="9525" b="9525"/>
            <wp:docPr id="3" name="Obrázok 3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64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sk-SK" w:eastAsia="sk-SK"/>
        </w:rPr>
        <w:drawing>
          <wp:inline distT="0" distB="0" distL="0" distR="0">
            <wp:extent cx="1238250" cy="1628775"/>
            <wp:effectExtent l="0" t="0" r="0" b="9525"/>
            <wp:docPr id="2" name="Obrázok 2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lajka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sk-SK" w:eastAsia="sk-SK"/>
        </w:rPr>
        <w:drawing>
          <wp:inline distT="0" distB="0" distL="0" distR="0">
            <wp:extent cx="1704975" cy="1600200"/>
            <wp:effectExtent l="0" t="0" r="9525" b="0"/>
            <wp:docPr id="1" name="Obrázok 1" descr="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ecat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6DDF" w:rsidRDefault="00726DDF" w:rsidP="00726DDF">
      <w:pPr>
        <w:jc w:val="both"/>
        <w:rPr>
          <w:lang w:val="sk-SK"/>
        </w:rPr>
      </w:pPr>
    </w:p>
    <w:p w:rsidR="00726DDF" w:rsidRDefault="00726DDF" w:rsidP="00726DDF">
      <w:pPr>
        <w:jc w:val="both"/>
        <w:rPr>
          <w:b/>
          <w:lang w:val="sk-SK"/>
        </w:rPr>
      </w:pPr>
      <w:r>
        <w:rPr>
          <w:b/>
          <w:lang w:val="sk-SK"/>
        </w:rPr>
        <w:t>Služby v obci: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V obci máme predajňu COOP Jednota so zmiešaným tovarom, súkromnú predajňu stavebného  tovaru a súkromné pohostinstvo. V obci máme Slovenskú poštu, ktorá je otvorená denne.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Zdravotníctvo – ambulancia pre dospelých a lekáreň je v obciach Trstín a Smolenice, zubná ambulancia a detská ambulancia sú v obci Smolenice vzdialenej od našej obce 10 km. </w:t>
      </w:r>
    </w:p>
    <w:p w:rsidR="00726DDF" w:rsidRDefault="00726DDF" w:rsidP="00726DDF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Základné orgány obce sú:</w:t>
      </w:r>
    </w:p>
    <w:p w:rsidR="00726DDF" w:rsidRDefault="00726DDF" w:rsidP="00726DDF">
      <w:pPr>
        <w:pStyle w:val="Odsekzoznamu"/>
        <w:numPr>
          <w:ilvl w:val="1"/>
          <w:numId w:val="1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Starosta obce</w:t>
      </w:r>
    </w:p>
    <w:p w:rsidR="00726DDF" w:rsidRDefault="00726DDF" w:rsidP="00726DDF">
      <w:pPr>
        <w:pStyle w:val="Odsekzoznamu"/>
        <w:numPr>
          <w:ilvl w:val="1"/>
          <w:numId w:val="1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Obecné zastupiteľstvo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Obecné zastupiteľstvo obce Buková je zastupiteľský zbor zložený zo 7 poslancov zvolených v priamych voľbách, ktoré sa konali 27.11.2010 na obdobie 4 rokov. V týchto voľbách bol za starostu obce zvolený Miloš Herceg a za poslancov OZ boli zvolení: Mgr. Oľga </w:t>
      </w:r>
      <w:proofErr w:type="spellStart"/>
      <w:r>
        <w:rPr>
          <w:rFonts w:ascii="Verdana" w:hAnsi="Verdana"/>
          <w:sz w:val="20"/>
          <w:szCs w:val="20"/>
          <w:lang w:val="sk-SK"/>
        </w:rPr>
        <w:t>Botteková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, Miloš </w:t>
      </w:r>
      <w:proofErr w:type="spellStart"/>
      <w:r>
        <w:rPr>
          <w:rFonts w:ascii="Verdana" w:hAnsi="Verdana"/>
          <w:sz w:val="20"/>
          <w:szCs w:val="20"/>
          <w:lang w:val="sk-SK"/>
        </w:rPr>
        <w:t>Detko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, Miroslav Herceg, Štefan </w:t>
      </w:r>
      <w:proofErr w:type="spellStart"/>
      <w:r>
        <w:rPr>
          <w:rFonts w:ascii="Verdana" w:hAnsi="Verdana"/>
          <w:sz w:val="20"/>
          <w:szCs w:val="20"/>
          <w:lang w:val="sk-SK"/>
        </w:rPr>
        <w:t>Andelek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, Ľuboš Herceg, Milan </w:t>
      </w:r>
      <w:proofErr w:type="spellStart"/>
      <w:r>
        <w:rPr>
          <w:rFonts w:ascii="Verdana" w:hAnsi="Verdana"/>
          <w:sz w:val="20"/>
          <w:szCs w:val="20"/>
          <w:lang w:val="sk-SK"/>
        </w:rPr>
        <w:t>Študenc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 a Ján Molnár, ktorí sa svojich funkcií ujali zložením predpísaného sľubu na ustanovujúcom zasadnutí OZ, ktoré sa konalo dňa 27.12.2010. Ich volebné obdobie skončilo zložením sľubu novozvolených poslancov a starostu, ktorí boli zvolení vo voľbách dňa 15.11.2014.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Ustanovujúce zasadnutie OZ sa konalo 12.12.2014. V týchto voľbách bol za starostu obce zvolený Miloš Herceg a za poslancov OZ boli  zvolení: Ľuboš Herceg, Miloš </w:t>
      </w:r>
      <w:proofErr w:type="spellStart"/>
      <w:r>
        <w:rPr>
          <w:rFonts w:ascii="Verdana" w:hAnsi="Verdana"/>
          <w:sz w:val="20"/>
          <w:szCs w:val="20"/>
          <w:lang w:val="sk-SK"/>
        </w:rPr>
        <w:t>Detko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, Miroslav Herceg, Štefan </w:t>
      </w:r>
      <w:proofErr w:type="spellStart"/>
      <w:r>
        <w:rPr>
          <w:rFonts w:ascii="Verdana" w:hAnsi="Verdana"/>
          <w:sz w:val="20"/>
          <w:szCs w:val="20"/>
          <w:lang w:val="sk-SK"/>
        </w:rPr>
        <w:t>Andelek</w:t>
      </w:r>
      <w:proofErr w:type="spellEnd"/>
      <w:r>
        <w:rPr>
          <w:rFonts w:ascii="Verdana" w:hAnsi="Verdana"/>
          <w:sz w:val="20"/>
          <w:szCs w:val="20"/>
          <w:lang w:val="sk-SK"/>
        </w:rPr>
        <w:t>, Ján Molnár, Peter Švec a Robert Ondruš, ktorí sa svojich funkcií ujali zložením zákonom predpísaného sľubu.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  Obecné zastupiteľstvo v Bukovej rozhodovalo na svojich zasadnutiach v roku 2016 o základných o</w:t>
      </w:r>
      <w:r w:rsidR="00456022">
        <w:rPr>
          <w:rFonts w:ascii="Verdana" w:hAnsi="Verdana"/>
          <w:sz w:val="20"/>
          <w:szCs w:val="20"/>
          <w:lang w:val="sk-SK"/>
        </w:rPr>
        <w:t>tázkach života obce. V roku 2016</w:t>
      </w:r>
      <w:r>
        <w:rPr>
          <w:rFonts w:ascii="Verdana" w:hAnsi="Verdana"/>
          <w:sz w:val="20"/>
          <w:szCs w:val="20"/>
          <w:lang w:val="sk-SK"/>
        </w:rPr>
        <w:t xml:space="preserve"> </w:t>
      </w:r>
      <w:r w:rsidR="00560E47">
        <w:rPr>
          <w:rFonts w:ascii="Verdana" w:hAnsi="Verdana"/>
          <w:sz w:val="20"/>
          <w:szCs w:val="20"/>
          <w:lang w:val="sk-SK"/>
        </w:rPr>
        <w:t>sa konali zasadnutia OZ celkom 6</w:t>
      </w:r>
      <w:r>
        <w:rPr>
          <w:rFonts w:ascii="Verdana" w:hAnsi="Verdana"/>
          <w:sz w:val="20"/>
          <w:szCs w:val="20"/>
          <w:lang w:val="sk-SK"/>
        </w:rPr>
        <w:t xml:space="preserve"> krá</w:t>
      </w:r>
      <w:r w:rsidR="00560E47">
        <w:rPr>
          <w:rFonts w:ascii="Verdana" w:hAnsi="Verdana"/>
          <w:sz w:val="20"/>
          <w:szCs w:val="20"/>
          <w:lang w:val="sk-SK"/>
        </w:rPr>
        <w:t>t, a to: 09.03.2016, 19.05.2016, 15.06.2016, 08.09.2016, 28.10.2016, 09.12.2016 .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Hlavný kontrolór obce: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Do funkcie kontrolóra obce bola dňa 28.4.2010 obecným zastupiteľstvom zvolená Mária Vadovičová na dobu 6 rokov – uznesenie č. 30/2013 zo dňa 24.5.2013, ktorá v tejto funkcii pracovala aj v pre</w:t>
      </w:r>
      <w:r w:rsidR="00852A6B">
        <w:rPr>
          <w:rFonts w:ascii="Verdana" w:hAnsi="Verdana"/>
          <w:sz w:val="20"/>
          <w:szCs w:val="20"/>
          <w:lang w:val="sk-SK"/>
        </w:rPr>
        <w:t>dchádzajúcom období. V roku 2016</w:t>
      </w:r>
      <w:r>
        <w:rPr>
          <w:rFonts w:ascii="Verdana" w:hAnsi="Verdana"/>
          <w:sz w:val="20"/>
          <w:szCs w:val="20"/>
          <w:lang w:val="sk-SK"/>
        </w:rPr>
        <w:t xml:space="preserve"> hlavná kontrolórka pracovala v zmysle plánu</w:t>
      </w:r>
      <w:r w:rsidR="00852A6B">
        <w:rPr>
          <w:rFonts w:ascii="Verdana" w:hAnsi="Verdana"/>
          <w:sz w:val="20"/>
          <w:szCs w:val="20"/>
          <w:lang w:val="sk-SK"/>
        </w:rPr>
        <w:t xml:space="preserve"> kontrolnej činnosti na rok 2016</w:t>
      </w:r>
      <w:r>
        <w:rPr>
          <w:rFonts w:ascii="Verdana" w:hAnsi="Verdana"/>
          <w:sz w:val="20"/>
          <w:szCs w:val="20"/>
          <w:lang w:val="sk-SK"/>
        </w:rPr>
        <w:t>.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Obecný úrad: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Obecný úrad je výkonným orgánom obecného zastupiteľstva a starostu obce. Zabezpečuje organizačné a administratívne práce. Prácu obecného úradu organizuje starosta obce. Zamestnanci obecného úradu:</w:t>
      </w:r>
    </w:p>
    <w:p w:rsidR="00726DDF" w:rsidRDefault="00726DDF" w:rsidP="00726DDF">
      <w:pPr>
        <w:pStyle w:val="Odsekzoznamu"/>
        <w:numPr>
          <w:ilvl w:val="0"/>
          <w:numId w:val="2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Natália </w:t>
      </w:r>
      <w:proofErr w:type="spellStart"/>
      <w:r>
        <w:rPr>
          <w:rFonts w:ascii="Verdana" w:hAnsi="Verdana"/>
          <w:sz w:val="20"/>
          <w:szCs w:val="20"/>
          <w:lang w:val="sk-SK"/>
        </w:rPr>
        <w:t>Herceková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 – ekonómka – zabezpečuje mzdovú evidenciu, personalistiku, účtovné a finančné operácie, inventarizáciu majetku obce, </w:t>
      </w:r>
    </w:p>
    <w:p w:rsidR="00726DDF" w:rsidRDefault="00726DDF" w:rsidP="00726DDF">
      <w:pPr>
        <w:pStyle w:val="Odsekzoznamu"/>
        <w:numPr>
          <w:ilvl w:val="0"/>
          <w:numId w:val="2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Katarína </w:t>
      </w:r>
      <w:proofErr w:type="spellStart"/>
      <w:r>
        <w:rPr>
          <w:rFonts w:ascii="Verdana" w:hAnsi="Verdana"/>
          <w:sz w:val="20"/>
          <w:szCs w:val="20"/>
          <w:lang w:val="sk-SK"/>
        </w:rPr>
        <w:t>Andelková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 – referentka – zabezpečuje  CO, správu daní a poplatkov, poštu, pokladňu a ostatnú administratívu</w:t>
      </w:r>
    </w:p>
    <w:p w:rsidR="00726DDF" w:rsidRDefault="00726DDF" w:rsidP="00726DDF">
      <w:pPr>
        <w:pStyle w:val="Odsekzoznamu"/>
        <w:numPr>
          <w:ilvl w:val="0"/>
          <w:numId w:val="2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Pavol Dobrovodský – údržbár 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Identifikačné údaje: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lastRenderedPageBreak/>
        <w:t>Názov:    Obec Buková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Adresa:   Buková č. 50; 919 10 Buková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Telefón:  033/5578 146; 033/5578 127; 0918/476 553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Fax:        033/5578 146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e-mail:    </w:t>
      </w:r>
      <w:hyperlink r:id="rId9" w:history="1">
        <w:r>
          <w:rPr>
            <w:rStyle w:val="Hypertextovprepojenie"/>
            <w:rFonts w:ascii="Verdana" w:hAnsi="Verdana"/>
            <w:sz w:val="20"/>
            <w:szCs w:val="20"/>
            <w:lang w:val="sk-SK"/>
          </w:rPr>
          <w:t>obec@bukova.sk</w:t>
        </w:r>
      </w:hyperlink>
      <w:r>
        <w:rPr>
          <w:rFonts w:ascii="Verdana" w:hAnsi="Verdana"/>
          <w:sz w:val="20"/>
          <w:szCs w:val="20"/>
          <w:lang w:val="sk-SK"/>
        </w:rPr>
        <w:t xml:space="preserve">; </w:t>
      </w:r>
      <w:hyperlink r:id="rId10" w:history="1">
        <w:r>
          <w:rPr>
            <w:rStyle w:val="Hypertextovprepojenie"/>
            <w:rFonts w:ascii="Verdana" w:hAnsi="Verdana"/>
            <w:sz w:val="20"/>
            <w:szCs w:val="20"/>
            <w:lang w:val="sk-SK"/>
          </w:rPr>
          <w:t>starosta@bukova.sk</w:t>
        </w:r>
      </w:hyperlink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web:       </w:t>
      </w:r>
      <w:hyperlink r:id="rId11" w:history="1">
        <w:r>
          <w:rPr>
            <w:rStyle w:val="Hypertextovprepojenie"/>
            <w:rFonts w:ascii="Verdana" w:hAnsi="Verdana"/>
            <w:sz w:val="20"/>
            <w:szCs w:val="20"/>
            <w:lang w:val="sk-SK"/>
          </w:rPr>
          <w:t>www.bukova.sk</w:t>
        </w:r>
      </w:hyperlink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Okres:   Trnava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Kraj:     Trnavský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IČO:     00312339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DIČ:     2021133686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Právna forma:  právnická osoba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lang w:val="sk-SK"/>
        </w:rPr>
        <w:t xml:space="preserve">      </w:t>
      </w:r>
      <w:r>
        <w:rPr>
          <w:rFonts w:ascii="Verdana" w:hAnsi="Verdana"/>
          <w:sz w:val="20"/>
          <w:szCs w:val="20"/>
          <w:lang w:val="sk-SK"/>
        </w:rPr>
        <w:t>Obec ako samostatný územný samosprávny a správny celok SR sa riadi zákonom č.369/1990Zb. o obecnom zriadení v znení neskorších predpisov a Ústavou SR. Základnou úlohou obce pri výkone samosprávy je starostlivosť o všestranný rozvoj svojho územia a uspokojovanie potrieb obyvateľov obce.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  Základný nástrojom finančného hospodárenia obce v príslušnom roku je rozpočet obce, ktorým sa riadi financovanie úloh a funkcií obce. Vyjadruje samostatnosť hospodárenia obce.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   Účtovníctvo obce sa vedie podľa zákona č.431/2002 </w:t>
      </w:r>
      <w:proofErr w:type="spellStart"/>
      <w:r>
        <w:rPr>
          <w:rFonts w:ascii="Verdana" w:hAnsi="Verdana"/>
          <w:sz w:val="20"/>
          <w:szCs w:val="20"/>
          <w:lang w:val="sk-SK"/>
        </w:rPr>
        <w:t>Z.z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. o účtovníctve v znení neskorších predpisov a v zmysle § 20 zákona sa vyhotovuje táto výročná správa. 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Obsah výročnej správy:</w:t>
      </w:r>
    </w:p>
    <w:p w:rsidR="00726DDF" w:rsidRDefault="00726DDF" w:rsidP="00726DDF">
      <w:pPr>
        <w:pStyle w:val="Odsekzoznamu"/>
        <w:numPr>
          <w:ilvl w:val="0"/>
          <w:numId w:val="3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Vývoj činnosti obce, jej finančná situácia, riziká a neistoty, ktorým je obec vystavená.</w:t>
      </w:r>
    </w:p>
    <w:p w:rsidR="00726DDF" w:rsidRDefault="00726DDF" w:rsidP="00726DDF">
      <w:pPr>
        <w:pStyle w:val="Odsekzoznamu"/>
        <w:numPr>
          <w:ilvl w:val="0"/>
          <w:numId w:val="3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Udalosti osobitného významu, ktoré nastali po skončení účtovného obdobia, za ktoré sa vyhotovuje výročná správa.</w:t>
      </w:r>
    </w:p>
    <w:p w:rsidR="00726DDF" w:rsidRDefault="00726DDF" w:rsidP="00726DDF">
      <w:pPr>
        <w:pStyle w:val="Odsekzoznamu"/>
        <w:numPr>
          <w:ilvl w:val="0"/>
          <w:numId w:val="3"/>
        </w:num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Predpokladaný budúci vývoj činnosti účtovnej jednotky.</w:t>
      </w:r>
    </w:p>
    <w:p w:rsidR="00726DDF" w:rsidRDefault="00726DDF" w:rsidP="00726DDF">
      <w:pPr>
        <w:jc w:val="both"/>
        <w:rPr>
          <w:lang w:val="sk-SK"/>
        </w:rPr>
      </w:pPr>
    </w:p>
    <w:p w:rsidR="00726DDF" w:rsidRDefault="00726DDF" w:rsidP="00726DDF">
      <w:pPr>
        <w:pStyle w:val="Odsekzoznamu"/>
        <w:numPr>
          <w:ilvl w:val="0"/>
          <w:numId w:val="4"/>
        </w:numPr>
        <w:jc w:val="both"/>
        <w:rPr>
          <w:rFonts w:ascii="Verdana" w:hAnsi="Verdana"/>
          <w:i/>
          <w:sz w:val="20"/>
          <w:szCs w:val="20"/>
          <w:u w:val="single"/>
          <w:lang w:val="sk-SK"/>
        </w:rPr>
      </w:pPr>
      <w:r>
        <w:rPr>
          <w:rFonts w:ascii="Verdana" w:hAnsi="Verdana"/>
          <w:i/>
          <w:sz w:val="20"/>
          <w:szCs w:val="20"/>
          <w:u w:val="single"/>
          <w:lang w:val="sk-SK"/>
        </w:rPr>
        <w:t>Vývoj činnosti obce, jej finančná situácia, riziká a neistoty, ktorým je obec vystavená:</w:t>
      </w:r>
    </w:p>
    <w:p w:rsidR="00726DDF" w:rsidRDefault="00726DDF" w:rsidP="00726DDF">
      <w:pPr>
        <w:jc w:val="both"/>
        <w:rPr>
          <w:rFonts w:ascii="Verdana" w:hAnsi="Verdana"/>
          <w:i/>
          <w:sz w:val="20"/>
          <w:szCs w:val="20"/>
          <w:u w:val="single"/>
          <w:lang w:val="sk-SK"/>
        </w:rPr>
      </w:pPr>
    </w:p>
    <w:p w:rsidR="00726DDF" w:rsidRDefault="00726DDF" w:rsidP="00726DDF">
      <w:pPr>
        <w:pStyle w:val="Odsekzoznamu"/>
        <w:numPr>
          <w:ilvl w:val="0"/>
          <w:numId w:val="5"/>
        </w:numPr>
        <w:jc w:val="both"/>
        <w:rPr>
          <w:rFonts w:ascii="Verdana" w:hAnsi="Verdana"/>
          <w:i/>
          <w:sz w:val="20"/>
          <w:szCs w:val="20"/>
          <w:lang w:val="sk-SK"/>
        </w:rPr>
      </w:pPr>
      <w:r>
        <w:rPr>
          <w:rFonts w:ascii="Verdana" w:hAnsi="Verdana"/>
          <w:i/>
          <w:sz w:val="20"/>
          <w:szCs w:val="20"/>
          <w:lang w:val="sk-SK"/>
        </w:rPr>
        <w:t>Analýza a prognóza vývoja účtovnej jednotky na základe ukazovateľov „Výkazu o plnení rozpočtu a o plnení vybraných finančných ukazovateľov obce“ v EUR:</w:t>
      </w:r>
    </w:p>
    <w:p w:rsidR="00726DDF" w:rsidRDefault="00726DDF" w:rsidP="00726DDF">
      <w:pPr>
        <w:jc w:val="both"/>
        <w:rPr>
          <w:rFonts w:ascii="Verdana" w:hAnsi="Verdana"/>
          <w:i/>
          <w:sz w:val="20"/>
          <w:szCs w:val="20"/>
          <w:lang w:val="sk-SK"/>
        </w:rPr>
      </w:pP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2302"/>
        <w:gridCol w:w="2303"/>
        <w:gridCol w:w="2303"/>
      </w:tblGrid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b/>
                <w:i/>
                <w:sz w:val="20"/>
                <w:szCs w:val="20"/>
                <w:lang w:val="sk-SK"/>
              </w:rPr>
            </w:pPr>
          </w:p>
          <w:p w:rsidR="00726DDF" w:rsidRDefault="00726DDF">
            <w:pPr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Vybrané ukazovatele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2016</w:t>
            </w:r>
          </w:p>
        </w:tc>
      </w:tr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Bežné príjmy</w:t>
            </w:r>
          </w:p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211 391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252 468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6614B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208 613</w:t>
            </w:r>
          </w:p>
        </w:tc>
      </w:tr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Bežné výdavky</w:t>
            </w:r>
          </w:p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193 016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209 986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9565E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208 613</w:t>
            </w:r>
          </w:p>
        </w:tc>
      </w:tr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Kapitálové príjmy</w:t>
            </w:r>
          </w:p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607 823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9565E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</w:tr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Kapitálové výdavky</w:t>
            </w:r>
          </w:p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6 131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602 033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B510B1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</w:tr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Finančné operácie príjmové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6614B4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3 148</w:t>
            </w:r>
          </w:p>
        </w:tc>
      </w:tr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Finančné operácie výdavkové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2 880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3 181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B510B1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3 142</w:t>
            </w:r>
          </w:p>
        </w:tc>
      </w:tr>
    </w:tbl>
    <w:p w:rsidR="00726DDF" w:rsidRDefault="00726DDF" w:rsidP="00726DDF">
      <w:pPr>
        <w:jc w:val="both"/>
        <w:rPr>
          <w:rFonts w:ascii="Verdana" w:hAnsi="Verdana"/>
          <w:i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i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i/>
          <w:sz w:val="20"/>
          <w:szCs w:val="20"/>
          <w:lang w:val="sk-SK"/>
        </w:rPr>
      </w:pPr>
      <w:r>
        <w:rPr>
          <w:rFonts w:ascii="Verdana" w:hAnsi="Verdana"/>
          <w:i/>
          <w:sz w:val="20"/>
          <w:szCs w:val="20"/>
          <w:lang w:val="sk-SK"/>
        </w:rPr>
        <w:t xml:space="preserve"> </w:t>
      </w:r>
      <w:r>
        <w:rPr>
          <w:rFonts w:ascii="Verdana" w:hAnsi="Verdana"/>
          <w:sz w:val="20"/>
          <w:szCs w:val="20"/>
          <w:lang w:val="sk-SK"/>
        </w:rPr>
        <w:t xml:space="preserve">Hlavné riziká a neistoty, ktoré ovplyvňujú vývoj budúcich príjmov a tým aj rozvoj a fungovanie obce ako samosprávneho celku, sú daňové príjmy od právnických a fyzických osôb. Daňové nedoplatky môžu ohroziť plánované investičné akcie, ale aj bežné fungovanie obce. 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pStyle w:val="Odsekzoznamu"/>
        <w:numPr>
          <w:ilvl w:val="0"/>
          <w:numId w:val="5"/>
        </w:numPr>
        <w:jc w:val="both"/>
        <w:rPr>
          <w:rFonts w:ascii="Verdana" w:hAnsi="Verdana"/>
          <w:i/>
          <w:sz w:val="20"/>
          <w:szCs w:val="20"/>
          <w:lang w:val="sk-SK"/>
        </w:rPr>
      </w:pPr>
      <w:r>
        <w:rPr>
          <w:rFonts w:ascii="Verdana" w:hAnsi="Verdana"/>
          <w:i/>
          <w:sz w:val="20"/>
          <w:szCs w:val="20"/>
          <w:lang w:val="sk-SK"/>
        </w:rPr>
        <w:t>Analýza a prognóza vývoja účtovnej jednotky za vybrané ukazovatele „ Súvahy“ v EUR: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2302"/>
        <w:gridCol w:w="2303"/>
        <w:gridCol w:w="2303"/>
      </w:tblGrid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726DDF" w:rsidRDefault="00726DDF">
            <w:pPr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Vybrané ukazovatele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2016</w:t>
            </w:r>
          </w:p>
        </w:tc>
      </w:tr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0,00</w:t>
            </w:r>
          </w:p>
        </w:tc>
      </w:tr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371 519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910 305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B510B1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961 296</w:t>
            </w:r>
          </w:p>
        </w:tc>
      </w:tr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Dlhodobý finančný majetok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149 405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149 405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B510B1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149 406</w:t>
            </w:r>
          </w:p>
        </w:tc>
      </w:tr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Zásoby</w:t>
            </w:r>
          </w:p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B510B1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12</w:t>
            </w:r>
          </w:p>
        </w:tc>
      </w:tr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Pohľadávky</w:t>
            </w:r>
          </w:p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20 744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9 897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DC5FBA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23 489</w:t>
            </w:r>
          </w:p>
        </w:tc>
      </w:tr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Finančný majetok</w:t>
            </w:r>
          </w:p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13 766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26 618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DC5FBA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40 865</w:t>
            </w:r>
          </w:p>
        </w:tc>
      </w:tr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Poskytnuté návratné výpomoci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DC5FBA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</w:tr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Ostatné aktíva</w:t>
            </w:r>
          </w:p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54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</w:tr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726DDF" w:rsidRDefault="00726DDF">
            <w:pPr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AKTÍVA CELKOM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726DDF" w:rsidRDefault="00726DDF">
            <w:pPr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560 210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726DDF" w:rsidRDefault="00726DDF">
            <w:pPr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1 096 854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726DDF" w:rsidRDefault="006A3D8E">
            <w:pPr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1 175 068</w:t>
            </w:r>
          </w:p>
        </w:tc>
      </w:tr>
    </w:tbl>
    <w:p w:rsidR="00726DDF" w:rsidRDefault="00726DDF" w:rsidP="00726DDF">
      <w:pPr>
        <w:jc w:val="both"/>
        <w:rPr>
          <w:lang w:val="sk-SK"/>
        </w:rPr>
      </w:pPr>
    </w:p>
    <w:p w:rsidR="00726DDF" w:rsidRDefault="00726DDF" w:rsidP="00726DDF">
      <w:pPr>
        <w:jc w:val="both"/>
        <w:rPr>
          <w:lang w:val="sk-SK"/>
        </w:rPr>
      </w:pP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2302"/>
        <w:gridCol w:w="2303"/>
        <w:gridCol w:w="2303"/>
      </w:tblGrid>
      <w:tr w:rsidR="00726DDF" w:rsidTr="00D77CC2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726DDF" w:rsidRDefault="00726DDF">
            <w:pPr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Vybrané ukazovatele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</w:t>
            </w:r>
            <w:r w:rsidR="00AE4DC2">
              <w:rPr>
                <w:rFonts w:ascii="Verdana" w:hAnsi="Verdana"/>
                <w:b/>
                <w:sz w:val="20"/>
                <w:szCs w:val="20"/>
                <w:lang w:val="sk-SK"/>
              </w:rPr>
              <w:t>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726DDF" w:rsidRDefault="00D77CC2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2016</w:t>
            </w:r>
          </w:p>
        </w:tc>
      </w:tr>
      <w:tr w:rsidR="00726DDF" w:rsidTr="00D77CC2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Výsledok </w:t>
            </w:r>
            <w:proofErr w:type="spellStart"/>
            <w:r>
              <w:rPr>
                <w:rFonts w:ascii="Verdana" w:hAnsi="Verdana"/>
                <w:sz w:val="20"/>
                <w:szCs w:val="20"/>
                <w:lang w:val="sk-SK"/>
              </w:rPr>
              <w:t>hospod</w:t>
            </w:r>
            <w:proofErr w:type="spellEnd"/>
            <w:r>
              <w:rPr>
                <w:rFonts w:ascii="Verdana" w:hAnsi="Verdana"/>
                <w:sz w:val="20"/>
                <w:szCs w:val="20"/>
                <w:lang w:val="sk-SK"/>
              </w:rPr>
              <w:t>. minulých rokov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575 523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AE4DC2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479 429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B715B9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479 419</w:t>
            </w:r>
          </w:p>
        </w:tc>
      </w:tr>
      <w:tr w:rsidR="00726DDF" w:rsidTr="00D77CC2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Výsledok </w:t>
            </w:r>
            <w:proofErr w:type="spellStart"/>
            <w:r>
              <w:rPr>
                <w:rFonts w:ascii="Verdana" w:hAnsi="Verdana"/>
                <w:sz w:val="20"/>
                <w:szCs w:val="20"/>
                <w:lang w:val="sk-SK"/>
              </w:rPr>
              <w:t>hospod</w:t>
            </w:r>
            <w:proofErr w:type="spellEnd"/>
            <w:r>
              <w:rPr>
                <w:rFonts w:ascii="Verdana" w:hAnsi="Verdana"/>
                <w:sz w:val="20"/>
                <w:szCs w:val="20"/>
                <w:lang w:val="sk-SK"/>
              </w:rPr>
              <w:t>. za účtovné obdobie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pStyle w:val="Odsekzoznamu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-68 429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AE4DC2">
            <w:pPr>
              <w:pStyle w:val="Odsekzoznamu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-27 878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B715B9">
            <w:pPr>
              <w:pStyle w:val="Odsekzoznamu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650 290</w:t>
            </w:r>
          </w:p>
        </w:tc>
      </w:tr>
      <w:tr w:rsidR="00726DDF" w:rsidTr="00D77CC2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Rezervy </w:t>
            </w:r>
          </w:p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pStyle w:val="Odsekzoznamu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1 905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pStyle w:val="Odsekzoznamu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1 905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DC5FBA">
            <w:pPr>
              <w:pStyle w:val="Odsekzoznamu"/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451</w:t>
            </w:r>
          </w:p>
        </w:tc>
      </w:tr>
      <w:tr w:rsidR="00726DDF" w:rsidTr="00D77CC2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Dlhodobé záväzky</w:t>
            </w:r>
          </w:p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 3 498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AE4DC2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3 509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DC5FBA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3 702</w:t>
            </w:r>
          </w:p>
        </w:tc>
      </w:tr>
      <w:tr w:rsidR="00726DDF" w:rsidTr="00D77CC2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Krátkodobé záväzky</w:t>
            </w:r>
          </w:p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26 872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AE4DC2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21 125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DC5FBA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33 900</w:t>
            </w:r>
          </w:p>
        </w:tc>
      </w:tr>
      <w:tr w:rsidR="00726DDF" w:rsidTr="00D77CC2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Bankové úvery</w:t>
            </w:r>
          </w:p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15 679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AE4DC2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12 275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DC5FBA" w:rsidP="00D77CC2">
            <w:pPr>
              <w:jc w:val="center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                   15 680</w:t>
            </w:r>
          </w:p>
        </w:tc>
      </w:tr>
      <w:tr w:rsidR="00726DDF" w:rsidTr="00D77CC2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Ostatné pasíva</w:t>
            </w:r>
          </w:p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AE4DC2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578 600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B715B9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</w:tr>
      <w:tr w:rsidR="00726DDF" w:rsidTr="00D77CC2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  <w:p w:rsidR="00726DDF" w:rsidRDefault="00726DDF">
            <w:pPr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PASÍVA CELKOM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726DDF" w:rsidRDefault="00726DDF">
            <w:pPr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560 210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726DDF" w:rsidRDefault="00AE4DC2">
            <w:pPr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1 096 854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726DDF" w:rsidRDefault="00B715B9">
            <w:pPr>
              <w:jc w:val="right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1 176 890</w:t>
            </w:r>
          </w:p>
        </w:tc>
      </w:tr>
    </w:tbl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pStyle w:val="Odsekzoznamu"/>
        <w:numPr>
          <w:ilvl w:val="0"/>
          <w:numId w:val="5"/>
        </w:numPr>
        <w:rPr>
          <w:rFonts w:ascii="Verdana" w:hAnsi="Verdana" w:cs="Arial"/>
          <w:i/>
          <w:sz w:val="20"/>
          <w:szCs w:val="20"/>
          <w:lang w:val="sk-SK"/>
        </w:rPr>
      </w:pPr>
      <w:r>
        <w:rPr>
          <w:rFonts w:ascii="Verdana" w:hAnsi="Verdana" w:cs="Arial"/>
          <w:i/>
          <w:sz w:val="20"/>
          <w:szCs w:val="20"/>
          <w:lang w:val="sk-SK"/>
        </w:rPr>
        <w:t>Analýza vývoja nákladov a výnosov podľa „Výkaz ziskov a strát“ v EUR:</w:t>
      </w:r>
    </w:p>
    <w:p w:rsidR="00726DDF" w:rsidRDefault="00726DDF" w:rsidP="00726DDF">
      <w:pPr>
        <w:numPr>
          <w:ilvl w:val="0"/>
          <w:numId w:val="6"/>
        </w:num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Výnosy  - popis a výška významných položiek /v EUR/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2"/>
        <w:gridCol w:w="4236"/>
        <w:gridCol w:w="1318"/>
      </w:tblGrid>
      <w:tr w:rsidR="00726DDF" w:rsidTr="00747B31">
        <w:trPr>
          <w:trHeight w:val="362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DDF" w:rsidRDefault="00726DDF">
            <w:pPr>
              <w:spacing w:line="360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Druh výnosov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DDF" w:rsidRDefault="00726DDF">
            <w:pPr>
              <w:spacing w:line="276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Popis /číslo účtu a názov/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DDF" w:rsidRDefault="00726DDF">
            <w:pPr>
              <w:spacing w:line="276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Suma v EUR</w:t>
            </w:r>
          </w:p>
        </w:tc>
      </w:tr>
      <w:tr w:rsidR="00726DDF" w:rsidTr="00747B31">
        <w:trPr>
          <w:trHeight w:val="387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noProof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-71120</wp:posOffset>
                      </wp:positionH>
                      <wp:positionV relativeFrom="paragraph">
                        <wp:posOffset>243205</wp:posOffset>
                      </wp:positionV>
                      <wp:extent cx="2647950" cy="9525"/>
                      <wp:effectExtent l="5080" t="5080" r="13970" b="13970"/>
                      <wp:wrapNone/>
                      <wp:docPr id="5" name="Rovná spojovacia šípka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 flipV="1">
                                <a:off x="0" y="0"/>
                                <a:ext cx="2647950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CEB5FF8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Rovná spojovacia šípka 5" o:spid="_x0000_s1026" type="#_x0000_t32" style="position:absolute;margin-left:-5.6pt;margin-top:19.15pt;width:208.5pt;height:.75pt;flip:x 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"/>
                  </w:pict>
                </mc:Fallback>
              </mc:AlternateContent>
            </w:r>
            <w:r>
              <w:rPr>
                <w:rFonts w:ascii="Verdana" w:hAnsi="Verdana" w:cs="Arial"/>
                <w:sz w:val="20"/>
                <w:szCs w:val="20"/>
                <w:lang w:val="sk-SK"/>
              </w:rPr>
              <w:t>Tržby za vlastné výkony  a tovar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602 – Tržby z predaja služieb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BA2883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4 708,67</w:t>
            </w:r>
          </w:p>
        </w:tc>
      </w:tr>
      <w:tr w:rsidR="00726DDF" w:rsidTr="00747B31">
        <w:trPr>
          <w:trHeight w:val="558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lastRenderedPageBreak/>
              <w:t>Daňové a colné výnosy a výnosy z poplatkov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632 – Daňové výnosy samosprávy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BA2883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208  120,69</w:t>
            </w:r>
          </w:p>
        </w:tc>
      </w:tr>
      <w:tr w:rsidR="00726DDF" w:rsidTr="00747B31">
        <w:trPr>
          <w:trHeight w:val="362"/>
        </w:trPr>
        <w:tc>
          <w:tcPr>
            <w:tcW w:w="4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633 – Výnosy z poplatkov 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BA2883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18 100,14</w:t>
            </w:r>
          </w:p>
          <w:p w:rsidR="00DC5FBA" w:rsidRDefault="00BA2883" w:rsidP="00DC5FBA">
            <w:pPr>
              <w:spacing w:line="360" w:lineRule="auto"/>
              <w:jc w:val="center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        </w:t>
            </w:r>
          </w:p>
        </w:tc>
      </w:tr>
      <w:tr w:rsidR="00726DDF" w:rsidTr="00747B31">
        <w:trPr>
          <w:trHeight w:val="347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Ostatné výnosy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641- tržby z predaja DHM a DNHM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</w:t>
            </w:r>
          </w:p>
        </w:tc>
      </w:tr>
      <w:tr w:rsidR="00726DDF" w:rsidTr="00747B31">
        <w:trPr>
          <w:trHeight w:val="375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648- ostatné výnosy z </w:t>
            </w:r>
            <w:proofErr w:type="spellStart"/>
            <w:r>
              <w:rPr>
                <w:rFonts w:ascii="Verdana" w:hAnsi="Verdana" w:cs="Arial"/>
                <w:sz w:val="20"/>
                <w:szCs w:val="20"/>
                <w:lang w:val="sk-SK"/>
              </w:rPr>
              <w:t>prevádz</w:t>
            </w:r>
            <w:proofErr w:type="spellEnd"/>
            <w:r>
              <w:rPr>
                <w:rFonts w:ascii="Verdana" w:hAnsi="Verdana" w:cs="Arial"/>
                <w:sz w:val="20"/>
                <w:szCs w:val="20"/>
                <w:lang w:val="sk-SK"/>
              </w:rPr>
              <w:t>. činnosti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BA2883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98 192,40</w:t>
            </w:r>
          </w:p>
        </w:tc>
      </w:tr>
    </w:tbl>
    <w:p w:rsidR="00726DDF" w:rsidRDefault="00726DDF" w:rsidP="00726DDF">
      <w:pPr>
        <w:rPr>
          <w:rFonts w:ascii="Verdana" w:hAnsi="Verdana"/>
          <w:sz w:val="20"/>
          <w:szCs w:val="20"/>
          <w:lang w:val="sk-SK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4224"/>
        <w:gridCol w:w="1342"/>
      </w:tblGrid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Zúčtovanie rezerv  a opravných položiek z </w:t>
            </w:r>
            <w:proofErr w:type="spellStart"/>
            <w:r>
              <w:rPr>
                <w:rFonts w:ascii="Verdana" w:hAnsi="Verdana" w:cs="Arial"/>
                <w:sz w:val="20"/>
                <w:szCs w:val="20"/>
                <w:lang w:val="sk-SK"/>
              </w:rPr>
              <w:t>prev</w:t>
            </w:r>
            <w:proofErr w:type="spellEnd"/>
            <w:r>
              <w:rPr>
                <w:rFonts w:ascii="Verdana" w:hAnsi="Verdana" w:cs="Arial"/>
                <w:sz w:val="20"/>
                <w:szCs w:val="20"/>
                <w:lang w:val="sk-SK"/>
              </w:rPr>
              <w:t>. a finančnej činnosti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652- zúčtovanie zákonných rezerv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Časové rozlíšenie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653- zúčtovanie ostatných rezerv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6614B4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1 905,00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Finančné výnosy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662 - úroky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BA2883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1,69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Mimoriadne výnosy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668 – ostatné finančné výnosy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BA2883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3 000,00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Výnosy z transferov a rozpočtových príjmov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693- výnosy z bežných transferov zo ŠR a od iných subjektov verejnej správy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BA2883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8 959,82</w:t>
            </w:r>
          </w:p>
        </w:tc>
      </w:tr>
      <w:tr w:rsidR="00726DDF" w:rsidTr="00747B3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v obciach, VÚC, a v RO a PO zriadených obcou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694- výnosy samosprávy z kapitálových transferov zo ŠR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BA2883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79 104,20</w:t>
            </w:r>
          </w:p>
        </w:tc>
      </w:tr>
      <w:tr w:rsidR="00726DDF" w:rsidTr="00747B3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alebo VÚC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696- výnosy samosprávy z kapitálových transferov od Európskych spoločenstiev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BA2883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502 385,70</w:t>
            </w:r>
          </w:p>
        </w:tc>
      </w:tr>
      <w:tr w:rsidR="00726DDF" w:rsidTr="00747B3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697-výnosy samosprávy z bežných transferov od ostatných subjektov mimo verejnej správy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</w:tr>
      <w:tr w:rsidR="00726DDF" w:rsidTr="00747B3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698-výnosy samosprávy z </w:t>
            </w:r>
            <w:proofErr w:type="spellStart"/>
            <w:r>
              <w:rPr>
                <w:rFonts w:ascii="Verdana" w:hAnsi="Verdana" w:cs="Arial"/>
                <w:sz w:val="20"/>
                <w:szCs w:val="20"/>
                <w:lang w:val="sk-SK"/>
              </w:rPr>
              <w:t>kapit</w:t>
            </w:r>
            <w:proofErr w:type="spellEnd"/>
            <w:r>
              <w:rPr>
                <w:rFonts w:ascii="Verdana" w:hAnsi="Verdana" w:cs="Arial"/>
                <w:sz w:val="20"/>
                <w:szCs w:val="20"/>
                <w:lang w:val="sk-SK"/>
              </w:rPr>
              <w:t>. transferov  od ostatných subjektov mimo verejnej správy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</w:tr>
      <w:tr w:rsidR="00726DDF" w:rsidTr="00747B3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699 – výnosy samosprávy z odvodu rozpočtových príjmov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276" w:lineRule="auto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spacing w:line="360" w:lineRule="auto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3B3A89">
            <w:pPr>
              <w:spacing w:line="360" w:lineRule="auto"/>
              <w:jc w:val="right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942 243,45</w:t>
            </w:r>
          </w:p>
        </w:tc>
      </w:tr>
    </w:tbl>
    <w:p w:rsidR="00726DDF" w:rsidRDefault="00726DDF" w:rsidP="00726DDF">
      <w:pPr>
        <w:jc w:val="both"/>
        <w:rPr>
          <w:rFonts w:ascii="Verdana" w:hAnsi="Verdana" w:cs="Arial"/>
          <w:sz w:val="20"/>
          <w:szCs w:val="20"/>
          <w:lang w:val="sk-SK"/>
        </w:rPr>
      </w:pPr>
    </w:p>
    <w:p w:rsidR="00726DDF" w:rsidRDefault="00726DDF" w:rsidP="00726DDF">
      <w:pPr>
        <w:numPr>
          <w:ilvl w:val="0"/>
          <w:numId w:val="6"/>
        </w:num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Náklady  - popis a výška významných položiek /v EUR/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4224"/>
        <w:gridCol w:w="1342"/>
      </w:tblGrid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DDF" w:rsidRDefault="00726DDF">
            <w:pPr>
              <w:spacing w:line="360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Druh nákladov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DDF" w:rsidRDefault="00726DDF">
            <w:pPr>
              <w:spacing w:line="276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Popis /číslo účtu a názov/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DDF" w:rsidRDefault="00726DDF">
            <w:pPr>
              <w:spacing w:line="276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Suma v EUR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Spotrebované nákupy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501 – Spotreba materiálu 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BA2883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14 569,87</w:t>
            </w:r>
          </w:p>
        </w:tc>
      </w:tr>
      <w:tr w:rsidR="00726DDF" w:rsidTr="00747B3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502 – Spotreba energie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BA2883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32 835,49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Služby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511 – Opravy a udržiavanie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BA2883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2 784,61</w:t>
            </w:r>
          </w:p>
        </w:tc>
      </w:tr>
      <w:tr w:rsidR="00726DDF" w:rsidTr="00747B3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512 – Cestovné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C86AC5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1 806,94</w:t>
            </w:r>
          </w:p>
        </w:tc>
      </w:tr>
      <w:tr w:rsidR="00726DDF" w:rsidTr="00747B3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513 – Náklady na reprezentáciu 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C86AC5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3 487,60</w:t>
            </w:r>
          </w:p>
        </w:tc>
      </w:tr>
      <w:tr w:rsidR="00726DDF" w:rsidTr="00747B3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518 – Ostatné služby 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C86AC5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33 752,51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Osobné náklady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521 – Mzdové náklady 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C86AC5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88 920,34</w:t>
            </w:r>
          </w:p>
        </w:tc>
      </w:tr>
      <w:tr w:rsidR="00726DDF" w:rsidTr="00747B3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524 – zákonné sociálne poistenie 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C86AC5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30 551,42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Osobné náklady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525 - ostatné sociálne poistenie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</w:t>
            </w:r>
          </w:p>
        </w:tc>
      </w:tr>
      <w:tr w:rsidR="00726DDF" w:rsidTr="00747B3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527 – zákonné sociálne náklady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C86AC5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3 699,70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Dane a poplatky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538 – ostatné dane a poplatky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C86AC5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33,00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Ostatné náklady na prevádzkovú činnosť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pBdr>
                <w:bottom w:val="single" w:sz="6" w:space="1" w:color="auto"/>
              </w:pBd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noProof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2595880</wp:posOffset>
                      </wp:positionH>
                      <wp:positionV relativeFrom="paragraph">
                        <wp:posOffset>227330</wp:posOffset>
                      </wp:positionV>
                      <wp:extent cx="1257300" cy="19050"/>
                      <wp:effectExtent l="5080" t="8255" r="13970" b="10795"/>
                      <wp:wrapNone/>
                      <wp:docPr id="4" name="Rovná spojovacia šípka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257300" cy="1905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26A09A" id="Rovná spojovacia šípka 4" o:spid="_x0000_s1026" type="#_x0000_t32" style="position:absolute;margin-left:204.4pt;margin-top:17.9pt;width:99pt;height:1.5pt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"/>
                  </w:pict>
                </mc:Fallback>
              </mc:AlternateContent>
            </w: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545 – ostatné pokuty, penále a úroky </w:t>
            </w:r>
          </w:p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548 – ostatné náklady na </w:t>
            </w:r>
            <w:proofErr w:type="spellStart"/>
            <w:r>
              <w:rPr>
                <w:rFonts w:ascii="Verdana" w:hAnsi="Verdana" w:cs="Arial"/>
                <w:sz w:val="20"/>
                <w:szCs w:val="20"/>
                <w:lang w:val="sk-SK"/>
              </w:rPr>
              <w:t>prev</w:t>
            </w:r>
            <w:proofErr w:type="spellEnd"/>
            <w:r>
              <w:rPr>
                <w:rFonts w:ascii="Verdana" w:hAnsi="Verdana" w:cs="Arial"/>
                <w:sz w:val="20"/>
                <w:szCs w:val="20"/>
                <w:lang w:val="sk-SK"/>
              </w:rPr>
              <w:t>. činnosť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  <w:p w:rsidR="00726DDF" w:rsidRDefault="00C86AC5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4 864,31</w:t>
            </w:r>
            <w:r w:rsidR="00DC5FBA">
              <w:rPr>
                <w:rFonts w:ascii="Verdana" w:hAnsi="Verdana" w:cs="Arial"/>
                <w:sz w:val="20"/>
                <w:szCs w:val="20"/>
                <w:lang w:val="sk-SK"/>
              </w:rPr>
              <w:t xml:space="preserve">              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Odpisy, rezervy a opravné položky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551- odpisy DNHM a DHM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C86AC5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72 927,34</w:t>
            </w:r>
          </w:p>
        </w:tc>
      </w:tr>
      <w:tr w:rsidR="00726DDF" w:rsidTr="00747B31">
        <w:trPr>
          <w:trHeight w:val="363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z prevádzkovej a finančnej činnosti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553 – tvorba zákonných  rezerv 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Finančné náklady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562 - úroky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C86AC5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182,90</w:t>
            </w:r>
          </w:p>
        </w:tc>
      </w:tr>
      <w:tr w:rsidR="00726DDF" w:rsidTr="00747B3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26DDF" w:rsidRDefault="00726DDF">
            <w:pPr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568- ostatné finančné náklady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C86AC5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1 532,47 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Náklady na transfery a náklady z odvodu príjmov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pBdr>
                <w:bottom w:val="single" w:sz="6" w:space="1" w:color="auto"/>
              </w:pBd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585 – náklady na transfery z rozpočtu obce –</w:t>
            </w:r>
            <w:proofErr w:type="spellStart"/>
            <w:r>
              <w:rPr>
                <w:rFonts w:ascii="Verdana" w:hAnsi="Verdana" w:cs="Arial"/>
                <w:sz w:val="20"/>
                <w:szCs w:val="20"/>
                <w:lang w:val="sk-SK"/>
              </w:rPr>
              <w:t>staveb.úrad</w:t>
            </w:r>
            <w:proofErr w:type="spellEnd"/>
          </w:p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586 – náklady na transfery  ostatné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pBdr>
                <w:bottom w:val="single" w:sz="6" w:space="1" w:color="auto"/>
              </w:pBd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  <w:p w:rsidR="00726DDF" w:rsidRDefault="00726DDF">
            <w:pPr>
              <w:pBdr>
                <w:bottom w:val="single" w:sz="6" w:space="1" w:color="auto"/>
              </w:pBd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0                                   </w:t>
            </w:r>
          </w:p>
          <w:p w:rsidR="00726DDF" w:rsidRDefault="00C86AC5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</w:t>
            </w:r>
          </w:p>
        </w:tc>
      </w:tr>
      <w:tr w:rsidR="00726DDF" w:rsidTr="00747B31">
        <w:trPr>
          <w:trHeight w:val="1128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587 – Náklady na ostatné transfery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</w:t>
            </w:r>
          </w:p>
        </w:tc>
      </w:tr>
      <w:tr w:rsidR="00726DDF" w:rsidRPr="00C436AB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Pr="00C436AB" w:rsidRDefault="00C436AB">
            <w:pPr>
              <w:spacing w:line="360" w:lineRule="auto"/>
              <w:jc w:val="right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 w:rsidRPr="00C436AB">
              <w:rPr>
                <w:rFonts w:ascii="Verdana" w:hAnsi="Verdana" w:cs="Arial"/>
                <w:b/>
                <w:sz w:val="20"/>
                <w:szCs w:val="20"/>
                <w:lang w:val="sk-SK"/>
              </w:rPr>
              <w:t>291</w:t>
            </w: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 xml:space="preserve"> </w:t>
            </w:r>
            <w:r w:rsidR="003B3A89">
              <w:rPr>
                <w:rFonts w:ascii="Verdana" w:hAnsi="Verdana" w:cs="Arial"/>
                <w:b/>
                <w:sz w:val="20"/>
                <w:szCs w:val="20"/>
                <w:lang w:val="sk-SK"/>
              </w:rPr>
              <w:t>952,54</w:t>
            </w:r>
          </w:p>
        </w:tc>
      </w:tr>
    </w:tbl>
    <w:p w:rsidR="00726DDF" w:rsidRDefault="00726DDF" w:rsidP="00726DDF">
      <w:pPr>
        <w:pStyle w:val="Pismenka"/>
        <w:tabs>
          <w:tab w:val="left" w:pos="708"/>
        </w:tabs>
        <w:rPr>
          <w:rFonts w:ascii="Verdana" w:hAnsi="Verdana" w:cs="Arial"/>
          <w:b/>
          <w:bCs/>
          <w:sz w:val="20"/>
          <w:szCs w:val="20"/>
          <w:lang w:val="sk-SK"/>
        </w:rPr>
      </w:pPr>
    </w:p>
    <w:p w:rsidR="00726DDF" w:rsidRDefault="00726DDF" w:rsidP="00726DDF">
      <w:pPr>
        <w:numPr>
          <w:ilvl w:val="0"/>
          <w:numId w:val="6"/>
        </w:num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Výdavky v členení podľa rozpočtových programov /v EUR/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1361"/>
      </w:tblGrid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DDF" w:rsidRDefault="00726DDF">
            <w:pPr>
              <w:spacing w:line="360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Rozpočtový program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DDF" w:rsidRDefault="00726DDF">
            <w:pPr>
              <w:spacing w:line="276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Popis výdavkov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26DDF" w:rsidRDefault="00726DDF">
            <w:pPr>
              <w:spacing w:line="276" w:lineRule="auto"/>
              <w:jc w:val="center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Suma v EUR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 w:rsidP="00726DDF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Plánovanie, manažment a kontrola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C86AC5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4 818,00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 w:rsidP="00726DDF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Propagácia  a marketing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C86AC5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1 036,00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 w:rsidP="00726DDF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Interné služby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Kapitálové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C86AC5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1 010,00</w:t>
            </w:r>
          </w:p>
          <w:p w:rsidR="00726DDF" w:rsidRDefault="00726DDF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 w:rsidP="00726DDF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Služby občanom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C86AC5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1 384,00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 w:rsidP="00726DDF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Bezpečnosť, právo a poriadok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Kapitálové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E5686B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1 566,00</w:t>
            </w:r>
          </w:p>
          <w:p w:rsidR="00726DDF" w:rsidRDefault="00E5686B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2 929,00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 w:rsidP="00726DDF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Odpadové hospodárstvo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E5686B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16 632,00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 w:rsidP="00726DDF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Komunikácie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E5686B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2 808,00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 w:rsidP="00726DDF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Vzdelávanie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E5686B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48 320,00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 w:rsidP="00726DDF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Kultúra a šport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Finančné operácie</w:t>
            </w:r>
          </w:p>
          <w:p w:rsidR="006614B4" w:rsidRDefault="006614B4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Kapitálové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E5686B">
            <w:pPr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3 394,00</w:t>
            </w:r>
          </w:p>
          <w:p w:rsidR="00726DDF" w:rsidRDefault="00E5686B">
            <w:pPr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3 226,00</w:t>
            </w:r>
          </w:p>
          <w:p w:rsidR="00726DDF" w:rsidRDefault="00726DDF">
            <w:pPr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  <w:p w:rsidR="00726DDF" w:rsidRDefault="006614B4">
            <w:pPr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20 000,00</w:t>
            </w:r>
            <w:r w:rsidR="00726DDF">
              <w:rPr>
                <w:rFonts w:ascii="Verdana" w:hAnsi="Verdana" w:cs="Arial"/>
                <w:sz w:val="20"/>
                <w:szCs w:val="20"/>
                <w:lang w:val="sk-SK"/>
              </w:rPr>
              <w:t xml:space="preserve">                       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 w:rsidP="00726DDF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Prostredie pre život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Kapitálové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E5686B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12 344,00</w:t>
            </w:r>
          </w:p>
          <w:p w:rsidR="00726DDF" w:rsidRDefault="00726DDF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 w:rsidP="00726DDF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lastRenderedPageBreak/>
              <w:t>Bývanie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E5686B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31,00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 w:rsidP="00726DDF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Sociálne služby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Finančné operácie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E5686B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0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 w:rsidP="00726DDF">
            <w:pPr>
              <w:numPr>
                <w:ilvl w:val="0"/>
                <w:numId w:val="7"/>
              </w:numPr>
              <w:spacing w:line="276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 xml:space="preserve"> Administratíva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360" w:lineRule="auto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Bežné výdavky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E5686B">
            <w:pPr>
              <w:spacing w:line="360" w:lineRule="auto"/>
              <w:jc w:val="right"/>
              <w:rPr>
                <w:rFonts w:ascii="Verdana" w:hAnsi="Verdana" w:cs="Arial"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sz w:val="20"/>
                <w:szCs w:val="20"/>
                <w:lang w:val="sk-SK"/>
              </w:rPr>
              <w:t>116 330,00</w:t>
            </w:r>
          </w:p>
        </w:tc>
      </w:tr>
      <w:tr w:rsidR="00726DDF" w:rsidTr="00747B3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spacing w:line="276" w:lineRule="auto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 xml:space="preserve">      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spacing w:line="360" w:lineRule="auto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6614B4">
            <w:pPr>
              <w:spacing w:line="360" w:lineRule="auto"/>
              <w:jc w:val="right"/>
              <w:rPr>
                <w:rFonts w:ascii="Verdana" w:hAnsi="Verdana" w:cs="Arial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sz w:val="20"/>
                <w:szCs w:val="20"/>
                <w:lang w:val="sk-SK"/>
              </w:rPr>
              <w:t>235 828,00</w:t>
            </w:r>
          </w:p>
        </w:tc>
      </w:tr>
    </w:tbl>
    <w:p w:rsidR="00726DDF" w:rsidRDefault="00726DDF" w:rsidP="00726DDF">
      <w:pPr>
        <w:jc w:val="both"/>
        <w:rPr>
          <w:rFonts w:ascii="Verdana" w:hAnsi="Verdana" w:cs="Arial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Účtovný výsledok hospodárenia pred zdanením sa zisťuje ako rozdiel výnosov účtovaných na účtoch účtovnej triedy 6 a nákladov účtovaných na účtoch účtovnej triedy 5 (okrem účtov 591-splatná daň z príjmov a 595-dodatočne platená daň z príjmov).</w:t>
      </w:r>
    </w:p>
    <w:p w:rsidR="00726DDF" w:rsidRDefault="00E80B84" w:rsidP="00726DDF">
      <w:p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Výnosy     =  942 243,45</w:t>
      </w:r>
      <w:r w:rsidR="002B5E93">
        <w:rPr>
          <w:rFonts w:ascii="Verdana" w:hAnsi="Verdana" w:cs="Arial"/>
          <w:sz w:val="20"/>
          <w:szCs w:val="20"/>
          <w:lang w:val="sk-SK"/>
        </w:rPr>
        <w:t xml:space="preserve"> €</w:t>
      </w:r>
    </w:p>
    <w:p w:rsidR="00726DDF" w:rsidRDefault="002B5E93" w:rsidP="00726DDF">
      <w:p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Nák</w:t>
      </w:r>
      <w:r w:rsidR="00E80B84">
        <w:rPr>
          <w:rFonts w:ascii="Verdana" w:hAnsi="Verdana" w:cs="Arial"/>
          <w:sz w:val="20"/>
          <w:szCs w:val="20"/>
          <w:lang w:val="sk-SK"/>
        </w:rPr>
        <w:t>lady    =  291 952,94</w:t>
      </w:r>
      <w:r w:rsidR="00726DDF">
        <w:rPr>
          <w:rFonts w:ascii="Verdana" w:hAnsi="Verdana" w:cs="Arial"/>
          <w:sz w:val="20"/>
          <w:szCs w:val="20"/>
          <w:lang w:val="sk-SK"/>
        </w:rPr>
        <w:t xml:space="preserve"> € </w:t>
      </w:r>
    </w:p>
    <w:p w:rsidR="00726DDF" w:rsidRDefault="00726DDF" w:rsidP="00726DDF">
      <w:p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Výsledok hospodár</w:t>
      </w:r>
      <w:r w:rsidR="00E80B84">
        <w:rPr>
          <w:rFonts w:ascii="Verdana" w:hAnsi="Verdana" w:cs="Arial"/>
          <w:sz w:val="20"/>
          <w:szCs w:val="20"/>
          <w:lang w:val="sk-SK"/>
        </w:rPr>
        <w:t>enia pred zdanením =  650 290,51</w:t>
      </w:r>
      <w:r>
        <w:rPr>
          <w:rFonts w:ascii="Verdana" w:hAnsi="Verdana" w:cs="Arial"/>
          <w:sz w:val="20"/>
          <w:szCs w:val="20"/>
          <w:lang w:val="sk-SK"/>
        </w:rPr>
        <w:t xml:space="preserve"> €</w:t>
      </w:r>
    </w:p>
    <w:p w:rsidR="00726DDF" w:rsidRDefault="00726DDF" w:rsidP="00726DDF">
      <w:p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Splatná daň z príjmu (úče</w:t>
      </w:r>
      <w:r w:rsidR="00E80B84">
        <w:rPr>
          <w:rFonts w:ascii="Verdana" w:hAnsi="Verdana" w:cs="Arial"/>
          <w:sz w:val="20"/>
          <w:szCs w:val="20"/>
          <w:lang w:val="sk-SK"/>
        </w:rPr>
        <w:t>t 591)          =          -0,32</w:t>
      </w:r>
      <w:r>
        <w:rPr>
          <w:rFonts w:ascii="Verdana" w:hAnsi="Verdana" w:cs="Arial"/>
          <w:sz w:val="20"/>
          <w:szCs w:val="20"/>
          <w:lang w:val="sk-SK"/>
        </w:rPr>
        <w:t xml:space="preserve"> €</w:t>
      </w:r>
    </w:p>
    <w:p w:rsidR="00726DDF" w:rsidRDefault="00726DDF" w:rsidP="00726DDF">
      <w:pPr>
        <w:pBdr>
          <w:bottom w:val="single" w:sz="6" w:space="1" w:color="auto"/>
        </w:pBd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Výsledok hospodáren</w:t>
      </w:r>
      <w:r w:rsidR="00E80B84">
        <w:rPr>
          <w:rFonts w:ascii="Verdana" w:hAnsi="Verdana" w:cs="Arial"/>
          <w:sz w:val="20"/>
          <w:szCs w:val="20"/>
          <w:lang w:val="sk-SK"/>
        </w:rPr>
        <w:t>ia po zdanení       = 650 290,19</w:t>
      </w:r>
      <w:r>
        <w:rPr>
          <w:rFonts w:ascii="Verdana" w:hAnsi="Verdana" w:cs="Arial"/>
          <w:sz w:val="20"/>
          <w:szCs w:val="20"/>
          <w:lang w:val="sk-SK"/>
        </w:rPr>
        <w:t xml:space="preserve"> €</w:t>
      </w:r>
    </w:p>
    <w:p w:rsidR="00726DDF" w:rsidRDefault="00726DDF" w:rsidP="00726DDF">
      <w:pPr>
        <w:jc w:val="both"/>
        <w:rPr>
          <w:rFonts w:ascii="Verdana" w:hAnsi="Verdana" w:cs="Arial"/>
          <w:b/>
          <w:sz w:val="20"/>
          <w:szCs w:val="20"/>
          <w:lang w:val="sk-SK"/>
        </w:rPr>
      </w:pPr>
      <w:r>
        <w:rPr>
          <w:rFonts w:ascii="Verdana" w:hAnsi="Verdana" w:cs="Arial"/>
          <w:b/>
          <w:sz w:val="20"/>
          <w:szCs w:val="20"/>
          <w:lang w:val="sk-SK"/>
        </w:rPr>
        <w:t>Účtovný výsledok hospod</w:t>
      </w:r>
      <w:r w:rsidR="00E80B84">
        <w:rPr>
          <w:rFonts w:ascii="Verdana" w:hAnsi="Verdana" w:cs="Arial"/>
          <w:b/>
          <w:sz w:val="20"/>
          <w:szCs w:val="20"/>
          <w:lang w:val="sk-SK"/>
        </w:rPr>
        <w:t>árenia po  zdanení je 650 290,19</w:t>
      </w:r>
      <w:r>
        <w:rPr>
          <w:rFonts w:ascii="Verdana" w:hAnsi="Verdana" w:cs="Arial"/>
          <w:b/>
          <w:sz w:val="20"/>
          <w:szCs w:val="20"/>
          <w:lang w:val="sk-SK"/>
        </w:rPr>
        <w:t xml:space="preserve"> €</w:t>
      </w:r>
    </w:p>
    <w:p w:rsidR="00726DDF" w:rsidRDefault="00726DDF" w:rsidP="00726DDF">
      <w:p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Pretože</w:t>
      </w:r>
      <w:r w:rsidR="00E80B84">
        <w:rPr>
          <w:rFonts w:ascii="Verdana" w:hAnsi="Verdana" w:cs="Arial"/>
          <w:sz w:val="20"/>
          <w:szCs w:val="20"/>
          <w:lang w:val="sk-SK"/>
        </w:rPr>
        <w:t xml:space="preserve"> obec mala v roku 2016 vyššie výnosy ako náklady vznikol kladný</w:t>
      </w:r>
      <w:r>
        <w:rPr>
          <w:rFonts w:ascii="Verdana" w:hAnsi="Verdana" w:cs="Arial"/>
          <w:sz w:val="20"/>
          <w:szCs w:val="20"/>
          <w:lang w:val="sk-SK"/>
        </w:rPr>
        <w:t xml:space="preserve"> výs</w:t>
      </w:r>
      <w:r w:rsidR="00E80B84">
        <w:rPr>
          <w:rFonts w:ascii="Verdana" w:hAnsi="Verdana" w:cs="Arial"/>
          <w:sz w:val="20"/>
          <w:szCs w:val="20"/>
          <w:lang w:val="sk-SK"/>
        </w:rPr>
        <w:t>ledok hospodárenia, teda zisk.</w:t>
      </w:r>
    </w:p>
    <w:p w:rsidR="00726DDF" w:rsidRDefault="00E80B84" w:rsidP="00726DDF">
      <w:pPr>
        <w:jc w:val="both"/>
        <w:rPr>
          <w:rFonts w:ascii="Verdana" w:hAnsi="Verdana" w:cs="Arial"/>
          <w:sz w:val="20"/>
          <w:szCs w:val="20"/>
          <w:lang w:val="sk-SK"/>
        </w:rPr>
      </w:pPr>
      <w:r>
        <w:rPr>
          <w:rFonts w:ascii="Verdana" w:hAnsi="Verdana" w:cs="Arial"/>
          <w:sz w:val="20"/>
          <w:szCs w:val="20"/>
          <w:lang w:val="sk-SK"/>
        </w:rPr>
        <w:t>Tento bude v roku 2017</w:t>
      </w:r>
      <w:r w:rsidR="00726DDF">
        <w:rPr>
          <w:rFonts w:ascii="Verdana" w:hAnsi="Verdana" w:cs="Arial"/>
          <w:sz w:val="20"/>
          <w:szCs w:val="20"/>
          <w:lang w:val="sk-SK"/>
        </w:rPr>
        <w:t xml:space="preserve"> pr</w:t>
      </w:r>
      <w:r>
        <w:rPr>
          <w:rFonts w:ascii="Verdana" w:hAnsi="Verdana" w:cs="Arial"/>
          <w:sz w:val="20"/>
          <w:szCs w:val="20"/>
          <w:lang w:val="sk-SK"/>
        </w:rPr>
        <w:t>eúčtovaný na účet 428 takto: 431/428 = 650 290,19</w:t>
      </w:r>
      <w:r w:rsidR="00726DDF">
        <w:rPr>
          <w:rFonts w:ascii="Verdana" w:hAnsi="Verdana" w:cs="Arial"/>
          <w:sz w:val="20"/>
          <w:szCs w:val="20"/>
          <w:lang w:val="sk-SK"/>
        </w:rPr>
        <w:t>€.</w:t>
      </w:r>
    </w:p>
    <w:p w:rsidR="00726DDF" w:rsidRDefault="00726DDF" w:rsidP="00726DDF">
      <w:pPr>
        <w:jc w:val="both"/>
        <w:rPr>
          <w:rFonts w:ascii="Verdana" w:hAnsi="Verdana" w:cs="Arial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 w:cs="Arial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 w:cs="Arial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 w:cs="Arial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 w:cs="Arial"/>
          <w:b/>
          <w:sz w:val="20"/>
          <w:szCs w:val="20"/>
          <w:lang w:val="sk-SK"/>
        </w:rPr>
      </w:pPr>
      <w:r>
        <w:rPr>
          <w:rFonts w:ascii="Verdana" w:hAnsi="Verdana" w:cs="Arial"/>
          <w:b/>
          <w:sz w:val="20"/>
          <w:szCs w:val="20"/>
          <w:lang w:val="sk-SK"/>
        </w:rPr>
        <w:t>Výsledok hospodárenia pre tvorbu rezervného fondu: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7"/>
        <w:gridCol w:w="2255"/>
        <w:gridCol w:w="2262"/>
        <w:gridCol w:w="2567"/>
      </w:tblGrid>
      <w:tr w:rsidR="00726DDF" w:rsidTr="00747B31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both"/>
              <w:rPr>
                <w:b/>
                <w:lang w:val="sk-SK"/>
              </w:rPr>
            </w:pPr>
            <w:bookmarkStart w:id="0" w:name="_GoBack" w:colFirst="3" w:colLast="3"/>
            <w:r>
              <w:rPr>
                <w:b/>
                <w:lang w:val="sk-SK"/>
              </w:rPr>
              <w:t>Rozpočet</w:t>
            </w: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Príjmy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Výdavky</w:t>
            </w:r>
          </w:p>
        </w:tc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Výsledok hospodárenia</w:t>
            </w:r>
          </w:p>
        </w:tc>
      </w:tr>
      <w:bookmarkEnd w:id="0"/>
      <w:tr w:rsidR="00726DDF" w:rsidTr="00747B31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Bežný rozpočet</w:t>
            </w: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E80B8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241 359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E80B8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209 202</w:t>
            </w:r>
          </w:p>
        </w:tc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E80B8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+32 157</w:t>
            </w:r>
          </w:p>
        </w:tc>
      </w:tr>
      <w:tr w:rsidR="00726DDF" w:rsidTr="00747B31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Kapitálový rozpočet</w:t>
            </w: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E80B8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19 889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E80B8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22 929</w:t>
            </w:r>
          </w:p>
        </w:tc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E80B8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+3 040</w:t>
            </w:r>
          </w:p>
        </w:tc>
      </w:tr>
      <w:tr w:rsidR="00726DDF" w:rsidTr="00747B31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Finančné operácie</w:t>
            </w: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E80B8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E80B8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3 226</w:t>
            </w:r>
          </w:p>
        </w:tc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E80B84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-3 226</w:t>
            </w:r>
          </w:p>
        </w:tc>
      </w:tr>
      <w:tr w:rsidR="00726DDF" w:rsidTr="00747B31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Spolu</w:t>
            </w: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E80B8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261 248</w:t>
            </w: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E80B8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235 357</w:t>
            </w:r>
          </w:p>
        </w:tc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E80B84" w:rsidP="00E80B84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+25 891</w:t>
            </w:r>
          </w:p>
        </w:tc>
      </w:tr>
    </w:tbl>
    <w:p w:rsidR="00726DDF" w:rsidRDefault="00726DDF" w:rsidP="00726DDF">
      <w:pPr>
        <w:jc w:val="both"/>
        <w:rPr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pStyle w:val="Odsekzoznamu"/>
        <w:numPr>
          <w:ilvl w:val="0"/>
          <w:numId w:val="4"/>
        </w:numPr>
        <w:jc w:val="both"/>
        <w:rPr>
          <w:rFonts w:ascii="Verdana" w:hAnsi="Verdana"/>
          <w:i/>
          <w:sz w:val="20"/>
          <w:szCs w:val="20"/>
          <w:u w:val="single"/>
          <w:lang w:val="sk-SK"/>
        </w:rPr>
      </w:pPr>
      <w:r>
        <w:rPr>
          <w:rFonts w:ascii="Verdana" w:hAnsi="Verdana"/>
          <w:i/>
          <w:sz w:val="20"/>
          <w:szCs w:val="20"/>
          <w:u w:val="single"/>
          <w:lang w:val="sk-SK"/>
        </w:rPr>
        <w:t>Udalosti osobitného významu, ktoré nastali po skončení účtovného obdobia, za ktoré sa vyhotovuje výročná správa.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Po skončení účtovného obdobia nenastali udalosti ovplyvňujúce účtovnú závierku.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pStyle w:val="Odsekzoznamu"/>
        <w:numPr>
          <w:ilvl w:val="0"/>
          <w:numId w:val="4"/>
        </w:numPr>
        <w:jc w:val="both"/>
        <w:rPr>
          <w:rFonts w:ascii="Verdana" w:hAnsi="Verdana"/>
          <w:sz w:val="20"/>
          <w:szCs w:val="20"/>
          <w:u w:val="single"/>
          <w:lang w:val="sk-SK"/>
        </w:rPr>
      </w:pPr>
      <w:r>
        <w:rPr>
          <w:rFonts w:ascii="Verdana" w:hAnsi="Verdana"/>
          <w:i/>
          <w:sz w:val="20"/>
          <w:szCs w:val="20"/>
          <w:u w:val="single"/>
          <w:lang w:val="sk-SK"/>
        </w:rPr>
        <w:t>Predpokladaný budúci vývoj činnosti účtovnej jednotky</w:t>
      </w:r>
      <w:r>
        <w:rPr>
          <w:rFonts w:ascii="Verdana" w:hAnsi="Verdana"/>
          <w:sz w:val="20"/>
          <w:szCs w:val="20"/>
          <w:u w:val="single"/>
          <w:lang w:val="sk-SK"/>
        </w:rPr>
        <w:t>.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Zámery rozvoja obce Buková a potrieb jej obyvateľov sú vyjadrené vo viacročnom rozpočte obce, ktorý je strednodobým ekonomickým nástrojom finančnej politiky obce. Viacročný rozpočet sa zostavuje na tri roky, pričom príjmy a výdavky rozpočtov na druhý a tretí rok nie sú záväzné. Obec sleduje v priebehu roka vývoj hospodárenia podľa rozpočtu a v prípade potreby vykonáva v ňom zmeny s cieľom zabezpečiť vyrovnanosť bežného rozpočtu ku koncu rozpočtového roka.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Rozpočet v EUR: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3"/>
        <w:gridCol w:w="2267"/>
        <w:gridCol w:w="2261"/>
        <w:gridCol w:w="2261"/>
      </w:tblGrid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726DDF" w:rsidRDefault="00726DDF">
            <w:pPr>
              <w:jc w:val="both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Vnútorné členenie rozpočtu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726DDF" w:rsidRDefault="009253F1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726DDF" w:rsidRDefault="009253F1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</w:p>
          <w:p w:rsidR="00726DDF" w:rsidRDefault="009253F1">
            <w:pPr>
              <w:jc w:val="center"/>
              <w:rPr>
                <w:rFonts w:ascii="Verdana" w:hAnsi="Verdana"/>
                <w:b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b/>
                <w:sz w:val="20"/>
                <w:szCs w:val="20"/>
                <w:lang w:val="sk-SK"/>
              </w:rPr>
              <w:t>Rok 2019</w:t>
            </w:r>
          </w:p>
        </w:tc>
      </w:tr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Bežné príjmy</w:t>
            </w:r>
          </w:p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9253F1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216 839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9253F1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216 839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9253F1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216 839</w:t>
            </w:r>
          </w:p>
        </w:tc>
      </w:tr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Bežné výdavky</w:t>
            </w:r>
          </w:p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9253F1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230 643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9253F1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230 643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9253F1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230 643</w:t>
            </w:r>
          </w:p>
        </w:tc>
      </w:tr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Kapitálové príjmy</w:t>
            </w:r>
          </w:p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9253F1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lastRenderedPageBreak/>
              <w:t>13 803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9253F1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13 803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9253F1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13 803</w:t>
            </w:r>
          </w:p>
        </w:tc>
      </w:tr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Kapitálové výdavky</w:t>
            </w:r>
          </w:p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0</w:t>
            </w:r>
          </w:p>
        </w:tc>
      </w:tr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Finančné operácie príjmové 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AE4DC2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</w:t>
            </w:r>
            <w:r w:rsidR="009253F1">
              <w:rPr>
                <w:rFonts w:ascii="Verdana" w:hAnsi="Verdan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Verdana" w:hAnsi="Verdana"/>
                <w:sz w:val="20"/>
                <w:szCs w:val="20"/>
                <w:lang w:val="sk-SK"/>
              </w:rPr>
              <w:t>142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</w:t>
            </w:r>
            <w:r w:rsidR="009253F1">
              <w:rPr>
                <w:rFonts w:ascii="Verdana" w:hAnsi="Verdan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Verdana" w:hAnsi="Verdana"/>
                <w:sz w:val="20"/>
                <w:szCs w:val="20"/>
                <w:lang w:val="sk-SK"/>
              </w:rPr>
              <w:t>142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9253F1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3 142</w:t>
            </w:r>
          </w:p>
        </w:tc>
      </w:tr>
      <w:tr w:rsidR="00726DDF" w:rsidTr="00726DDF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Finančné operácie výdavkové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</w:t>
            </w:r>
            <w:r w:rsidR="009253F1">
              <w:rPr>
                <w:rFonts w:ascii="Verdana" w:hAnsi="Verdan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Verdana" w:hAnsi="Verdana"/>
                <w:sz w:val="20"/>
                <w:szCs w:val="20"/>
                <w:lang w:val="sk-SK"/>
              </w:rPr>
              <w:t>142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726DDF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</w:t>
            </w:r>
            <w:r w:rsidR="009253F1">
              <w:rPr>
                <w:rFonts w:ascii="Verdana" w:hAnsi="Verdan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Verdana" w:hAnsi="Verdana"/>
                <w:sz w:val="20"/>
                <w:szCs w:val="20"/>
                <w:lang w:val="sk-SK"/>
              </w:rPr>
              <w:t>142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DDF" w:rsidRDefault="009253F1">
            <w:pPr>
              <w:jc w:val="right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3 142</w:t>
            </w:r>
          </w:p>
        </w:tc>
      </w:tr>
    </w:tbl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AE4DC2" w:rsidP="00726DDF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V roku 2016</w:t>
      </w:r>
      <w:r w:rsidR="00726DDF">
        <w:rPr>
          <w:rFonts w:ascii="Verdana" w:hAnsi="Verdana"/>
          <w:b/>
          <w:sz w:val="20"/>
          <w:szCs w:val="20"/>
          <w:lang w:val="sk-SK"/>
        </w:rPr>
        <w:t xml:space="preserve"> sme nerealizovali žiadnu  investičnú akciu. </w:t>
      </w:r>
    </w:p>
    <w:p w:rsidR="00726DDF" w:rsidRDefault="009253F1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Dňa 12.6.2015</w:t>
      </w:r>
      <w:r w:rsidR="00726DDF">
        <w:rPr>
          <w:rFonts w:ascii="Verdana" w:hAnsi="Verdana"/>
          <w:sz w:val="20"/>
          <w:szCs w:val="20"/>
          <w:lang w:val="sk-SK"/>
        </w:rPr>
        <w:t xml:space="preserve"> obec prijala na bankový účet dotáciu na základe uznesenia vlády č. 2</w:t>
      </w:r>
      <w:r>
        <w:rPr>
          <w:rFonts w:ascii="Verdana" w:hAnsi="Verdana"/>
          <w:sz w:val="20"/>
          <w:szCs w:val="20"/>
          <w:lang w:val="sk-SK"/>
        </w:rPr>
        <w:t>47 zo dňa 13.05.2015. Dotácia bola</w:t>
      </w:r>
      <w:r w:rsidR="00726DDF">
        <w:rPr>
          <w:rFonts w:ascii="Verdana" w:hAnsi="Verdana"/>
          <w:sz w:val="20"/>
          <w:szCs w:val="20"/>
          <w:lang w:val="sk-SK"/>
        </w:rPr>
        <w:t xml:space="preserve"> účelovo určená na rekonštrukciu kultúrneho domu v obci. Obec dotáciu v roku 2015 nečerpala a celú výšku dotác</w:t>
      </w:r>
      <w:r>
        <w:rPr>
          <w:rFonts w:ascii="Verdana" w:hAnsi="Verdana"/>
          <w:sz w:val="20"/>
          <w:szCs w:val="20"/>
          <w:lang w:val="sk-SK"/>
        </w:rPr>
        <w:t xml:space="preserve">ie obec prenášala do roku 2016, kde sa v Kultúrnom dome vymenili všetky staré okná za plastové. Obnovilo sa vybavenie kuchyne ako napríklad nový nábytok a profesionálne </w:t>
      </w:r>
      <w:proofErr w:type="spellStart"/>
      <w:r>
        <w:rPr>
          <w:rFonts w:ascii="Verdana" w:hAnsi="Verdana"/>
          <w:sz w:val="20"/>
          <w:szCs w:val="20"/>
          <w:lang w:val="sk-SK"/>
        </w:rPr>
        <w:t>kuchyňské</w:t>
      </w:r>
      <w:proofErr w:type="spellEnd"/>
      <w:r>
        <w:rPr>
          <w:rFonts w:ascii="Verdana" w:hAnsi="Verdana"/>
          <w:sz w:val="20"/>
          <w:szCs w:val="20"/>
          <w:lang w:val="sk-SK"/>
        </w:rPr>
        <w:t xml:space="preserve"> spotrebiče. </w:t>
      </w:r>
    </w:p>
    <w:p w:rsidR="00726DDF" w:rsidRDefault="00726DDF" w:rsidP="00726DDF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Prehľad o stave a vývoji dlhu: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Obec Buková má</w:t>
      </w:r>
      <w:r w:rsidR="009253F1">
        <w:rPr>
          <w:rFonts w:ascii="Verdana" w:hAnsi="Verdana"/>
          <w:sz w:val="20"/>
          <w:szCs w:val="20"/>
          <w:lang w:val="sk-SK"/>
        </w:rPr>
        <w:t xml:space="preserve"> k 31.12.2016</w:t>
      </w:r>
      <w:r>
        <w:rPr>
          <w:rFonts w:ascii="Verdana" w:hAnsi="Verdana"/>
          <w:sz w:val="20"/>
          <w:szCs w:val="20"/>
          <w:lang w:val="sk-SK"/>
        </w:rPr>
        <w:t xml:space="preserve"> jeden dlhodobý úver: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Úver zo ŠFRB na výstav</w:t>
      </w:r>
      <w:r w:rsidR="009253F1">
        <w:rPr>
          <w:rFonts w:ascii="Verdana" w:hAnsi="Verdana"/>
          <w:sz w:val="20"/>
          <w:szCs w:val="20"/>
          <w:lang w:val="sk-SK"/>
        </w:rPr>
        <w:t>bu bytov - zostatok k 31.12.2016 =  9 125,76 €.</w:t>
      </w:r>
    </w:p>
    <w:p w:rsidR="00726DDF" w:rsidRDefault="00726DDF" w:rsidP="00726DDF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b/>
          <w:sz w:val="20"/>
          <w:szCs w:val="20"/>
          <w:lang w:val="sk-SK"/>
        </w:rPr>
      </w:pPr>
      <w:r>
        <w:rPr>
          <w:rFonts w:ascii="Verdana" w:hAnsi="Verdana"/>
          <w:b/>
          <w:sz w:val="20"/>
          <w:szCs w:val="20"/>
          <w:lang w:val="sk-SK"/>
        </w:rPr>
        <w:t>Záver: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Táto výročná správa sa vyhotovuje za účtovné obdobie od 01.0</w:t>
      </w:r>
      <w:r w:rsidR="00AE4DC2">
        <w:rPr>
          <w:rFonts w:ascii="Verdana" w:hAnsi="Verdana"/>
          <w:sz w:val="20"/>
          <w:szCs w:val="20"/>
          <w:lang w:val="sk-SK"/>
        </w:rPr>
        <w:t>1.2016 do 31.12.2016</w:t>
      </w:r>
      <w:r>
        <w:rPr>
          <w:rFonts w:ascii="Verdana" w:hAnsi="Verdana"/>
          <w:sz w:val="20"/>
          <w:szCs w:val="20"/>
          <w:lang w:val="sk-SK"/>
        </w:rPr>
        <w:t>, podľa výsledkov účtovnej závierky. Účtovná závierka bola odovzdaná metodičke na daňovom úrade v Trnave v zákonom stanovenom termíne v  elektronickej podobe bez pripomienok.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V budúcom období bude obec aj naďalej zabezpečovať plnenie úloh v zmysle zákona č. 369/1990 Zb. o obecnom zriadení v znení neskorších predpisov.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AE4DC2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>V Bukovej, dňa 30.11.2017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                                                                                            Miloš Herceg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                                                                                            starosta obce</w:t>
      </w: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726DDF" w:rsidRDefault="00726DDF" w:rsidP="00726DDF">
      <w:pPr>
        <w:jc w:val="both"/>
        <w:rPr>
          <w:rFonts w:ascii="Verdana" w:hAnsi="Verdana"/>
          <w:sz w:val="20"/>
          <w:szCs w:val="20"/>
          <w:lang w:val="sk-SK"/>
        </w:rPr>
      </w:pPr>
    </w:p>
    <w:p w:rsidR="004F474C" w:rsidRDefault="004F474C"/>
    <w:sectPr w:rsidR="004F47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0C1B32"/>
    <w:multiLevelType w:val="hybridMultilevel"/>
    <w:tmpl w:val="271222E0"/>
    <w:lvl w:ilvl="0" w:tplc="B300AD92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71D6074"/>
    <w:multiLevelType w:val="hybridMultilevel"/>
    <w:tmpl w:val="CF906D60"/>
    <w:lvl w:ilvl="0" w:tplc="764E2AFE">
      <w:start w:val="1"/>
      <w:numFmt w:val="lowerLetter"/>
      <w:lvlText w:val="%1)"/>
      <w:lvlJc w:val="left"/>
      <w:pPr>
        <w:ind w:left="720" w:hanging="360"/>
      </w:pPr>
      <w:rPr>
        <w:rFonts w:ascii="Verdana" w:eastAsia="Times New Roman" w:hAnsi="Verdana"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05A1EBC"/>
    <w:multiLevelType w:val="hybridMultilevel"/>
    <w:tmpl w:val="13D07C20"/>
    <w:lvl w:ilvl="0" w:tplc="51AEEC3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1C7788"/>
    <w:multiLevelType w:val="hybridMultilevel"/>
    <w:tmpl w:val="8F16D7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10EC0"/>
    <w:multiLevelType w:val="hybridMultilevel"/>
    <w:tmpl w:val="6A84E38A"/>
    <w:lvl w:ilvl="0" w:tplc="F2A412E0">
      <w:start w:val="1"/>
      <w:numFmt w:val="decimalZero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5F5695"/>
    <w:multiLevelType w:val="hybridMultilevel"/>
    <w:tmpl w:val="5D4A5A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6DDF"/>
    <w:rsid w:val="000124FB"/>
    <w:rsid w:val="002B5E93"/>
    <w:rsid w:val="003B3A89"/>
    <w:rsid w:val="00456022"/>
    <w:rsid w:val="004F474C"/>
    <w:rsid w:val="00560E47"/>
    <w:rsid w:val="006614B4"/>
    <w:rsid w:val="006A3D8E"/>
    <w:rsid w:val="00726DDF"/>
    <w:rsid w:val="00747B31"/>
    <w:rsid w:val="00823097"/>
    <w:rsid w:val="00852A6B"/>
    <w:rsid w:val="009253F1"/>
    <w:rsid w:val="009565EF"/>
    <w:rsid w:val="00AE4DC2"/>
    <w:rsid w:val="00B47D2A"/>
    <w:rsid w:val="00B510B1"/>
    <w:rsid w:val="00B715B9"/>
    <w:rsid w:val="00BA2883"/>
    <w:rsid w:val="00C436AB"/>
    <w:rsid w:val="00C86AC5"/>
    <w:rsid w:val="00D77CC2"/>
    <w:rsid w:val="00DC5FBA"/>
    <w:rsid w:val="00DE635B"/>
    <w:rsid w:val="00E4034A"/>
    <w:rsid w:val="00E5686B"/>
    <w:rsid w:val="00E80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BBCB36-2721-4770-9BD2-96CCF768EF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26D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semiHidden/>
    <w:unhideWhenUsed/>
    <w:rsid w:val="00726DDF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726DDF"/>
    <w:pPr>
      <w:ind w:left="720"/>
      <w:contextualSpacing/>
    </w:pPr>
  </w:style>
  <w:style w:type="paragraph" w:customStyle="1" w:styleId="Pismenka">
    <w:name w:val="Pismenka"/>
    <w:basedOn w:val="Zkladntext"/>
    <w:uiPriority w:val="99"/>
    <w:rsid w:val="00726DDF"/>
  </w:style>
  <w:style w:type="character" w:customStyle="1" w:styleId="fs13">
    <w:name w:val="fs13"/>
    <w:rsid w:val="00726DDF"/>
  </w:style>
  <w:style w:type="paragraph" w:styleId="Zkladntext">
    <w:name w:val="Body Text"/>
    <w:basedOn w:val="Normlny"/>
    <w:link w:val="ZkladntextChar"/>
    <w:uiPriority w:val="99"/>
    <w:semiHidden/>
    <w:unhideWhenUsed/>
    <w:rsid w:val="00726DD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26DDF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47D2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7D2A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607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://www.bukova.sk" TargetMode="External"/><Relationship Id="rId5" Type="http://schemas.openxmlformats.org/officeDocument/2006/relationships/image" Target="media/image1.png"/><Relationship Id="rId10" Type="http://schemas.openxmlformats.org/officeDocument/2006/relationships/hyperlink" Target="mailto:starosta@bukova.s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obec@bukov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</Pages>
  <Words>2316</Words>
  <Characters>13203</Characters>
  <Application>Microsoft Office Word</Application>
  <DocSecurity>0</DocSecurity>
  <Lines>110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OcÚ Buková</dc:creator>
  <cp:keywords/>
  <dc:description/>
  <cp:lastModifiedBy>OcÚ Buková</cp:lastModifiedBy>
  <cp:revision>18</cp:revision>
  <cp:lastPrinted>2018-01-15T06:55:00Z</cp:lastPrinted>
  <dcterms:created xsi:type="dcterms:W3CDTF">2017-11-28T10:00:00Z</dcterms:created>
  <dcterms:modified xsi:type="dcterms:W3CDTF">2018-01-15T06:56:00Z</dcterms:modified>
</cp:coreProperties>
</file>