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324" w:rsidRDefault="004E5D62">
      <w:pPr>
        <w:pBdr>
          <w:top w:val="single" w:sz="4" w:space="0" w:color="000001"/>
          <w:left w:val="single" w:sz="4" w:space="4" w:color="000001"/>
          <w:bottom w:val="single" w:sz="4" w:space="1" w:color="000001"/>
          <w:right w:val="single" w:sz="4" w:space="6" w:color="000001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2017</w:t>
      </w:r>
    </w:p>
    <w:p w:rsidR="008A3324" w:rsidRDefault="004E5D62">
      <w:pPr>
        <w:pBdr>
          <w:top w:val="single" w:sz="4" w:space="0" w:color="000001"/>
          <w:left w:val="single" w:sz="4" w:space="4" w:color="000001"/>
          <w:bottom w:val="single" w:sz="4" w:space="1" w:color="000001"/>
          <w:right w:val="single" w:sz="4" w:space="6" w:color="000001"/>
        </w:pBdr>
        <w:jc w:val="center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8A3324" w:rsidRDefault="004E5D62">
      <w:pPr>
        <w:pBdr>
          <w:top w:val="single" w:sz="4" w:space="0" w:color="000001"/>
          <w:left w:val="single" w:sz="4" w:space="4" w:color="000001"/>
          <w:bottom w:val="single" w:sz="4" w:space="1" w:color="000001"/>
          <w:right w:val="single" w:sz="4" w:space="6" w:color="000001"/>
        </w:pBd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 xml:space="preserve">pre malé účtovné </w:t>
      </w:r>
      <w:r>
        <w:rPr>
          <w:rFonts w:ascii="Arial Narrow" w:hAnsi="Arial Narrow" w:cs="Arial Narrow"/>
          <w:b/>
          <w:sz w:val="22"/>
          <w:szCs w:val="22"/>
        </w:rPr>
        <w:t>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8A3324" w:rsidRDefault="008A3324">
      <w:pPr>
        <w:rPr>
          <w:rFonts w:ascii="Arial Narrow" w:hAnsi="Arial Narrow" w:cs="Arial Narrow"/>
          <w:sz w:val="22"/>
          <w:szCs w:val="22"/>
        </w:rPr>
      </w:pPr>
    </w:p>
    <w:p w:rsidR="008A3324" w:rsidRDefault="004E5D62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:rsidR="008A3324" w:rsidRDefault="008A3324">
      <w:pPr>
        <w:rPr>
          <w:rFonts w:ascii="Arial Narrow" w:hAnsi="Arial Narrow" w:cs="Arial Narrow"/>
          <w:b/>
          <w:sz w:val="22"/>
          <w:szCs w:val="22"/>
          <w:u w:val="single"/>
        </w:rPr>
      </w:pPr>
    </w:p>
    <w:p w:rsidR="008A3324" w:rsidRDefault="004E5D62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:rsidR="008A3324" w:rsidRDefault="008A3324">
      <w:pPr>
        <w:rPr>
          <w:rFonts w:ascii="Arial Narrow" w:hAnsi="Arial Narrow" w:cs="Arial Narrow"/>
          <w:sz w:val="22"/>
          <w:szCs w:val="22"/>
        </w:rPr>
      </w:pPr>
    </w:p>
    <w:tbl>
      <w:tblPr>
        <w:tblW w:w="9625" w:type="dxa"/>
        <w:tblInd w:w="-1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2593"/>
        <w:gridCol w:w="6815"/>
        <w:gridCol w:w="217"/>
      </w:tblGrid>
      <w:tr w:rsidR="008A3324">
        <w:trPr>
          <w:trHeight w:val="231"/>
        </w:trPr>
        <w:tc>
          <w:tcPr>
            <w:tcW w:w="26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bottom"/>
          </w:tcPr>
          <w:p w:rsidR="008A3324" w:rsidRDefault="004E5D6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6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bottom"/>
          </w:tcPr>
          <w:p w:rsidR="008A3324" w:rsidRDefault="00DA0E97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P.R.L.,</w:t>
            </w:r>
            <w:r w:rsidR="004E5D62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s.r.o.</w:t>
            </w:r>
          </w:p>
        </w:tc>
        <w:tc>
          <w:tcPr>
            <w:tcW w:w="10" w:type="dxa"/>
            <w:shd w:val="clear" w:color="auto" w:fill="auto"/>
          </w:tcPr>
          <w:p w:rsidR="008A3324" w:rsidRDefault="008A3324"/>
        </w:tc>
      </w:tr>
      <w:tr w:rsidR="008A3324">
        <w:trPr>
          <w:trHeight w:val="249"/>
        </w:trPr>
        <w:tc>
          <w:tcPr>
            <w:tcW w:w="26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bottom"/>
          </w:tcPr>
          <w:p w:rsidR="008A3324" w:rsidRDefault="004E5D6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6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bottom"/>
          </w:tcPr>
          <w:p w:rsidR="008A3324" w:rsidRDefault="00DA0E9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Malé Zalužice č.166, 072 34 Zalužice</w:t>
            </w:r>
          </w:p>
        </w:tc>
        <w:tc>
          <w:tcPr>
            <w:tcW w:w="10" w:type="dxa"/>
            <w:shd w:val="clear" w:color="auto" w:fill="auto"/>
          </w:tcPr>
          <w:p w:rsidR="008A3324" w:rsidRDefault="008A3324"/>
        </w:tc>
      </w:tr>
      <w:tr w:rsidR="008A3324">
        <w:trPr>
          <w:trHeight w:val="125"/>
        </w:trPr>
        <w:tc>
          <w:tcPr>
            <w:tcW w:w="26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bottom"/>
          </w:tcPr>
          <w:p w:rsidR="008A3324" w:rsidRDefault="004E5D6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6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bottom"/>
          </w:tcPr>
          <w:p w:rsidR="008A3324" w:rsidRDefault="004E5D6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10" w:type="dxa"/>
            <w:shd w:val="clear" w:color="auto" w:fill="auto"/>
          </w:tcPr>
          <w:p w:rsidR="008A3324" w:rsidRDefault="008A3324"/>
        </w:tc>
      </w:tr>
      <w:tr w:rsidR="008A3324">
        <w:trPr>
          <w:trHeight w:val="143"/>
        </w:trPr>
        <w:tc>
          <w:tcPr>
            <w:tcW w:w="2636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bottom"/>
          </w:tcPr>
          <w:p w:rsidR="008A3324" w:rsidRDefault="004E5D6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6989" w:type="dxa"/>
            <w:gridSpan w:val="2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bottom"/>
          </w:tcPr>
          <w:p w:rsidR="008A3324" w:rsidRDefault="004E5D6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</w:t>
            </w:r>
            <w:r w:rsidR="00DA0E97">
              <w:rPr>
                <w:rFonts w:ascii="Arial Narrow" w:hAnsi="Arial Narrow" w:cs="Arial Narrow"/>
                <w:sz w:val="22"/>
                <w:szCs w:val="22"/>
              </w:rPr>
              <w:t>pis do obchodného registra:   21.05.1993</w:t>
            </w:r>
          </w:p>
        </w:tc>
      </w:tr>
      <w:tr w:rsidR="008A3324">
        <w:trPr>
          <w:trHeight w:val="175"/>
        </w:trPr>
        <w:tc>
          <w:tcPr>
            <w:tcW w:w="2636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bottom"/>
          </w:tcPr>
          <w:p w:rsidR="008A3324" w:rsidRDefault="004E5D6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6989" w:type="dxa"/>
            <w:gridSpan w:val="2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bottom"/>
          </w:tcPr>
          <w:p w:rsidR="008A3324" w:rsidRDefault="00DA0E9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Činnosti súvisiace s krajinnou úpravou</w:t>
            </w:r>
          </w:p>
        </w:tc>
      </w:tr>
      <w:tr w:rsidR="008A3324">
        <w:trPr>
          <w:trHeight w:val="194"/>
        </w:trPr>
        <w:tc>
          <w:tcPr>
            <w:tcW w:w="2636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bottom"/>
          </w:tcPr>
          <w:p w:rsidR="008A3324" w:rsidRDefault="004E5D6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6989" w:type="dxa"/>
            <w:gridSpan w:val="2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bottom"/>
          </w:tcPr>
          <w:p w:rsidR="008A3324" w:rsidRDefault="00DA0E9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 P.R.L.,</w:t>
            </w:r>
            <w:r w:rsidR="004E5D62">
              <w:rPr>
                <w:rFonts w:ascii="Arial Narrow" w:hAnsi="Arial Narrow" w:cs="Arial Narrow"/>
                <w:sz w:val="22"/>
                <w:szCs w:val="22"/>
              </w:rPr>
              <w:t xml:space="preserve"> s.r.o. nie je subjektom verejného záujmu (§ 2/14 </w:t>
            </w:r>
            <w:proofErr w:type="spellStart"/>
            <w:r w:rsidR="004E5D62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="004E5D62">
              <w:rPr>
                <w:rFonts w:ascii="Arial Narrow" w:hAnsi="Arial Narrow" w:cs="Arial Narrow"/>
                <w:sz w:val="22"/>
                <w:szCs w:val="22"/>
              </w:rPr>
              <w:t>)</w:t>
            </w:r>
          </w:p>
        </w:tc>
      </w:tr>
      <w:tr w:rsidR="008A3324">
        <w:trPr>
          <w:trHeight w:val="194"/>
        </w:trPr>
        <w:tc>
          <w:tcPr>
            <w:tcW w:w="2636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98" w:type="dxa"/>
            </w:tcMar>
            <w:vAlign w:val="bottom"/>
          </w:tcPr>
          <w:p w:rsidR="008A3324" w:rsidRDefault="004E5D6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6989" w:type="dxa"/>
            <w:gridSpan w:val="2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bottom"/>
          </w:tcPr>
          <w:p w:rsidR="008A3324" w:rsidRDefault="004E5D6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2017</w:t>
            </w:r>
          </w:p>
        </w:tc>
      </w:tr>
    </w:tbl>
    <w:p w:rsidR="008A3324" w:rsidRDefault="008A3324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8A3324" w:rsidRDefault="004E5D62">
      <w:pPr>
        <w:ind w:right="-425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</w:t>
      </w: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8A3324" w:rsidRDefault="004E5D62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(Do veľkostnej skupiny mala účtovná jednotka patrí taká, ktorá za dve po sebe idúce účtovné obdobia spĺňa aspoň dve z troch podmienok – suma netto aktív presiahla 350 000 eura, ale nepresiahla 4 000 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000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 eur, čistý obrat presiahol </w:t>
      </w:r>
      <w:r>
        <w:rPr>
          <w:rFonts w:ascii="Arial Narrow" w:hAnsi="Arial Narrow" w:cs="Arial Narrow"/>
          <w:bCs/>
          <w:sz w:val="22"/>
          <w:szCs w:val="22"/>
        </w:rPr>
        <w:t>700 000 eur, ale nepresiahol 8 000 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000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 eur a priemerný prepočítaný počet zamestnancov počas účtovného obdobia presiahol 10, ale nepresiahol 50).  </w:t>
      </w:r>
    </w:p>
    <w:p w:rsidR="008A3324" w:rsidRDefault="008A3324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78" w:type="dxa"/>
        <w:tblInd w:w="33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2198"/>
        <w:gridCol w:w="2835"/>
        <w:gridCol w:w="3260"/>
        <w:gridCol w:w="1285"/>
      </w:tblGrid>
      <w:tr w:rsidR="008A3324">
        <w:tc>
          <w:tcPr>
            <w:tcW w:w="2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8A3324">
        <w:tc>
          <w:tcPr>
            <w:tcW w:w="2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 xml:space="preserve">Netto aktíva </w:t>
            </w:r>
            <w:r>
              <w:rPr>
                <w:rFonts w:ascii="Arial Narrow" w:hAnsi="Arial Narrow" w:cs="Arial Narrow"/>
                <w:bCs/>
                <w:sz w:val="22"/>
                <w:szCs w:val="22"/>
              </w:rPr>
              <w:t>celkom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FD2379">
            <w:pPr>
              <w:snapToGrid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10337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FD2379">
            <w:pPr>
              <w:snapToGrid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snapToGrid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8A3324">
        <w:tc>
          <w:tcPr>
            <w:tcW w:w="2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FD2379">
            <w:pPr>
              <w:snapToGrid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33137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FD2379" w:rsidP="00FD2379">
            <w:pPr>
              <w:snapToGrid w:val="0"/>
              <w:jc w:val="center"/>
            </w:pPr>
            <w:r>
              <w:t>0</w:t>
            </w:r>
          </w:p>
        </w:tc>
        <w:tc>
          <w:tcPr>
            <w:tcW w:w="1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snapToGrid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8A3324">
        <w:tc>
          <w:tcPr>
            <w:tcW w:w="2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DA0E97">
            <w:pPr>
              <w:snapToGrid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DA0E97">
            <w:pPr>
              <w:snapToGrid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snapToGrid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8A3324" w:rsidRDefault="008A3324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8A3324" w:rsidRDefault="008A3324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8A3324" w:rsidRDefault="004E5D62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</w:t>
      </w:r>
      <w:r w:rsidR="00DA0E97">
        <w:rPr>
          <w:rFonts w:ascii="Arial Narrow" w:hAnsi="Arial Narrow" w:cs="Arial Narrow"/>
          <w:sz w:val="22"/>
          <w:szCs w:val="22"/>
        </w:rPr>
        <w:t xml:space="preserve"> orgánom účtovnej jednotky:   26.06</w:t>
      </w:r>
      <w:r>
        <w:rPr>
          <w:rFonts w:ascii="Arial Narrow" w:hAnsi="Arial Narrow" w:cs="Arial Narrow"/>
          <w:sz w:val="22"/>
          <w:szCs w:val="22"/>
        </w:rPr>
        <w:t>.2017</w:t>
      </w:r>
    </w:p>
    <w:p w:rsidR="008A3324" w:rsidRDefault="008A3324">
      <w:pPr>
        <w:spacing w:after="120"/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8A3324" w:rsidRDefault="004E5D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  Riadna</w:t>
      </w:r>
    </w:p>
    <w:p w:rsidR="008A3324" w:rsidRDefault="008A332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8A3324" w:rsidRDefault="004E5D62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 xml:space="preserve">: </w:t>
      </w:r>
    </w:p>
    <w:p w:rsidR="008A3324" w:rsidRDefault="004E5D62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Účtovná jednotka nezostavuje konsolidovanú účtovnú závierku.</w:t>
      </w:r>
    </w:p>
    <w:p w:rsidR="008A3324" w:rsidRDefault="008A3324">
      <w:pPr>
        <w:ind w:left="360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A3324" w:rsidRDefault="008A3324">
      <w:pPr>
        <w:jc w:val="both"/>
        <w:rPr>
          <w:rFonts w:ascii="Arial Narrow" w:hAnsi="Arial Narrow" w:cs="Arial Narrow"/>
          <w:sz w:val="22"/>
          <w:szCs w:val="22"/>
        </w:rPr>
      </w:pPr>
    </w:p>
    <w:p w:rsidR="008A3324" w:rsidRDefault="008A3324">
      <w:pPr>
        <w:jc w:val="both"/>
      </w:pPr>
    </w:p>
    <w:p w:rsidR="008A3324" w:rsidRDefault="008A3324">
      <w:pPr>
        <w:jc w:val="both"/>
        <w:rPr>
          <w:rFonts w:ascii="Arial Narrow" w:hAnsi="Arial Narrow" w:cs="Arial Narrow"/>
          <w:sz w:val="22"/>
          <w:szCs w:val="22"/>
        </w:rPr>
      </w:pPr>
    </w:p>
    <w:p w:rsidR="008A3324" w:rsidRDefault="008A3324">
      <w:pPr>
        <w:jc w:val="both"/>
        <w:rPr>
          <w:rFonts w:ascii="Arial Narrow" w:hAnsi="Arial Narrow" w:cs="Arial Narrow"/>
          <w:sz w:val="22"/>
          <w:szCs w:val="22"/>
        </w:rPr>
      </w:pPr>
    </w:p>
    <w:p w:rsidR="008A3324" w:rsidRDefault="008A3324">
      <w:pPr>
        <w:jc w:val="both"/>
        <w:rPr>
          <w:rFonts w:ascii="Arial Narrow" w:hAnsi="Arial Narrow" w:cs="Arial Narrow"/>
          <w:sz w:val="22"/>
          <w:szCs w:val="22"/>
        </w:rPr>
      </w:pPr>
    </w:p>
    <w:p w:rsidR="008A3324" w:rsidRDefault="008A3324">
      <w:pPr>
        <w:jc w:val="both"/>
        <w:rPr>
          <w:rFonts w:ascii="Arial Narrow" w:hAnsi="Arial Narrow" w:cs="Arial Narrow"/>
          <w:sz w:val="22"/>
          <w:szCs w:val="22"/>
        </w:rPr>
      </w:pPr>
    </w:p>
    <w:p w:rsidR="008A3324" w:rsidRDefault="008A3324">
      <w:pPr>
        <w:jc w:val="both"/>
        <w:rPr>
          <w:rFonts w:ascii="Arial Narrow" w:hAnsi="Arial Narrow" w:cs="Arial Narrow"/>
          <w:sz w:val="22"/>
          <w:szCs w:val="22"/>
        </w:rPr>
      </w:pPr>
    </w:p>
    <w:p w:rsidR="008A3324" w:rsidRDefault="008A3324">
      <w:pPr>
        <w:jc w:val="both"/>
        <w:rPr>
          <w:rFonts w:ascii="Arial Narrow" w:hAnsi="Arial Narrow" w:cs="Arial Narrow"/>
          <w:sz w:val="22"/>
          <w:szCs w:val="22"/>
        </w:rPr>
      </w:pPr>
    </w:p>
    <w:p w:rsidR="008A3324" w:rsidRDefault="008A332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8A3324" w:rsidRDefault="008A332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8A3324" w:rsidRDefault="008A332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8A3324" w:rsidRDefault="008A332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8A3324" w:rsidRDefault="008A332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8A3324" w:rsidRDefault="004E5D62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9757" w:type="dxa"/>
        <w:tblInd w:w="-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4857"/>
        <w:gridCol w:w="2523"/>
        <w:gridCol w:w="2377"/>
      </w:tblGrid>
      <w:tr w:rsidR="008A3324">
        <w:trPr>
          <w:trHeight w:val="537"/>
        </w:trPr>
        <w:tc>
          <w:tcPr>
            <w:tcW w:w="48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8A3324" w:rsidRDefault="004E5D62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8A3324" w:rsidRDefault="004E5D62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8A3324" w:rsidRDefault="004E5D62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8A3324">
        <w:trPr>
          <w:trHeight w:val="163"/>
        </w:trPr>
        <w:tc>
          <w:tcPr>
            <w:tcW w:w="48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bottom"/>
          </w:tcPr>
          <w:p w:rsidR="008A3324" w:rsidRDefault="004E5D6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bottom"/>
          </w:tcPr>
          <w:p w:rsidR="008A3324" w:rsidRDefault="00437B9E">
            <w:pPr>
              <w:jc w:val="center"/>
            </w:pPr>
            <w:r>
              <w:t>3</w:t>
            </w:r>
          </w:p>
        </w:tc>
        <w:tc>
          <w:tcPr>
            <w:tcW w:w="2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bottom"/>
          </w:tcPr>
          <w:p w:rsidR="008A3324" w:rsidRDefault="00437B9E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  <w:bookmarkStart w:id="0" w:name="_GoBack"/>
            <w:bookmarkEnd w:id="0"/>
          </w:p>
        </w:tc>
      </w:tr>
    </w:tbl>
    <w:p w:rsidR="008A3324" w:rsidRDefault="008A3324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8A3324" w:rsidRDefault="008A332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A3324" w:rsidRDefault="004E5D62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8A3324" w:rsidRDefault="008A3324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8A3324" w:rsidRDefault="004E5D62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</w:t>
      </w:r>
      <w:r>
        <w:rPr>
          <w:rFonts w:ascii="Arial Narrow" w:hAnsi="Arial Narrow" w:cs="Arial Narrow"/>
          <w:bCs/>
          <w:sz w:val="22"/>
          <w:szCs w:val="22"/>
        </w:rPr>
        <w:t xml:space="preserve">a splatenej pôžičky, suma odpustenej pôžičky), o použití majetku účtovnej jednotky na súkromné účely; v členení na jednotlivé orgány (informácie sa neuvádzajú vtedy, ak by umožnili identifikáciu finančnej situácie konkrétnej fyzickej </w:t>
      </w:r>
      <w:r>
        <w:t>osoby):</w:t>
      </w:r>
    </w:p>
    <w:tbl>
      <w:tblPr>
        <w:tblW w:w="9724" w:type="dxa"/>
        <w:tblInd w:w="109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6311"/>
        <w:gridCol w:w="1701"/>
        <w:gridCol w:w="1712"/>
      </w:tblGrid>
      <w:tr w:rsidR="008A3324">
        <w:trPr>
          <w:trHeight w:val="780"/>
        </w:trPr>
        <w:tc>
          <w:tcPr>
            <w:tcW w:w="63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8A3324" w:rsidRDefault="004E5D62">
            <w:pPr>
              <w:pStyle w:val="TopHeader"/>
            </w:pPr>
            <w:r>
              <w:t>Orgány účtovne</w:t>
            </w:r>
            <w:r>
              <w:t>j jednotky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8A3324" w:rsidRDefault="004E5D62">
            <w:pPr>
              <w:pStyle w:val="TopHeader"/>
            </w:pPr>
            <w:r>
              <w:t>Bežné účtovné obdobie</w:t>
            </w:r>
          </w:p>
        </w:tc>
        <w:tc>
          <w:tcPr>
            <w:tcW w:w="17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8A3324" w:rsidRDefault="004E5D62">
            <w:pPr>
              <w:pStyle w:val="TopHeader"/>
            </w:pPr>
            <w:r>
              <w:t>Bezprostredne predchádzajúce účtovné obdobie</w:t>
            </w:r>
          </w:p>
        </w:tc>
      </w:tr>
      <w:tr w:rsidR="008A3324">
        <w:trPr>
          <w:trHeight w:val="267"/>
        </w:trPr>
        <w:tc>
          <w:tcPr>
            <w:tcW w:w="63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8A3324" w:rsidRDefault="004E5D62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 orgán     Konateľ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8A3324" w:rsidRDefault="00DA0E97">
            <w:pPr>
              <w:jc w:val="center"/>
            </w:pPr>
            <w:proofErr w:type="spellStart"/>
            <w:r>
              <w:t>Ing.Štefan</w:t>
            </w:r>
            <w:proofErr w:type="spellEnd"/>
            <w:r>
              <w:t xml:space="preserve"> Tury</w:t>
            </w:r>
          </w:p>
        </w:tc>
        <w:tc>
          <w:tcPr>
            <w:tcW w:w="17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8A3324" w:rsidRDefault="00DA0E97">
            <w:pPr>
              <w:jc w:val="center"/>
            </w:pPr>
            <w:proofErr w:type="spellStart"/>
            <w:r>
              <w:t>Ing.Štefan</w:t>
            </w:r>
            <w:proofErr w:type="spellEnd"/>
            <w:r>
              <w:t xml:space="preserve"> Tury</w:t>
            </w:r>
          </w:p>
        </w:tc>
      </w:tr>
      <w:tr w:rsidR="008A3324">
        <w:trPr>
          <w:trHeight w:val="144"/>
        </w:trPr>
        <w:tc>
          <w:tcPr>
            <w:tcW w:w="63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8A3324" w:rsidRDefault="004E5D62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8A3324" w:rsidRDefault="004E5D62"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8A3324" w:rsidRDefault="004E5D62"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A3324">
        <w:trPr>
          <w:trHeight w:val="161"/>
        </w:trPr>
        <w:tc>
          <w:tcPr>
            <w:tcW w:w="63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8A3324" w:rsidRDefault="004E5D62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8A3324" w:rsidRDefault="008A3324">
            <w:pPr>
              <w:snapToGrid w:val="0"/>
            </w:pPr>
          </w:p>
        </w:tc>
        <w:tc>
          <w:tcPr>
            <w:tcW w:w="17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8A3324" w:rsidRDefault="008A3324">
            <w:pPr>
              <w:snapToGrid w:val="0"/>
            </w:pPr>
          </w:p>
        </w:tc>
      </w:tr>
      <w:tr w:rsidR="008A3324">
        <w:trPr>
          <w:trHeight w:val="161"/>
        </w:trPr>
        <w:tc>
          <w:tcPr>
            <w:tcW w:w="63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8A3324" w:rsidRDefault="004E5D62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8A3324" w:rsidRDefault="008A3324">
            <w:pPr>
              <w:snapToGrid w:val="0"/>
            </w:pPr>
          </w:p>
        </w:tc>
        <w:tc>
          <w:tcPr>
            <w:tcW w:w="17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8A3324" w:rsidRDefault="008A3324">
            <w:pPr>
              <w:snapToGrid w:val="0"/>
            </w:pPr>
          </w:p>
        </w:tc>
      </w:tr>
      <w:tr w:rsidR="008A3324">
        <w:trPr>
          <w:trHeight w:val="161"/>
        </w:trPr>
        <w:tc>
          <w:tcPr>
            <w:tcW w:w="63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8A3324" w:rsidRDefault="004E5D62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8A3324" w:rsidRDefault="008A3324">
            <w:pPr>
              <w:snapToGrid w:val="0"/>
            </w:pPr>
          </w:p>
        </w:tc>
        <w:tc>
          <w:tcPr>
            <w:tcW w:w="17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8A3324" w:rsidRDefault="008A3324">
            <w:pPr>
              <w:snapToGrid w:val="0"/>
            </w:pPr>
          </w:p>
        </w:tc>
      </w:tr>
      <w:tr w:rsidR="008A3324">
        <w:trPr>
          <w:trHeight w:val="161"/>
        </w:trPr>
        <w:tc>
          <w:tcPr>
            <w:tcW w:w="63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8A3324" w:rsidRDefault="004E5D62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8A3324" w:rsidRDefault="008A3324">
            <w:pPr>
              <w:pStyle w:val="Obsahtabuky"/>
            </w:pPr>
          </w:p>
        </w:tc>
        <w:tc>
          <w:tcPr>
            <w:tcW w:w="17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8A3324" w:rsidRDefault="008A3324">
            <w:pPr>
              <w:pStyle w:val="Obsahtabuky"/>
            </w:pPr>
          </w:p>
        </w:tc>
      </w:tr>
    </w:tbl>
    <w:p w:rsidR="008A3324" w:rsidRDefault="008A3324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A3324" w:rsidRDefault="008A3324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A3324" w:rsidRDefault="004E5D62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:rsidR="008A3324" w:rsidRDefault="008A332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:rsidR="008A3324" w:rsidRDefault="004E5D62">
      <w:pPr>
        <w:ind w:right="-141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Účtovná závierka je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</w:t>
      </w:r>
    </w:p>
    <w:p w:rsidR="008A3324" w:rsidRDefault="004E5D6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:rsidR="008A3324" w:rsidRDefault="008A332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8A3324" w:rsidRDefault="004E5D6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</w:t>
      </w:r>
      <w:r>
        <w:rPr>
          <w:rFonts w:ascii="Arial Narrow" w:hAnsi="Arial Narrow" w:cs="Arial Narrow"/>
          <w:sz w:val="22"/>
          <w:szCs w:val="22"/>
        </w:rPr>
        <w:t xml:space="preserve">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</w:t>
      </w:r>
      <w:r>
        <w:rPr>
          <w:rFonts w:ascii="Arial Narrow" w:hAnsi="Arial Narrow" w:cs="Arial Narrow"/>
          <w:sz w:val="22"/>
          <w:szCs w:val="22"/>
        </w:rPr>
        <w:t xml:space="preserve">ľné, uvádza sa vysvetlenie v neporovnateľných hodnotách: </w:t>
      </w:r>
    </w:p>
    <w:p w:rsidR="008A3324" w:rsidRDefault="004E5D62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Účtovná jednotka v priebehu účtovného obdobia nemenila účtovné zásady ani účtovné metódy.</w:t>
      </w:r>
    </w:p>
    <w:p w:rsidR="008A3324" w:rsidRDefault="008A332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8A3324" w:rsidRDefault="008A332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8A3324" w:rsidRDefault="004E5D62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3) Účtovná jednotka má všetky transakcie uvedené v súvahe.</w:t>
      </w:r>
    </w:p>
    <w:p w:rsidR="008A3324" w:rsidRDefault="008A3324">
      <w:pPr>
        <w:ind w:right="-141"/>
        <w:jc w:val="both"/>
      </w:pPr>
    </w:p>
    <w:p w:rsidR="008A3324" w:rsidRDefault="008A3324">
      <w:pPr>
        <w:ind w:right="-141"/>
        <w:jc w:val="both"/>
      </w:pPr>
    </w:p>
    <w:p w:rsidR="008A3324" w:rsidRDefault="008A3324">
      <w:pPr>
        <w:ind w:right="-141"/>
        <w:jc w:val="both"/>
      </w:pPr>
    </w:p>
    <w:p w:rsidR="008A3324" w:rsidRDefault="008A3324">
      <w:pPr>
        <w:ind w:right="-141"/>
        <w:jc w:val="both"/>
      </w:pPr>
    </w:p>
    <w:p w:rsidR="008A3324" w:rsidRDefault="008A3324">
      <w:pPr>
        <w:ind w:right="-141"/>
        <w:jc w:val="both"/>
      </w:pPr>
    </w:p>
    <w:p w:rsidR="008A3324" w:rsidRDefault="008A3324">
      <w:pPr>
        <w:ind w:right="-141"/>
        <w:jc w:val="both"/>
      </w:pPr>
    </w:p>
    <w:p w:rsidR="008A3324" w:rsidRDefault="008A3324">
      <w:pPr>
        <w:ind w:right="-141"/>
        <w:jc w:val="both"/>
      </w:pPr>
    </w:p>
    <w:p w:rsidR="008A3324" w:rsidRDefault="008A3324">
      <w:pPr>
        <w:ind w:right="-141"/>
        <w:jc w:val="both"/>
      </w:pPr>
    </w:p>
    <w:p w:rsidR="008A3324" w:rsidRDefault="008A3324">
      <w:pPr>
        <w:ind w:right="-141"/>
        <w:jc w:val="both"/>
      </w:pPr>
    </w:p>
    <w:p w:rsidR="008A3324" w:rsidRDefault="008A3324">
      <w:pPr>
        <w:ind w:right="-141"/>
        <w:jc w:val="both"/>
      </w:pPr>
    </w:p>
    <w:p w:rsidR="008A3324" w:rsidRDefault="008A332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8A3324" w:rsidRDefault="008A332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8A3324" w:rsidRDefault="004E5D62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:rsidR="008A3324" w:rsidRDefault="004E5D62">
      <w:pPr>
        <w:ind w:right="-141"/>
        <w:jc w:val="both"/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:rsidR="008A3324" w:rsidRDefault="008A332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16" w:type="dxa"/>
        <w:tblInd w:w="-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705"/>
        <w:gridCol w:w="5301"/>
        <w:gridCol w:w="3610"/>
      </w:tblGrid>
      <w:tr w:rsidR="008A3324"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8A3324"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8A3324"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8A3324"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8A3324"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jc w:val="both"/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8A3324"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8A3324"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tok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obstaraný inak (darom):</w:t>
            </w:r>
          </w:p>
        </w:tc>
        <w:tc>
          <w:tcPr>
            <w:tcW w:w="3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8A3324"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jc w:val="both"/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8A3324"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8A3324"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8A3324"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Reprodukčná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8A3324"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pStyle w:val="Zkladntext"/>
              <w:tabs>
                <w:tab w:val="left" w:pos="808"/>
              </w:tabs>
              <w:ind w:left="0" w:firstLine="0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8A3324"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8A3324"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8A3324"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8A3324"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8A3324"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8A3324"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jc w:val="both"/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8A3324"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en-AU" w:eastAsia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riv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en-AU" w:eastAsia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ty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8A3324"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jc w:val="both"/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Majetok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zabezpečené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derivátmi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: </w:t>
            </w:r>
          </w:p>
        </w:tc>
        <w:tc>
          <w:tcPr>
            <w:tcW w:w="3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8A3324"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jc w:val="both"/>
              <w:rPr>
                <w:rFonts w:ascii="Arial Narrow" w:hAnsi="Arial Narrow" w:cs="Arial"/>
                <w:sz w:val="22"/>
                <w:szCs w:val="22"/>
                <w:lang w:val="en-AU" w:eastAsia="sk-SK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Prenajatý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majetok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 a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majetok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obstaraný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základe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zmluvy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 </w:t>
            </w:r>
          </w:p>
          <w:p w:rsidR="008A3324" w:rsidRDefault="004E5D62">
            <w:pPr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o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kúpe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prenajatej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veci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8A332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</w:p>
          <w:p w:rsidR="008A3324" w:rsidRDefault="004E5D6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8A3324"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 a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snapToGrid w:val="0"/>
            </w:pPr>
            <w:r>
              <w:rPr>
                <w:rFonts w:ascii="Arial Narrow" w:hAnsi="Arial Narrow" w:cs="Arial"/>
                <w:sz w:val="22"/>
                <w:szCs w:val="22"/>
              </w:rPr>
              <w:t>Menovitá hodnota</w:t>
            </w:r>
          </w:p>
        </w:tc>
      </w:tr>
    </w:tbl>
    <w:p w:rsidR="008A3324" w:rsidRDefault="008A3324">
      <w:pPr>
        <w:jc w:val="both"/>
        <w:rPr>
          <w:rFonts w:ascii="Arial Narrow" w:hAnsi="Arial Narrow" w:cs="Arial Narrow"/>
          <w:sz w:val="22"/>
          <w:szCs w:val="22"/>
        </w:rPr>
      </w:pPr>
    </w:p>
    <w:p w:rsidR="008A3324" w:rsidRDefault="004E5D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</w:t>
      </w:r>
    </w:p>
    <w:p w:rsidR="008A3324" w:rsidRDefault="004E5D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:rsidR="008A3324" w:rsidRDefault="004E5D62">
      <w:pPr>
        <w:pStyle w:val="Nadpis2"/>
        <w:tabs>
          <w:tab w:val="left" w:pos="1005"/>
        </w:tabs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d) Tvorba odpisového plánu pre 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>dlhodobý majetok, pričom sa uvádza doba odpisovania, sadzby odpisov a odpisové metódy pre účtovné odpisy</w:t>
      </w:r>
      <w:r>
        <w:t>:</w:t>
      </w:r>
    </w:p>
    <w:tbl>
      <w:tblPr>
        <w:tblW w:w="9616" w:type="dxa"/>
        <w:tblInd w:w="-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4218"/>
        <w:gridCol w:w="1014"/>
        <w:gridCol w:w="2106"/>
        <w:gridCol w:w="2278"/>
      </w:tblGrid>
      <w:tr w:rsidR="008A3324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:rsidR="008A3324" w:rsidRDefault="004E5D62">
            <w:pPr>
              <w:jc w:val="center"/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8A3324" w:rsidRDefault="004E5D62">
            <w:pPr>
              <w:jc w:val="center"/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8A3324" w:rsidRDefault="004E5D62">
            <w:pPr>
              <w:jc w:val="center"/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8A3324" w:rsidRDefault="004E5D62">
            <w:pPr>
              <w:jc w:val="center"/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8A3324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jc w:val="both"/>
            </w:pPr>
            <w:r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8A3324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jc w:val="both"/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8A3324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snapToGrid w:val="0"/>
            </w:pPr>
            <w:r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8A3324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jc w:val="both"/>
            </w:pPr>
            <w:r>
              <w:rPr>
                <w:rFonts w:ascii="Arial Narrow" w:hAnsi="Arial Narrow" w:cs="Arial"/>
                <w:sz w:val="22"/>
                <w:szCs w:val="22"/>
              </w:rPr>
              <w:t>Počítače s príslušenstvom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8A3324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jc w:val="both"/>
            </w:pPr>
            <w:r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  <w:tr w:rsidR="008A3324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jc w:val="both"/>
            </w:pPr>
            <w:r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  <w:tr w:rsidR="008A3324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jc w:val="both"/>
            </w:pPr>
            <w:r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pStyle w:val="Obsahtabuky"/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029</w:t>
            </w:r>
          </w:p>
        </w:tc>
        <w:tc>
          <w:tcPr>
            <w:tcW w:w="2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pStyle w:val="Obsahtabuky"/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pStyle w:val="Obsahtabuky"/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16,6</w:t>
            </w:r>
          </w:p>
        </w:tc>
      </w:tr>
      <w:tr w:rsidR="008A3324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Budovy pre administratívu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pStyle w:val="Obsahtabuky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021</w:t>
            </w:r>
          </w:p>
        </w:tc>
        <w:tc>
          <w:tcPr>
            <w:tcW w:w="2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pStyle w:val="Obsahtabuky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</w:t>
            </w: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pStyle w:val="Obsahtabuky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2,5</w:t>
            </w:r>
          </w:p>
        </w:tc>
      </w:tr>
    </w:tbl>
    <w:p w:rsidR="008A3324" w:rsidRDefault="004E5D62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:rsidR="008A3324" w:rsidRDefault="008A3324">
      <w:pPr>
        <w:spacing w:after="120"/>
      </w:pPr>
    </w:p>
    <w:p w:rsidR="008A3324" w:rsidRDefault="008A3324">
      <w:pPr>
        <w:spacing w:after="120"/>
      </w:pPr>
    </w:p>
    <w:p w:rsidR="008A3324" w:rsidRDefault="008A3324">
      <w:pPr>
        <w:spacing w:after="120"/>
      </w:pPr>
    </w:p>
    <w:p w:rsidR="008A3324" w:rsidRDefault="008A3324">
      <w:pPr>
        <w:spacing w:after="120"/>
      </w:pPr>
    </w:p>
    <w:p w:rsidR="008A3324" w:rsidRDefault="004E5D62">
      <w:pPr>
        <w:spacing w:after="12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8A3324" w:rsidRDefault="004E5D62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Účtovné odpisy sa rovnajú daňovým odpisom. Majetok sa začína odpisovať v mesiaci, kedy bol </w:t>
      </w:r>
      <w:r>
        <w:rPr>
          <w:rFonts w:ascii="Arial Narrow" w:hAnsi="Arial Narrow" w:cs="Arial"/>
          <w:sz w:val="22"/>
          <w:szCs w:val="22"/>
          <w:u w:val="single"/>
        </w:rPr>
        <w:t>zaradený do užívania</w:t>
      </w:r>
      <w:r>
        <w:rPr>
          <w:rFonts w:ascii="Arial Narrow" w:hAnsi="Arial Narrow" w:cs="Arial"/>
          <w:sz w:val="22"/>
          <w:szCs w:val="22"/>
        </w:rPr>
        <w:t xml:space="preserve">. </w:t>
      </w:r>
    </w:p>
    <w:p w:rsidR="008A3324" w:rsidRDefault="004E5D62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rovnomerné odpisovanie</w:t>
      </w:r>
      <w:r>
        <w:rPr>
          <w:rFonts w:ascii="Arial Narrow" w:hAnsi="Arial Narrow" w:cs="Arial"/>
          <w:sz w:val="22"/>
          <w:szCs w:val="22"/>
        </w:rPr>
        <w:t xml:space="preserve"> dlhodobého hmotného majetku a dlhodobého nehmotného majetku. </w:t>
      </w:r>
    </w:p>
    <w:p w:rsidR="008A3324" w:rsidRDefault="004E5D62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>
        <w:rPr>
          <w:rFonts w:ascii="Arial Narrow" w:hAnsi="Arial Narrow" w:cs="Arial"/>
          <w:sz w:val="22"/>
          <w:szCs w:val="22"/>
          <w:u w:val="single"/>
        </w:rPr>
        <w:t>s</w:t>
      </w:r>
      <w:r>
        <w:rPr>
          <w:rFonts w:ascii="Arial Narrow" w:hAnsi="Arial Narrow" w:cs="Arial"/>
          <w:sz w:val="22"/>
          <w:szCs w:val="22"/>
          <w:u w:val="single"/>
        </w:rPr>
        <w:t>úbory hnuteľných vecí</w:t>
      </w:r>
      <w:r>
        <w:rPr>
          <w:rFonts w:ascii="Arial Narrow" w:hAnsi="Arial Narrow" w:cs="Arial"/>
          <w:sz w:val="22"/>
          <w:szCs w:val="22"/>
        </w:rPr>
        <w:t xml:space="preserve"> (napr. počítačová sieť, nábytková zostava). UJ nepoužíva </w:t>
      </w:r>
      <w:proofErr w:type="spellStart"/>
      <w:r>
        <w:rPr>
          <w:rFonts w:ascii="Arial Narrow" w:hAnsi="Arial Narrow" w:cs="Arial"/>
          <w:sz w:val="22"/>
          <w:szCs w:val="22"/>
        </w:rPr>
        <w:t>komponentné</w:t>
      </w:r>
      <w:proofErr w:type="spellEnd"/>
      <w:r>
        <w:rPr>
          <w:rFonts w:ascii="Arial Narrow" w:hAnsi="Arial Narrow" w:cs="Arial"/>
          <w:sz w:val="22"/>
          <w:szCs w:val="22"/>
        </w:rPr>
        <w:t xml:space="preserve"> odpisovanie (odpisovanie častí majetku - komponentov).</w:t>
      </w:r>
    </w:p>
    <w:p w:rsidR="008A3324" w:rsidRDefault="004E5D62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nepoužila </w:t>
      </w:r>
      <w:r>
        <w:rPr>
          <w:rFonts w:ascii="Arial Narrow" w:hAnsi="Arial Narrow" w:cs="Arial Narrow"/>
          <w:sz w:val="22"/>
          <w:szCs w:val="22"/>
          <w:u w:val="single"/>
        </w:rPr>
        <w:t>jednorazový odpis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dlhodobého majetku z dôvodu jednorazového trvalého zníženia hodnoty majetku (§ </w:t>
      </w:r>
      <w:r>
        <w:rPr>
          <w:rFonts w:ascii="Arial Narrow" w:hAnsi="Arial Narrow" w:cs="Arial Narrow"/>
          <w:sz w:val="22"/>
          <w:szCs w:val="22"/>
        </w:rPr>
        <w:t>21/5 PU).</w:t>
      </w:r>
    </w:p>
    <w:p w:rsidR="008A3324" w:rsidRDefault="004E5D62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nehmotného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2 400 eur jednotkovej ceny so životnosťou nad jeden rok (§ 13/2 PU).</w:t>
      </w:r>
    </w:p>
    <w:p w:rsidR="008A3324" w:rsidRDefault="004E5D62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1 700 eur jednotkovej ceny </w:t>
      </w:r>
      <w:r>
        <w:rPr>
          <w:rFonts w:ascii="Arial Narrow" w:hAnsi="Arial Narrow" w:cs="Arial Narrow"/>
          <w:sz w:val="22"/>
          <w:szCs w:val="22"/>
        </w:rPr>
        <w:t>so životnosťou nad jeden rok (§ 13/6 PU).</w:t>
      </w:r>
    </w:p>
    <w:p w:rsidR="008A3324" w:rsidRDefault="004E5D62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:rsidR="008A3324" w:rsidRDefault="004E5D62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dobrovoľnú ka</w:t>
      </w:r>
      <w:r>
        <w:rPr>
          <w:rFonts w:ascii="Arial Narrow" w:hAnsi="Arial Narrow" w:cs="Arial Narrow"/>
          <w:sz w:val="22"/>
          <w:szCs w:val="22"/>
          <w:u w:val="single"/>
        </w:rPr>
        <w:t>pitalizáciu úrokov</w:t>
      </w:r>
      <w:r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:rsidR="008A3324" w:rsidRDefault="008A332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8A3324" w:rsidRDefault="004E5D6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e)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Účtovná jednotka neprijala žiadne dotácie.</w:t>
      </w:r>
    </w:p>
    <w:p w:rsidR="008A3324" w:rsidRDefault="008A3324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8A3324" w:rsidRDefault="004E5D6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účtovného obdobia: Účtovná jednotka neúčtovala o oprave významných chýb minulých účtovných období.</w:t>
      </w:r>
    </w:p>
    <w:p w:rsidR="008A3324" w:rsidRDefault="008A3324">
      <w:pPr>
        <w:jc w:val="both"/>
        <w:rPr>
          <w:rFonts w:ascii="Arial Narrow" w:hAnsi="Arial Narrow" w:cs="Arial Narrow"/>
          <w:sz w:val="22"/>
          <w:szCs w:val="22"/>
        </w:rPr>
      </w:pPr>
    </w:p>
    <w:p w:rsidR="008A3324" w:rsidRDefault="004E5D62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:rsidR="008A3324" w:rsidRDefault="008A3324">
      <w:pPr>
        <w:ind w:right="-468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8A3324" w:rsidRDefault="004E5D62">
      <w:pPr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a) Účtovná jednotka neúčtovala o </w:t>
      </w:r>
      <w:proofErr w:type="spellStart"/>
      <w:r>
        <w:rPr>
          <w:rFonts w:ascii="Arial Narrow" w:hAnsi="Arial Narrow" w:cs="Arial Narrow"/>
          <w:sz w:val="22"/>
          <w:szCs w:val="22"/>
        </w:rPr>
        <w:t>goodwille</w:t>
      </w:r>
      <w:proofErr w:type="spellEnd"/>
      <w:r>
        <w:rPr>
          <w:rFonts w:ascii="Arial Narrow" w:hAnsi="Arial Narrow" w:cs="Arial Narrow"/>
          <w:sz w:val="22"/>
          <w:szCs w:val="22"/>
        </w:rPr>
        <w:t>.</w:t>
      </w:r>
    </w:p>
    <w:p w:rsidR="008A3324" w:rsidRDefault="008A3324">
      <w:pPr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8A3324" w:rsidRDefault="004E5D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Účtovná jednotka neúčtovala o žiadnych derivátoch.</w:t>
      </w:r>
    </w:p>
    <w:p w:rsidR="008A3324" w:rsidRDefault="004E5D62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t xml:space="preserve">:  </w:t>
      </w:r>
      <w:r>
        <w:rPr>
          <w:rFonts w:ascii="Arial Narrow" w:hAnsi="Arial Narrow" w:cs="Arial Narrow"/>
          <w:sz w:val="22"/>
          <w:szCs w:val="22"/>
        </w:rPr>
        <w:t>Nie sú</w:t>
      </w:r>
    </w:p>
    <w:p w:rsidR="008A3324" w:rsidRDefault="004E5D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Účtovná </w:t>
      </w:r>
      <w:r>
        <w:rPr>
          <w:rFonts w:ascii="Arial Narrow" w:hAnsi="Arial Narrow" w:cs="Arial Narrow"/>
          <w:sz w:val="22"/>
          <w:szCs w:val="22"/>
        </w:rPr>
        <w:t>jednotka nemá vlastné akcie.</w:t>
      </w:r>
    </w:p>
    <w:p w:rsidR="008A3324" w:rsidRDefault="004E5D62">
      <w:pPr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>5) Účtovná jednotka neúčtovala o žiadnych nákladoch alebo výnosoch majúcich výnimočný charakter.</w:t>
      </w:r>
    </w:p>
    <w:p w:rsidR="008A3324" w:rsidRDefault="008A3324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8A3324" w:rsidRDefault="004E5D62">
      <w:pPr>
        <w:spacing w:after="120"/>
        <w:ind w:right="-471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8A3324" w:rsidRDefault="004E5D6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 Nie je.</w:t>
      </w:r>
    </w:p>
    <w:p w:rsidR="008A3324" w:rsidRDefault="008A3324">
      <w:pPr>
        <w:jc w:val="both"/>
        <w:rPr>
          <w:rFonts w:ascii="Arial Narrow" w:hAnsi="Arial Narrow" w:cs="Arial Narrow"/>
          <w:sz w:val="22"/>
          <w:szCs w:val="22"/>
        </w:rPr>
      </w:pPr>
    </w:p>
    <w:p w:rsidR="008A3324" w:rsidRDefault="004E5D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Nie sú.</w:t>
      </w:r>
    </w:p>
    <w:p w:rsidR="008A3324" w:rsidRDefault="004E5D6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 – Nie sú.</w:t>
      </w:r>
    </w:p>
    <w:p w:rsidR="008A3324" w:rsidRDefault="008A3324">
      <w:pPr>
        <w:jc w:val="both"/>
        <w:rPr>
          <w:rFonts w:ascii="Arial Narrow" w:hAnsi="Arial Narrow" w:cs="Arial Narrow"/>
          <w:sz w:val="22"/>
          <w:szCs w:val="22"/>
        </w:rPr>
      </w:pPr>
    </w:p>
    <w:p w:rsidR="008A3324" w:rsidRDefault="004E5D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t xml:space="preserve"> – </w:t>
      </w:r>
      <w:r>
        <w:rPr>
          <w:rFonts w:ascii="Arial Narrow" w:hAnsi="Arial Narrow"/>
        </w:rPr>
        <w:t>Nie sú.</w:t>
      </w:r>
    </w:p>
    <w:p w:rsidR="008A3324" w:rsidRDefault="008A3324">
      <w:pPr>
        <w:jc w:val="both"/>
        <w:rPr>
          <w:rFonts w:ascii="Arial Narrow" w:hAnsi="Arial Narrow" w:cs="Arial Narrow"/>
          <w:sz w:val="22"/>
          <w:szCs w:val="22"/>
        </w:rPr>
      </w:pPr>
    </w:p>
    <w:p w:rsidR="008A3324" w:rsidRDefault="008A3324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8A3324" w:rsidRDefault="004E5D62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:rsidR="008A3324" w:rsidRDefault="004E5D62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8A3324" w:rsidRDefault="008A3324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8A3324" w:rsidRDefault="004E5D62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Uvádzajú sa informácie o charaktere a finančnom vplyve významných u</w:t>
      </w:r>
      <w:r>
        <w:rPr>
          <w:rFonts w:ascii="Arial Narrow" w:hAnsi="Arial Narrow" w:cs="Arial Narrow"/>
          <w:sz w:val="22"/>
          <w:szCs w:val="22"/>
        </w:rPr>
        <w:t xml:space="preserve">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strát, napríklad: V účtovnej jednotke nenastali žiadne význ</w:t>
      </w:r>
      <w:r>
        <w:rPr>
          <w:rFonts w:ascii="Arial Narrow" w:hAnsi="Arial Narrow" w:cs="Arial Narrow"/>
          <w:sz w:val="22"/>
          <w:szCs w:val="22"/>
        </w:rPr>
        <w:t xml:space="preserve">amné 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dni.</w:t>
      </w:r>
    </w:p>
    <w:p w:rsidR="008A3324" w:rsidRDefault="008A3324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8A3324" w:rsidRDefault="008A3324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8A3324" w:rsidRDefault="004E5D62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:rsidR="008A3324" w:rsidRDefault="008A3324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8A3324" w:rsidRDefault="004E5D62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>Nie sú.</w:t>
      </w:r>
    </w:p>
    <w:sectPr w:rsidR="008A3324">
      <w:headerReference w:type="default" r:id="rId9"/>
      <w:footerReference w:type="default" r:id="rId10"/>
      <w:pgSz w:w="11906" w:h="16838"/>
      <w:pgMar w:top="1417" w:right="992" w:bottom="1417" w:left="1417" w:header="567" w:footer="567" w:gutter="0"/>
      <w:pgNumType w:start="13"/>
      <w:cols w:space="708"/>
      <w:formProt w:val="0"/>
      <w:docGrid w:linePitch="326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5D62" w:rsidRDefault="004E5D62">
      <w:r>
        <w:separator/>
      </w:r>
    </w:p>
  </w:endnote>
  <w:endnote w:type="continuationSeparator" w:id="0">
    <w:p w:rsidR="004E5D62" w:rsidRDefault="004E5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3324" w:rsidRDefault="004E5D62">
    <w:pPr>
      <w:pStyle w:val="Pta"/>
      <w:jc w:val="right"/>
    </w:pPr>
    <w:r>
      <w:fldChar w:fldCharType="begin"/>
    </w:r>
    <w:r>
      <w:instrText>PAGE</w:instrText>
    </w:r>
    <w:r>
      <w:fldChar w:fldCharType="separate"/>
    </w:r>
    <w:r w:rsidR="00437B9E">
      <w:rPr>
        <w:noProof/>
      </w:rPr>
      <w:t>15</w:t>
    </w:r>
    <w:r>
      <w:fldChar w:fldCharType="end"/>
    </w:r>
  </w:p>
  <w:p w:rsidR="008A3324" w:rsidRDefault="008A332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5D62" w:rsidRDefault="004E5D62">
      <w:r>
        <w:separator/>
      </w:r>
    </w:p>
  </w:footnote>
  <w:footnote w:type="continuationSeparator" w:id="0">
    <w:p w:rsidR="004E5D62" w:rsidRDefault="004E5D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3324" w:rsidRDefault="004E5D62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bdr w:val="single" w:sz="4" w:space="0" w:color="000001"/>
        <w:lang w:val="sk-SK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000001"/>
        <w:lang w:val="sk-SK"/>
      </w:rPr>
      <w:t>z</w:t>
    </w:r>
    <w:r>
      <w:rPr>
        <w:rFonts w:ascii="Arial" w:hAnsi="Arial" w:cs="Arial"/>
        <w:sz w:val="22"/>
        <w:szCs w:val="22"/>
        <w:bdr w:val="single" w:sz="4" w:space="0" w:color="000001"/>
        <w:lang w:val="sk-SK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000001"/>
        <w:lang w:val="sk-SK"/>
      </w:rPr>
      <w:t>á</w:t>
    </w:r>
    <w:r>
      <w:rPr>
        <w:rFonts w:ascii="Arial" w:hAnsi="Arial" w:cs="Arial"/>
        <w:sz w:val="22"/>
        <w:szCs w:val="22"/>
        <w:bdr w:val="single" w:sz="4" w:space="0" w:color="000001"/>
        <w:lang w:val="sk-SK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000001"/>
        <w:lang w:val="sk-SK"/>
      </w:rPr>
      <w:t>k</w:t>
    </w:r>
    <w:r>
      <w:rPr>
        <w:rFonts w:ascii="Arial" w:hAnsi="Arial" w:cs="Arial"/>
        <w:sz w:val="22"/>
        <w:szCs w:val="22"/>
        <w:bdr w:val="single" w:sz="4" w:space="0" w:color="000001"/>
        <w:lang w:val="sk-SK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000001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000001"/>
        <w:lang w:val="sk-SK"/>
      </w:rPr>
      <w:t>Ú</w:t>
    </w:r>
    <w:r>
      <w:rPr>
        <w:rFonts w:ascii="Arial" w:hAnsi="Arial" w:cs="Arial"/>
        <w:sz w:val="22"/>
        <w:szCs w:val="22"/>
        <w:bdr w:val="single" w:sz="4" w:space="0" w:color="00000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00000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000001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00000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000001"/>
      </w:rPr>
      <w:t>I</w:t>
    </w:r>
    <w:r w:rsidR="00DA0E97">
      <w:rPr>
        <w:rFonts w:ascii="Arial" w:hAnsi="Arial" w:cs="Arial"/>
        <w:sz w:val="22"/>
        <w:szCs w:val="22"/>
        <w:bdr w:val="single" w:sz="4" w:space="0" w:color="000001"/>
      </w:rPr>
      <w:t>ČO: 31 672 469</w:t>
    </w:r>
    <w:r>
      <w:rPr>
        <w:rFonts w:ascii="Arial" w:hAnsi="Arial" w:cs="Arial"/>
        <w:sz w:val="22"/>
        <w:szCs w:val="22"/>
        <w:bdr w:val="single" w:sz="4" w:space="0" w:color="00000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00000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000001"/>
      </w:rPr>
      <w:t>I</w:t>
    </w:r>
    <w:r w:rsidR="00DA0E97">
      <w:rPr>
        <w:rFonts w:ascii="Arial" w:hAnsi="Arial" w:cs="Arial"/>
        <w:sz w:val="22"/>
        <w:szCs w:val="22"/>
        <w:bdr w:val="single" w:sz="4" w:space="0" w:color="000001"/>
      </w:rPr>
      <w:t>Č: 2020497853</w:t>
    </w:r>
  </w:p>
  <w:p w:rsidR="008A3324" w:rsidRDefault="008A3324">
    <w:pPr>
      <w:pStyle w:val="Hlavika"/>
      <w:rPr>
        <w:rFonts w:ascii="Arial" w:hAnsi="Arial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B1A2B"/>
    <w:multiLevelType w:val="multilevel"/>
    <w:tmpl w:val="539AAE2C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9F15626"/>
    <w:multiLevelType w:val="multilevel"/>
    <w:tmpl w:val="77AA28BC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vanish w:val="0"/>
        <w:color w:val="00000A"/>
        <w:spacing w:val="0"/>
        <w:w w:val="100"/>
        <w:position w:val="0"/>
        <w:sz w:val="24"/>
        <w:szCs w:val="24"/>
        <w:u w:val="none"/>
        <w:vertAlign w:val="baseline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294D281A"/>
    <w:multiLevelType w:val="multilevel"/>
    <w:tmpl w:val="7164980E"/>
    <w:lvl w:ilvl="0">
      <w:start w:val="6"/>
      <w:numFmt w:val="bullet"/>
      <w:lvlText w:val="-"/>
      <w:lvlJc w:val="left"/>
      <w:pPr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embedSystemFonts/>
  <w:proofState w:spelling="clean" w:grammar="clean"/>
  <w:defaultTabStop w:val="113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A3324"/>
    <w:rsid w:val="00036B04"/>
    <w:rsid w:val="00437B9E"/>
    <w:rsid w:val="004E5D62"/>
    <w:rsid w:val="008A3324"/>
    <w:rsid w:val="00DA0E97"/>
    <w:rsid w:val="00FD2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02E15"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qFormat/>
    <w:rsid w:val="00D02E15"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</w:rPr>
  </w:style>
  <w:style w:type="paragraph" w:styleId="Nadpis2">
    <w:name w:val="heading 2"/>
    <w:basedOn w:val="Normlny"/>
    <w:qFormat/>
    <w:rsid w:val="00D02E15"/>
    <w:pPr>
      <w:keepNext/>
      <w:spacing w:after="120"/>
      <w:jc w:val="center"/>
      <w:outlineLvl w:val="1"/>
    </w:pPr>
    <w:rPr>
      <w:b/>
      <w:bCs/>
    </w:rPr>
  </w:style>
  <w:style w:type="paragraph" w:styleId="Nadpis3">
    <w:name w:val="heading 3"/>
    <w:basedOn w:val="Nadpis"/>
    <w:qFormat/>
    <w:rsid w:val="00D02E15"/>
    <w:pPr>
      <w:numPr>
        <w:ilvl w:val="2"/>
        <w:numId w:val="1"/>
      </w:numPr>
      <w:spacing w:before="140" w:after="120"/>
      <w:outlineLvl w:val="2"/>
    </w:pPr>
    <w:rPr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  <w:rsid w:val="00D02E15"/>
    <w:rPr>
      <w:rFonts w:cs="Times New Roman"/>
    </w:rPr>
  </w:style>
  <w:style w:type="character" w:customStyle="1" w:styleId="WW8Num2z0">
    <w:name w:val="WW8Num2z0"/>
    <w:qFormat/>
    <w:rsid w:val="00D02E15"/>
    <w:rPr>
      <w:rFonts w:ascii="Wingdings" w:hAnsi="Wingdings" w:cs="Wingdings"/>
    </w:rPr>
  </w:style>
  <w:style w:type="character" w:customStyle="1" w:styleId="WW8Num2z1">
    <w:name w:val="WW8Num2z1"/>
    <w:qFormat/>
    <w:rsid w:val="00D02E15"/>
    <w:rPr>
      <w:rFonts w:ascii="Courier New" w:hAnsi="Courier New" w:cs="Courier New"/>
    </w:rPr>
  </w:style>
  <w:style w:type="character" w:customStyle="1" w:styleId="WW8Num2z3">
    <w:name w:val="WW8Num2z3"/>
    <w:qFormat/>
    <w:rsid w:val="00D02E15"/>
    <w:rPr>
      <w:rFonts w:ascii="Symbol" w:hAnsi="Symbol" w:cs="Symbol"/>
    </w:rPr>
  </w:style>
  <w:style w:type="character" w:customStyle="1" w:styleId="WW8Num3z0">
    <w:name w:val="WW8Num3z0"/>
    <w:qFormat/>
    <w:rsid w:val="00D02E15"/>
    <w:rPr>
      <w:rFonts w:ascii="Wingdings" w:hAnsi="Wingdings" w:cs="Wingdings"/>
      <w:sz w:val="22"/>
      <w:szCs w:val="22"/>
    </w:rPr>
  </w:style>
  <w:style w:type="character" w:customStyle="1" w:styleId="WW8Num3z1">
    <w:name w:val="WW8Num3z1"/>
    <w:qFormat/>
    <w:rsid w:val="00D02E15"/>
    <w:rPr>
      <w:rFonts w:ascii="Courier New" w:hAnsi="Courier New" w:cs="Courier New"/>
    </w:rPr>
  </w:style>
  <w:style w:type="character" w:customStyle="1" w:styleId="WW8Num3z3">
    <w:name w:val="WW8Num3z3"/>
    <w:qFormat/>
    <w:rsid w:val="00D02E15"/>
    <w:rPr>
      <w:rFonts w:ascii="Symbol" w:hAnsi="Symbol" w:cs="Symbol"/>
    </w:rPr>
  </w:style>
  <w:style w:type="character" w:customStyle="1" w:styleId="WW8Num4z0">
    <w:name w:val="WW8Num4z0"/>
    <w:qFormat/>
    <w:rsid w:val="00D02E15"/>
  </w:style>
  <w:style w:type="character" w:customStyle="1" w:styleId="WW8Num4z1">
    <w:name w:val="WW8Num4z1"/>
    <w:qFormat/>
    <w:rsid w:val="00D02E15"/>
  </w:style>
  <w:style w:type="character" w:customStyle="1" w:styleId="WW8Num4z2">
    <w:name w:val="WW8Num4z2"/>
    <w:qFormat/>
    <w:rsid w:val="00D02E15"/>
  </w:style>
  <w:style w:type="character" w:customStyle="1" w:styleId="WW8Num4z3">
    <w:name w:val="WW8Num4z3"/>
    <w:qFormat/>
    <w:rsid w:val="00D02E15"/>
  </w:style>
  <w:style w:type="character" w:customStyle="1" w:styleId="WW8Num4z4">
    <w:name w:val="WW8Num4z4"/>
    <w:qFormat/>
    <w:rsid w:val="00D02E15"/>
  </w:style>
  <w:style w:type="character" w:customStyle="1" w:styleId="WW8Num4z5">
    <w:name w:val="WW8Num4z5"/>
    <w:qFormat/>
    <w:rsid w:val="00D02E15"/>
  </w:style>
  <w:style w:type="character" w:customStyle="1" w:styleId="WW8Num4z6">
    <w:name w:val="WW8Num4z6"/>
    <w:qFormat/>
    <w:rsid w:val="00D02E15"/>
  </w:style>
  <w:style w:type="character" w:customStyle="1" w:styleId="WW8Num4z7">
    <w:name w:val="WW8Num4z7"/>
    <w:qFormat/>
    <w:rsid w:val="00D02E15"/>
  </w:style>
  <w:style w:type="character" w:customStyle="1" w:styleId="WW8Num4z8">
    <w:name w:val="WW8Num4z8"/>
    <w:qFormat/>
    <w:rsid w:val="00D02E15"/>
  </w:style>
  <w:style w:type="character" w:customStyle="1" w:styleId="WW8Num5z0">
    <w:name w:val="WW8Num5z0"/>
    <w:qFormat/>
    <w:rsid w:val="00D02E15"/>
    <w:rPr>
      <w:rFonts w:ascii="Wingdings" w:hAnsi="Wingdings" w:cs="Wingdings"/>
      <w:sz w:val="22"/>
      <w:szCs w:val="22"/>
    </w:rPr>
  </w:style>
  <w:style w:type="character" w:customStyle="1" w:styleId="WW8Num5z1">
    <w:name w:val="WW8Num5z1"/>
    <w:qFormat/>
    <w:rsid w:val="00D02E15"/>
    <w:rPr>
      <w:rFonts w:ascii="Courier New" w:hAnsi="Courier New" w:cs="Courier New"/>
    </w:rPr>
  </w:style>
  <w:style w:type="character" w:customStyle="1" w:styleId="WW8Num5z3">
    <w:name w:val="WW8Num5z3"/>
    <w:qFormat/>
    <w:rsid w:val="00D02E15"/>
    <w:rPr>
      <w:rFonts w:ascii="Symbol" w:hAnsi="Symbol" w:cs="Symbol"/>
    </w:rPr>
  </w:style>
  <w:style w:type="character" w:customStyle="1" w:styleId="WW8Num6z0">
    <w:name w:val="WW8Num6z0"/>
    <w:qFormat/>
    <w:rsid w:val="00D02E15"/>
    <w:rPr>
      <w:rFonts w:ascii="Wingdings" w:hAnsi="Wingdings" w:cs="Wingdings"/>
    </w:rPr>
  </w:style>
  <w:style w:type="character" w:customStyle="1" w:styleId="WW8Num6z1">
    <w:name w:val="WW8Num6z1"/>
    <w:qFormat/>
    <w:rsid w:val="00D02E15"/>
    <w:rPr>
      <w:rFonts w:ascii="Courier New" w:hAnsi="Courier New" w:cs="Courier New"/>
    </w:rPr>
  </w:style>
  <w:style w:type="character" w:customStyle="1" w:styleId="WW8Num6z3">
    <w:name w:val="WW8Num6z3"/>
    <w:qFormat/>
    <w:rsid w:val="00D02E15"/>
    <w:rPr>
      <w:rFonts w:ascii="Symbol" w:hAnsi="Symbol" w:cs="Symbol"/>
    </w:rPr>
  </w:style>
  <w:style w:type="character" w:customStyle="1" w:styleId="WW8Num7z0">
    <w:name w:val="WW8Num7z0"/>
    <w:qFormat/>
    <w:rsid w:val="00D02E15"/>
    <w:rPr>
      <w:rFonts w:ascii="Wingdings" w:hAnsi="Wingdings" w:cs="Wingdings"/>
      <w:sz w:val="22"/>
      <w:szCs w:val="22"/>
    </w:rPr>
  </w:style>
  <w:style w:type="character" w:customStyle="1" w:styleId="WW8Num7z1">
    <w:name w:val="WW8Num7z1"/>
    <w:qFormat/>
    <w:rsid w:val="00D02E15"/>
    <w:rPr>
      <w:rFonts w:ascii="Courier New" w:hAnsi="Courier New" w:cs="Courier New"/>
    </w:rPr>
  </w:style>
  <w:style w:type="character" w:customStyle="1" w:styleId="WW8Num7z3">
    <w:name w:val="WW8Num7z3"/>
    <w:qFormat/>
    <w:rsid w:val="00D02E15"/>
    <w:rPr>
      <w:rFonts w:ascii="Symbol" w:hAnsi="Symbol" w:cs="Symbol"/>
    </w:rPr>
  </w:style>
  <w:style w:type="character" w:customStyle="1" w:styleId="WW8Num8z0">
    <w:name w:val="WW8Num8z0"/>
    <w:qFormat/>
    <w:rsid w:val="00D02E15"/>
  </w:style>
  <w:style w:type="character" w:customStyle="1" w:styleId="WW8Num8z1">
    <w:name w:val="WW8Num8z1"/>
    <w:qFormat/>
    <w:rsid w:val="00D02E15"/>
  </w:style>
  <w:style w:type="character" w:customStyle="1" w:styleId="WW8Num8z2">
    <w:name w:val="WW8Num8z2"/>
    <w:qFormat/>
    <w:rsid w:val="00D02E15"/>
  </w:style>
  <w:style w:type="character" w:customStyle="1" w:styleId="WW8Num8z3">
    <w:name w:val="WW8Num8z3"/>
    <w:qFormat/>
    <w:rsid w:val="00D02E15"/>
  </w:style>
  <w:style w:type="character" w:customStyle="1" w:styleId="WW8Num8z4">
    <w:name w:val="WW8Num8z4"/>
    <w:qFormat/>
    <w:rsid w:val="00D02E15"/>
  </w:style>
  <w:style w:type="character" w:customStyle="1" w:styleId="WW8Num8z5">
    <w:name w:val="WW8Num8z5"/>
    <w:qFormat/>
    <w:rsid w:val="00D02E15"/>
  </w:style>
  <w:style w:type="character" w:customStyle="1" w:styleId="WW8Num8z6">
    <w:name w:val="WW8Num8z6"/>
    <w:qFormat/>
    <w:rsid w:val="00D02E15"/>
  </w:style>
  <w:style w:type="character" w:customStyle="1" w:styleId="WW8Num8z7">
    <w:name w:val="WW8Num8z7"/>
    <w:qFormat/>
    <w:rsid w:val="00D02E15"/>
  </w:style>
  <w:style w:type="character" w:customStyle="1" w:styleId="WW8Num8z8">
    <w:name w:val="WW8Num8z8"/>
    <w:qFormat/>
    <w:rsid w:val="00D02E15"/>
  </w:style>
  <w:style w:type="character" w:customStyle="1" w:styleId="WW8Num9z0">
    <w:name w:val="WW8Num9z0"/>
    <w:qFormat/>
    <w:rsid w:val="00D02E15"/>
  </w:style>
  <w:style w:type="character" w:customStyle="1" w:styleId="WW8Num9z1">
    <w:name w:val="WW8Num9z1"/>
    <w:qFormat/>
    <w:rsid w:val="00D02E15"/>
  </w:style>
  <w:style w:type="character" w:customStyle="1" w:styleId="WW8Num9z2">
    <w:name w:val="WW8Num9z2"/>
    <w:qFormat/>
    <w:rsid w:val="00D02E15"/>
  </w:style>
  <w:style w:type="character" w:customStyle="1" w:styleId="WW8Num9z3">
    <w:name w:val="WW8Num9z3"/>
    <w:qFormat/>
    <w:rsid w:val="00D02E15"/>
  </w:style>
  <w:style w:type="character" w:customStyle="1" w:styleId="WW8Num9z4">
    <w:name w:val="WW8Num9z4"/>
    <w:qFormat/>
    <w:rsid w:val="00D02E15"/>
  </w:style>
  <w:style w:type="character" w:customStyle="1" w:styleId="WW8Num9z5">
    <w:name w:val="WW8Num9z5"/>
    <w:qFormat/>
    <w:rsid w:val="00D02E15"/>
  </w:style>
  <w:style w:type="character" w:customStyle="1" w:styleId="WW8Num9z6">
    <w:name w:val="WW8Num9z6"/>
    <w:qFormat/>
    <w:rsid w:val="00D02E15"/>
  </w:style>
  <w:style w:type="character" w:customStyle="1" w:styleId="WW8Num9z7">
    <w:name w:val="WW8Num9z7"/>
    <w:qFormat/>
    <w:rsid w:val="00D02E15"/>
  </w:style>
  <w:style w:type="character" w:customStyle="1" w:styleId="WW8Num9z8">
    <w:name w:val="WW8Num9z8"/>
    <w:qFormat/>
    <w:rsid w:val="00D02E15"/>
  </w:style>
  <w:style w:type="character" w:customStyle="1" w:styleId="WW8Num10z0">
    <w:name w:val="WW8Num10z0"/>
    <w:qFormat/>
    <w:rsid w:val="00D02E15"/>
    <w:rPr>
      <w:rFonts w:ascii="Arial Narrow" w:eastAsia="Times New Roman" w:hAnsi="Arial Narrow" w:cs="Arial Narrow"/>
    </w:rPr>
  </w:style>
  <w:style w:type="character" w:customStyle="1" w:styleId="WW8Num10z1">
    <w:name w:val="WW8Num10z1"/>
    <w:qFormat/>
    <w:rsid w:val="00D02E15"/>
    <w:rPr>
      <w:rFonts w:ascii="Courier New" w:hAnsi="Courier New" w:cs="Courier New"/>
    </w:rPr>
  </w:style>
  <w:style w:type="character" w:customStyle="1" w:styleId="WW8Num10z2">
    <w:name w:val="WW8Num10z2"/>
    <w:qFormat/>
    <w:rsid w:val="00D02E15"/>
    <w:rPr>
      <w:rFonts w:ascii="Wingdings" w:hAnsi="Wingdings" w:cs="Wingdings"/>
    </w:rPr>
  </w:style>
  <w:style w:type="character" w:customStyle="1" w:styleId="WW8Num10z3">
    <w:name w:val="WW8Num10z3"/>
    <w:qFormat/>
    <w:rsid w:val="00D02E15"/>
    <w:rPr>
      <w:rFonts w:ascii="Symbol" w:hAnsi="Symbol" w:cs="Symbol"/>
    </w:rPr>
  </w:style>
  <w:style w:type="character" w:customStyle="1" w:styleId="WW8Num11z0">
    <w:name w:val="WW8Num11z0"/>
    <w:qFormat/>
    <w:rsid w:val="00D02E15"/>
    <w:rPr>
      <w:rFonts w:ascii="Wingdings" w:hAnsi="Wingdings" w:cs="Wingdings"/>
    </w:rPr>
  </w:style>
  <w:style w:type="character" w:customStyle="1" w:styleId="WW8Num11z1">
    <w:name w:val="WW8Num11z1"/>
    <w:qFormat/>
    <w:rsid w:val="00D02E15"/>
    <w:rPr>
      <w:rFonts w:ascii="Courier New" w:hAnsi="Courier New" w:cs="Courier New"/>
    </w:rPr>
  </w:style>
  <w:style w:type="character" w:customStyle="1" w:styleId="WW8Num11z3">
    <w:name w:val="WW8Num11z3"/>
    <w:qFormat/>
    <w:rsid w:val="00D02E15"/>
    <w:rPr>
      <w:rFonts w:ascii="Symbol" w:hAnsi="Symbol" w:cs="Symbol"/>
    </w:rPr>
  </w:style>
  <w:style w:type="character" w:customStyle="1" w:styleId="WW8Num12z0">
    <w:name w:val="WW8Num12z0"/>
    <w:qFormat/>
    <w:rsid w:val="00D02E15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outline w:val="0"/>
      <w:shadow w:val="0"/>
      <w:vanish w:val="0"/>
      <w:color w:val="00000A"/>
      <w:spacing w:val="0"/>
      <w:w w:val="100"/>
      <w:position w:val="0"/>
      <w:sz w:val="24"/>
      <w:szCs w:val="24"/>
      <w:u w:val="none"/>
      <w:vertAlign w:val="baseline"/>
    </w:rPr>
  </w:style>
  <w:style w:type="character" w:customStyle="1" w:styleId="WW8Num12z1">
    <w:name w:val="WW8Num12z1"/>
    <w:qFormat/>
    <w:rsid w:val="00D02E15"/>
  </w:style>
  <w:style w:type="character" w:customStyle="1" w:styleId="WW8Num12z2">
    <w:name w:val="WW8Num12z2"/>
    <w:qFormat/>
    <w:rsid w:val="00D02E15"/>
  </w:style>
  <w:style w:type="character" w:customStyle="1" w:styleId="WW8Num12z3">
    <w:name w:val="WW8Num12z3"/>
    <w:qFormat/>
    <w:rsid w:val="00D02E15"/>
  </w:style>
  <w:style w:type="character" w:customStyle="1" w:styleId="WW8Num12z4">
    <w:name w:val="WW8Num12z4"/>
    <w:qFormat/>
    <w:rsid w:val="00D02E15"/>
  </w:style>
  <w:style w:type="character" w:customStyle="1" w:styleId="WW8Num12z5">
    <w:name w:val="WW8Num12z5"/>
    <w:qFormat/>
    <w:rsid w:val="00D02E15"/>
  </w:style>
  <w:style w:type="character" w:customStyle="1" w:styleId="WW8Num12z6">
    <w:name w:val="WW8Num12z6"/>
    <w:qFormat/>
    <w:rsid w:val="00D02E15"/>
  </w:style>
  <w:style w:type="character" w:customStyle="1" w:styleId="WW8Num12z7">
    <w:name w:val="WW8Num12z7"/>
    <w:qFormat/>
    <w:rsid w:val="00D02E15"/>
  </w:style>
  <w:style w:type="character" w:customStyle="1" w:styleId="WW8Num12z8">
    <w:name w:val="WW8Num12z8"/>
    <w:qFormat/>
    <w:rsid w:val="00D02E15"/>
  </w:style>
  <w:style w:type="character" w:customStyle="1" w:styleId="WW8Num13z0">
    <w:name w:val="WW8Num13z0"/>
    <w:qFormat/>
    <w:rsid w:val="00D02E15"/>
  </w:style>
  <w:style w:type="character" w:customStyle="1" w:styleId="WW8Num13z1">
    <w:name w:val="WW8Num13z1"/>
    <w:qFormat/>
    <w:rsid w:val="00D02E15"/>
  </w:style>
  <w:style w:type="character" w:customStyle="1" w:styleId="WW8Num13z2">
    <w:name w:val="WW8Num13z2"/>
    <w:qFormat/>
    <w:rsid w:val="00D02E15"/>
  </w:style>
  <w:style w:type="character" w:customStyle="1" w:styleId="WW8Num13z3">
    <w:name w:val="WW8Num13z3"/>
    <w:qFormat/>
    <w:rsid w:val="00D02E15"/>
  </w:style>
  <w:style w:type="character" w:customStyle="1" w:styleId="WW8Num13z4">
    <w:name w:val="WW8Num13z4"/>
    <w:qFormat/>
    <w:rsid w:val="00D02E15"/>
  </w:style>
  <w:style w:type="character" w:customStyle="1" w:styleId="WW8Num13z5">
    <w:name w:val="WW8Num13z5"/>
    <w:qFormat/>
    <w:rsid w:val="00D02E15"/>
  </w:style>
  <w:style w:type="character" w:customStyle="1" w:styleId="WW8Num13z6">
    <w:name w:val="WW8Num13z6"/>
    <w:qFormat/>
    <w:rsid w:val="00D02E15"/>
  </w:style>
  <w:style w:type="character" w:customStyle="1" w:styleId="WW8Num13z7">
    <w:name w:val="WW8Num13z7"/>
    <w:qFormat/>
    <w:rsid w:val="00D02E15"/>
  </w:style>
  <w:style w:type="character" w:customStyle="1" w:styleId="WW8Num13z8">
    <w:name w:val="WW8Num13z8"/>
    <w:qFormat/>
    <w:rsid w:val="00D02E15"/>
  </w:style>
  <w:style w:type="character" w:customStyle="1" w:styleId="WW8Num14z0">
    <w:name w:val="WW8Num14z0"/>
    <w:qFormat/>
    <w:rsid w:val="00D02E15"/>
    <w:rPr>
      <w:rFonts w:ascii="Wingdings" w:hAnsi="Wingdings" w:cs="Wingdings"/>
    </w:rPr>
  </w:style>
  <w:style w:type="character" w:customStyle="1" w:styleId="WW8Num14z1">
    <w:name w:val="WW8Num14z1"/>
    <w:qFormat/>
    <w:rsid w:val="00D02E15"/>
    <w:rPr>
      <w:rFonts w:ascii="Courier New" w:hAnsi="Courier New" w:cs="Courier New"/>
    </w:rPr>
  </w:style>
  <w:style w:type="character" w:customStyle="1" w:styleId="WW8Num14z3">
    <w:name w:val="WW8Num14z3"/>
    <w:qFormat/>
    <w:rsid w:val="00D02E15"/>
    <w:rPr>
      <w:rFonts w:ascii="Symbol" w:hAnsi="Symbol" w:cs="Symbol"/>
    </w:rPr>
  </w:style>
  <w:style w:type="character" w:customStyle="1" w:styleId="WW8Num15z0">
    <w:name w:val="WW8Num15z0"/>
    <w:qFormat/>
    <w:rsid w:val="00D02E15"/>
  </w:style>
  <w:style w:type="character" w:customStyle="1" w:styleId="WW8Num15z1">
    <w:name w:val="WW8Num15z1"/>
    <w:qFormat/>
    <w:rsid w:val="00D02E15"/>
  </w:style>
  <w:style w:type="character" w:customStyle="1" w:styleId="WW8Num15z2">
    <w:name w:val="WW8Num15z2"/>
    <w:qFormat/>
    <w:rsid w:val="00D02E15"/>
  </w:style>
  <w:style w:type="character" w:customStyle="1" w:styleId="WW8Num15z3">
    <w:name w:val="WW8Num15z3"/>
    <w:qFormat/>
    <w:rsid w:val="00D02E15"/>
  </w:style>
  <w:style w:type="character" w:customStyle="1" w:styleId="WW8Num15z4">
    <w:name w:val="WW8Num15z4"/>
    <w:qFormat/>
    <w:rsid w:val="00D02E15"/>
  </w:style>
  <w:style w:type="character" w:customStyle="1" w:styleId="WW8Num15z5">
    <w:name w:val="WW8Num15z5"/>
    <w:qFormat/>
    <w:rsid w:val="00D02E15"/>
  </w:style>
  <w:style w:type="character" w:customStyle="1" w:styleId="WW8Num15z6">
    <w:name w:val="WW8Num15z6"/>
    <w:qFormat/>
    <w:rsid w:val="00D02E15"/>
  </w:style>
  <w:style w:type="character" w:customStyle="1" w:styleId="WW8Num15z7">
    <w:name w:val="WW8Num15z7"/>
    <w:qFormat/>
    <w:rsid w:val="00D02E15"/>
  </w:style>
  <w:style w:type="character" w:customStyle="1" w:styleId="WW8Num15z8">
    <w:name w:val="WW8Num15z8"/>
    <w:qFormat/>
    <w:rsid w:val="00D02E15"/>
  </w:style>
  <w:style w:type="character" w:customStyle="1" w:styleId="WW8Num16z0">
    <w:name w:val="WW8Num16z0"/>
    <w:qFormat/>
    <w:rsid w:val="00D02E15"/>
    <w:rPr>
      <w:rFonts w:ascii="Wingdings" w:hAnsi="Wingdings" w:cs="Wingdings"/>
    </w:rPr>
  </w:style>
  <w:style w:type="character" w:customStyle="1" w:styleId="WW8Num16z1">
    <w:name w:val="WW8Num16z1"/>
    <w:qFormat/>
    <w:rsid w:val="00D02E15"/>
    <w:rPr>
      <w:rFonts w:ascii="Courier New" w:hAnsi="Courier New" w:cs="Courier New"/>
    </w:rPr>
  </w:style>
  <w:style w:type="character" w:customStyle="1" w:styleId="WW8Num16z3">
    <w:name w:val="WW8Num16z3"/>
    <w:qFormat/>
    <w:rsid w:val="00D02E15"/>
    <w:rPr>
      <w:rFonts w:ascii="Symbol" w:hAnsi="Symbol" w:cs="Symbol"/>
    </w:rPr>
  </w:style>
  <w:style w:type="character" w:customStyle="1" w:styleId="WW8Num17z0">
    <w:name w:val="WW8Num17z0"/>
    <w:qFormat/>
    <w:rsid w:val="00D02E15"/>
  </w:style>
  <w:style w:type="character" w:customStyle="1" w:styleId="WW8Num17z1">
    <w:name w:val="WW8Num17z1"/>
    <w:qFormat/>
    <w:rsid w:val="00D02E15"/>
  </w:style>
  <w:style w:type="character" w:customStyle="1" w:styleId="WW8Num17z2">
    <w:name w:val="WW8Num17z2"/>
    <w:qFormat/>
    <w:rsid w:val="00D02E15"/>
  </w:style>
  <w:style w:type="character" w:customStyle="1" w:styleId="WW8Num17z3">
    <w:name w:val="WW8Num17z3"/>
    <w:qFormat/>
    <w:rsid w:val="00D02E15"/>
  </w:style>
  <w:style w:type="character" w:customStyle="1" w:styleId="WW8Num17z4">
    <w:name w:val="WW8Num17z4"/>
    <w:qFormat/>
    <w:rsid w:val="00D02E15"/>
  </w:style>
  <w:style w:type="character" w:customStyle="1" w:styleId="WW8Num17z5">
    <w:name w:val="WW8Num17z5"/>
    <w:qFormat/>
    <w:rsid w:val="00D02E15"/>
  </w:style>
  <w:style w:type="character" w:customStyle="1" w:styleId="WW8Num17z6">
    <w:name w:val="WW8Num17z6"/>
    <w:qFormat/>
    <w:rsid w:val="00D02E15"/>
  </w:style>
  <w:style w:type="character" w:customStyle="1" w:styleId="WW8Num17z7">
    <w:name w:val="WW8Num17z7"/>
    <w:qFormat/>
    <w:rsid w:val="00D02E15"/>
  </w:style>
  <w:style w:type="character" w:customStyle="1" w:styleId="WW8Num17z8">
    <w:name w:val="WW8Num17z8"/>
    <w:qFormat/>
    <w:rsid w:val="00D02E15"/>
  </w:style>
  <w:style w:type="character" w:customStyle="1" w:styleId="Predvolenpsmoodseku1">
    <w:name w:val="Predvolené písmo odseku1"/>
    <w:qFormat/>
    <w:rsid w:val="00D02E15"/>
  </w:style>
  <w:style w:type="character" w:customStyle="1" w:styleId="Nadpis1Char">
    <w:name w:val="Nadpis 1 Char"/>
    <w:qFormat/>
    <w:rsid w:val="00D02E15"/>
    <w:rPr>
      <w:b/>
      <w:bCs/>
      <w:sz w:val="24"/>
      <w:szCs w:val="24"/>
      <w:lang w:val="sk-SK"/>
    </w:rPr>
  </w:style>
  <w:style w:type="character" w:customStyle="1" w:styleId="Nadpis2Char">
    <w:name w:val="Nadpis 2 Char"/>
    <w:qFormat/>
    <w:rsid w:val="00D02E15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qFormat/>
    <w:rsid w:val="00D02E15"/>
    <w:rPr>
      <w:sz w:val="20"/>
      <w:szCs w:val="20"/>
    </w:rPr>
  </w:style>
  <w:style w:type="character" w:customStyle="1" w:styleId="FootnoteCharacters">
    <w:name w:val="Footnote Characters"/>
    <w:qFormat/>
    <w:rsid w:val="00D02E15"/>
    <w:rPr>
      <w:vertAlign w:val="superscript"/>
    </w:rPr>
  </w:style>
  <w:style w:type="character" w:customStyle="1" w:styleId="PtaChar">
    <w:name w:val="Päta Char"/>
    <w:qFormat/>
    <w:rsid w:val="00D02E15"/>
    <w:rPr>
      <w:sz w:val="24"/>
      <w:szCs w:val="24"/>
    </w:rPr>
  </w:style>
  <w:style w:type="character" w:styleId="slostrany">
    <w:name w:val="page number"/>
    <w:basedOn w:val="Predvolenpsmoodseku1"/>
    <w:qFormat/>
    <w:rsid w:val="00D02E15"/>
  </w:style>
  <w:style w:type="character" w:customStyle="1" w:styleId="NzovChar">
    <w:name w:val="Názov Char"/>
    <w:qFormat/>
    <w:rsid w:val="00D02E15"/>
    <w:rPr>
      <w:rFonts w:ascii="Arial Narrow" w:hAnsi="Arial Narrow" w:cs="Arial Narrow"/>
      <w:b/>
      <w:bCs/>
      <w:sz w:val="32"/>
      <w:szCs w:val="32"/>
      <w:lang w:val="sk-SK"/>
    </w:rPr>
  </w:style>
  <w:style w:type="character" w:customStyle="1" w:styleId="HlavikaChar">
    <w:name w:val="Hlavička Char"/>
    <w:qFormat/>
    <w:rsid w:val="00D02E15"/>
    <w:rPr>
      <w:sz w:val="24"/>
      <w:szCs w:val="24"/>
      <w:lang w:val="sk-SK"/>
    </w:rPr>
  </w:style>
  <w:style w:type="character" w:customStyle="1" w:styleId="ZkladntextChar">
    <w:name w:val="Základný text Char"/>
    <w:qFormat/>
    <w:rsid w:val="00D02E15"/>
    <w:rPr>
      <w:sz w:val="24"/>
      <w:szCs w:val="24"/>
      <w:lang w:val="en-US"/>
    </w:rPr>
  </w:style>
  <w:style w:type="character" w:customStyle="1" w:styleId="ListLabel1">
    <w:name w:val="ListLabel 1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outline w:val="0"/>
      <w:shadow w:val="0"/>
      <w:vanish w:val="0"/>
      <w:color w:val="00000A"/>
      <w:spacing w:val="0"/>
      <w:w w:val="100"/>
      <w:position w:val="0"/>
      <w:sz w:val="24"/>
      <w:szCs w:val="24"/>
      <w:u w:val="none"/>
      <w:vertAlign w:val="baseline"/>
    </w:rPr>
  </w:style>
  <w:style w:type="character" w:customStyle="1" w:styleId="ListLabel2">
    <w:name w:val="ListLabel 2"/>
    <w:qFormat/>
    <w:rPr>
      <w:rFonts w:ascii="Arial Narrow" w:hAnsi="Arial Narrow" w:cs="Wingdings"/>
      <w:sz w:val="22"/>
      <w:szCs w:val="22"/>
    </w:rPr>
  </w:style>
  <w:style w:type="character" w:customStyle="1" w:styleId="ListLabel3">
    <w:name w:val="ListLabel 3"/>
    <w:qFormat/>
    <w:rPr>
      <w:rFonts w:cs="Arial Narrow"/>
    </w:rPr>
  </w:style>
  <w:style w:type="paragraph" w:customStyle="1" w:styleId="Nadpis">
    <w:name w:val="Nadpis"/>
    <w:basedOn w:val="Normlny"/>
    <w:next w:val="Zkladntext"/>
    <w:qFormat/>
    <w:rsid w:val="00D02E15"/>
    <w:pPr>
      <w:keepNext/>
      <w:spacing w:before="280" w:after="220"/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Zkladntext">
    <w:name w:val="Body Text"/>
    <w:basedOn w:val="Normlny"/>
    <w:rsid w:val="00D02E15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sid w:val="00D02E15"/>
    <w:rPr>
      <w:rFonts w:cs="Mangal"/>
    </w:rPr>
  </w:style>
  <w:style w:type="paragraph" w:styleId="Popis">
    <w:name w:val="caption"/>
    <w:basedOn w:val="Normlny"/>
    <w:qFormat/>
    <w:rsid w:val="00D02E15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qFormat/>
    <w:rsid w:val="00D02E15"/>
    <w:pPr>
      <w:suppressLineNumbers/>
    </w:pPr>
    <w:rPr>
      <w:rFonts w:cs="Mangal"/>
    </w:rPr>
  </w:style>
  <w:style w:type="paragraph" w:customStyle="1" w:styleId="Zkladntext0">
    <w:name w:val="Základní text"/>
    <w:qFormat/>
    <w:rsid w:val="00D02E15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qFormat/>
    <w:rsid w:val="00D02E15"/>
    <w:rPr>
      <w:sz w:val="20"/>
      <w:szCs w:val="20"/>
    </w:rPr>
  </w:style>
  <w:style w:type="paragraph" w:styleId="Pta">
    <w:name w:val="footer"/>
    <w:basedOn w:val="Normlny"/>
    <w:rsid w:val="00D02E15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qFormat/>
    <w:rsid w:val="00D02E15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rsid w:val="00D02E15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qFormat/>
    <w:rsid w:val="00D02E15"/>
    <w:pPr>
      <w:suppressLineNumbers/>
    </w:pPr>
  </w:style>
  <w:style w:type="paragraph" w:customStyle="1" w:styleId="Nadpistabuky">
    <w:name w:val="Nadpis tabuľky"/>
    <w:basedOn w:val="Obsahtabuky"/>
    <w:qFormat/>
    <w:rsid w:val="00D02E15"/>
    <w:pPr>
      <w:jc w:val="center"/>
    </w:pPr>
    <w:rPr>
      <w:b/>
      <w:bCs/>
    </w:rPr>
  </w:style>
  <w:style w:type="paragraph" w:customStyle="1" w:styleId="Citcie">
    <w:name w:val="Citácie"/>
    <w:basedOn w:val="Normlny"/>
    <w:qFormat/>
    <w:rsid w:val="00D02E15"/>
    <w:pPr>
      <w:spacing w:after="283"/>
      <w:ind w:left="567" w:right="567"/>
    </w:pPr>
  </w:style>
  <w:style w:type="paragraph" w:styleId="Nzov">
    <w:name w:val="Title"/>
    <w:basedOn w:val="Nadpis"/>
    <w:qFormat/>
    <w:rsid w:val="00D02E15"/>
    <w:rPr>
      <w:sz w:val="56"/>
      <w:szCs w:val="56"/>
    </w:rPr>
  </w:style>
  <w:style w:type="paragraph" w:styleId="Podtitul">
    <w:name w:val="Subtitle"/>
    <w:basedOn w:val="Nadpis"/>
    <w:qFormat/>
    <w:rsid w:val="00D02E15"/>
    <w:pPr>
      <w:spacing w:before="60" w:after="120"/>
    </w:pPr>
    <w:rPr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632F63-6E9F-4076-B0D5-9167D93F1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1354</Words>
  <Characters>7718</Characters>
  <Application>Microsoft Office Word</Application>
  <DocSecurity>0</DocSecurity>
  <Lines>64</Lines>
  <Paragraphs>18</Paragraphs>
  <ScaleCrop>false</ScaleCrop>
  <Company>DUK</Company>
  <LinksUpToDate>false</LinksUpToDate>
  <CharactersWithSpaces>9054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dc:description/>
  <cp:lastModifiedBy>HP</cp:lastModifiedBy>
  <cp:revision>10</cp:revision>
  <cp:lastPrinted>2018-02-06T16:22:00Z</cp:lastPrinted>
  <dcterms:created xsi:type="dcterms:W3CDTF">2017-02-15T07:01:00Z</dcterms:created>
  <dcterms:modified xsi:type="dcterms:W3CDTF">2018-02-17T14:33:00Z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DUK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