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0C46" w:rsidRDefault="00540C46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8C61E1" w:rsidRPr="008C6AB6" w:rsidRDefault="008C61E1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8C6AB6">
        <w:rPr>
          <w:rFonts w:ascii="Arial" w:hAnsi="Arial" w:cs="Arial"/>
          <w:b/>
          <w:color w:val="000000"/>
          <w:sz w:val="20"/>
          <w:szCs w:val="20"/>
        </w:rPr>
        <w:t>Čl. I Všeobecné informácie o účtovnej jednotke</w:t>
      </w:r>
    </w:p>
    <w:p w:rsidR="008C61E1" w:rsidRPr="008C6AB6" w:rsidRDefault="008C61E1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8C61E1" w:rsidRPr="008C6AB6" w:rsidRDefault="008C61E1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8C6AB6">
        <w:rPr>
          <w:rFonts w:ascii="Arial" w:hAnsi="Arial" w:cs="Arial"/>
          <w:b/>
          <w:color w:val="000000"/>
          <w:sz w:val="20"/>
          <w:szCs w:val="20"/>
        </w:rPr>
        <w:t>Čl. I (1) (5) Všeobecné informácie</w:t>
      </w:r>
    </w:p>
    <w:p w:rsidR="008C61E1" w:rsidRPr="008C6AB6" w:rsidRDefault="008C61E1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8C6AB6">
        <w:rPr>
          <w:rFonts w:ascii="Arial" w:hAnsi="Arial" w:cs="Arial"/>
          <w:b/>
          <w:color w:val="000000"/>
          <w:sz w:val="20"/>
          <w:szCs w:val="20"/>
        </w:rPr>
        <w:t>Čl. I (1)</w:t>
      </w:r>
    </w:p>
    <w:p w:rsidR="00540C46" w:rsidRDefault="00540C4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8C6AB6">
        <w:rPr>
          <w:rFonts w:ascii="Arial" w:hAnsi="Arial" w:cs="Arial"/>
          <w:color w:val="000000"/>
          <w:sz w:val="18"/>
          <w:szCs w:val="18"/>
        </w:rPr>
        <w:t>Obchodné meno účtovnej jednotky:</w:t>
      </w:r>
      <w:r w:rsidRPr="008C6AB6">
        <w:rPr>
          <w:rFonts w:ascii="Arial" w:hAnsi="Arial" w:cs="Arial"/>
          <w:color w:val="000000"/>
          <w:sz w:val="18"/>
          <w:szCs w:val="18"/>
        </w:rPr>
        <w:tab/>
      </w:r>
      <w:r>
        <w:rPr>
          <w:rFonts w:ascii="Arial" w:hAnsi="Arial" w:cs="Arial"/>
          <w:color w:val="000000"/>
          <w:sz w:val="18"/>
          <w:szCs w:val="18"/>
        </w:rPr>
        <w:tab/>
      </w:r>
      <w:r w:rsidRPr="008C6AB6">
        <w:rPr>
          <w:rFonts w:ascii="Arial" w:hAnsi="Arial" w:cs="Arial"/>
          <w:color w:val="000000"/>
          <w:sz w:val="18"/>
          <w:szCs w:val="18"/>
        </w:rPr>
        <w:t xml:space="preserve">NOVAFIT </w:t>
      </w:r>
      <w:proofErr w:type="spellStart"/>
      <w:r w:rsidRPr="008C6AB6">
        <w:rPr>
          <w:rFonts w:ascii="Arial" w:hAnsi="Arial" w:cs="Arial"/>
          <w:color w:val="000000"/>
          <w:sz w:val="18"/>
          <w:szCs w:val="18"/>
        </w:rPr>
        <w:t>s.r.o</w:t>
      </w:r>
      <w:proofErr w:type="spellEnd"/>
      <w:r w:rsidRPr="008C6AB6">
        <w:rPr>
          <w:rFonts w:ascii="Arial" w:hAnsi="Arial" w:cs="Arial"/>
          <w:color w:val="000000"/>
          <w:sz w:val="18"/>
          <w:szCs w:val="18"/>
        </w:rPr>
        <w:t>.</w:t>
      </w:r>
    </w:p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</w:p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  <w:r w:rsidRPr="008C6AB6">
        <w:rPr>
          <w:rFonts w:ascii="Arial" w:hAnsi="Arial" w:cs="Arial"/>
          <w:color w:val="000000"/>
          <w:sz w:val="18"/>
          <w:szCs w:val="18"/>
        </w:rPr>
        <w:t>Sídlo účtovnej jednotky:</w:t>
      </w:r>
      <w:r w:rsidRPr="008C6AB6">
        <w:rPr>
          <w:rFonts w:ascii="Arial" w:hAnsi="Arial" w:cs="Arial"/>
          <w:color w:val="000000"/>
          <w:sz w:val="18"/>
          <w:szCs w:val="18"/>
        </w:rPr>
        <w:tab/>
      </w:r>
      <w:r w:rsidRPr="008C6AB6">
        <w:rPr>
          <w:rFonts w:ascii="Arial" w:hAnsi="Arial" w:cs="Arial"/>
          <w:color w:val="000000"/>
          <w:sz w:val="18"/>
          <w:szCs w:val="18"/>
        </w:rPr>
        <w:tab/>
      </w:r>
      <w:r>
        <w:rPr>
          <w:rFonts w:ascii="Arial" w:hAnsi="Arial" w:cs="Arial"/>
          <w:color w:val="000000"/>
          <w:sz w:val="18"/>
          <w:szCs w:val="18"/>
        </w:rPr>
        <w:tab/>
      </w:r>
      <w:proofErr w:type="spellStart"/>
      <w:r w:rsidRPr="008C6AB6">
        <w:rPr>
          <w:rFonts w:ascii="Arial" w:hAnsi="Arial" w:cs="Arial"/>
          <w:color w:val="000000"/>
          <w:sz w:val="18"/>
          <w:szCs w:val="18"/>
        </w:rPr>
        <w:t>Bulíkova</w:t>
      </w:r>
      <w:proofErr w:type="spellEnd"/>
      <w:r w:rsidRPr="008C6AB6">
        <w:rPr>
          <w:rFonts w:ascii="Arial" w:hAnsi="Arial" w:cs="Arial"/>
          <w:color w:val="000000"/>
          <w:sz w:val="18"/>
          <w:szCs w:val="18"/>
        </w:rPr>
        <w:t xml:space="preserve"> 1, 851 04  Bratislava</w:t>
      </w:r>
    </w:p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</w:p>
    <w:p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8C6AB6">
        <w:rPr>
          <w:rFonts w:ascii="Arial" w:hAnsi="Arial" w:cs="Arial"/>
          <w:color w:val="000000"/>
          <w:sz w:val="18"/>
          <w:szCs w:val="18"/>
        </w:rPr>
        <w:t>Opis hospodárskej činnosti v nadväznosti na predmet podnikania</w:t>
      </w:r>
      <w:r>
        <w:rPr>
          <w:rFonts w:ascii="Arial" w:hAnsi="Arial" w:cs="Arial"/>
          <w:color w:val="000000"/>
          <w:sz w:val="18"/>
          <w:szCs w:val="18"/>
        </w:rPr>
        <w:t>:</w:t>
      </w:r>
    </w:p>
    <w:p w:rsidR="00540C46" w:rsidRPr="008C6AB6" w:rsidRDefault="00540C4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</w:p>
    <w:p w:rsidR="008C6AB6" w:rsidRPr="008C6AB6" w:rsidRDefault="008C6AB6" w:rsidP="008C6AB6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  <w:r w:rsidRPr="008C6AB6">
        <w:rPr>
          <w:rFonts w:ascii="Arial" w:hAnsi="Arial" w:cs="Arial"/>
          <w:sz w:val="18"/>
          <w:szCs w:val="18"/>
        </w:rPr>
        <w:t>kúpa tovaru za účelom jeho predaja konečnému spotrebiteľovi v rozsahu voľnej živnosti</w:t>
      </w:r>
    </w:p>
    <w:p w:rsidR="008C6AB6" w:rsidRPr="008C6AB6" w:rsidRDefault="008C6AB6" w:rsidP="008C6AB6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  <w:r w:rsidRPr="008C6AB6">
        <w:rPr>
          <w:rFonts w:ascii="Arial" w:hAnsi="Arial" w:cs="Arial"/>
          <w:sz w:val="18"/>
          <w:szCs w:val="18"/>
        </w:rPr>
        <w:t xml:space="preserve">kúpa tovaru za účelom jeho predaja iným prevádzkovateľom živnosti v rozsahu voľnej živnosti </w:t>
      </w:r>
    </w:p>
    <w:p w:rsidR="008C6AB6" w:rsidRPr="008C6AB6" w:rsidRDefault="008C6AB6" w:rsidP="008C6AB6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  <w:r w:rsidRPr="008C6AB6">
        <w:rPr>
          <w:rFonts w:ascii="Arial" w:hAnsi="Arial" w:cs="Arial"/>
          <w:sz w:val="18"/>
          <w:szCs w:val="18"/>
        </w:rPr>
        <w:t xml:space="preserve">Administratívne služby </w:t>
      </w:r>
    </w:p>
    <w:p w:rsidR="008C6AB6" w:rsidRPr="008C6AB6" w:rsidRDefault="008C6AB6" w:rsidP="008C6AB6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  <w:r w:rsidRPr="008C6AB6">
        <w:rPr>
          <w:rFonts w:ascii="Arial" w:hAnsi="Arial" w:cs="Arial"/>
          <w:sz w:val="18"/>
          <w:szCs w:val="18"/>
        </w:rPr>
        <w:t xml:space="preserve">Činnosť podnikateľských, organizačných a ekonomických poradcov </w:t>
      </w:r>
    </w:p>
    <w:p w:rsidR="008C6AB6" w:rsidRPr="008C6AB6" w:rsidRDefault="008C6AB6" w:rsidP="008C6AB6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sz w:val="18"/>
          <w:szCs w:val="18"/>
        </w:rPr>
      </w:pPr>
      <w:r w:rsidRPr="008C6AB6">
        <w:rPr>
          <w:rFonts w:ascii="Arial" w:hAnsi="Arial" w:cs="Arial"/>
          <w:sz w:val="18"/>
          <w:szCs w:val="18"/>
        </w:rPr>
        <w:t xml:space="preserve">Sprostredkovateľská činnosť v oblasti obchodu </w:t>
      </w:r>
    </w:p>
    <w:p w:rsidR="008C6AB6" w:rsidRPr="008C6AB6" w:rsidRDefault="008C6AB6" w:rsidP="008C6AB6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  <w:r w:rsidRPr="008C6AB6">
        <w:rPr>
          <w:rFonts w:ascii="Arial" w:hAnsi="Arial" w:cs="Arial"/>
          <w:sz w:val="18"/>
          <w:szCs w:val="18"/>
        </w:rPr>
        <w:t xml:space="preserve">Sprostredkovateľská činnosť v oblasti služieb </w:t>
      </w:r>
    </w:p>
    <w:p w:rsidR="008C6AB6" w:rsidRPr="008C6AB6" w:rsidRDefault="008C6AB6" w:rsidP="008C6AB6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  <w:r w:rsidRPr="008C6AB6">
        <w:rPr>
          <w:rFonts w:ascii="Arial" w:hAnsi="Arial" w:cs="Arial"/>
          <w:sz w:val="18"/>
          <w:szCs w:val="18"/>
        </w:rPr>
        <w:t xml:space="preserve">Sprostredkovateľská činnosť v oblasti výroby </w:t>
      </w:r>
    </w:p>
    <w:p w:rsidR="008C6AB6" w:rsidRPr="008C6AB6" w:rsidRDefault="008C6AB6" w:rsidP="008C6AB6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  <w:r w:rsidRPr="008C6AB6">
        <w:rPr>
          <w:rFonts w:ascii="Arial" w:hAnsi="Arial" w:cs="Arial"/>
          <w:sz w:val="18"/>
          <w:szCs w:val="18"/>
        </w:rPr>
        <w:t xml:space="preserve">Vykonávanie mimoškolskej vzdelávacej činnosti </w:t>
      </w:r>
    </w:p>
    <w:p w:rsidR="008C6AB6" w:rsidRPr="008C6AB6" w:rsidRDefault="008C6AB6" w:rsidP="008C6AB6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  <w:r w:rsidRPr="008C6AB6">
        <w:rPr>
          <w:rFonts w:ascii="Arial" w:hAnsi="Arial" w:cs="Arial"/>
          <w:sz w:val="18"/>
          <w:szCs w:val="18"/>
        </w:rPr>
        <w:t>Organizovanie kultúrnych a iných spoločenských podujatí</w:t>
      </w:r>
    </w:p>
    <w:p w:rsidR="008C6AB6" w:rsidRPr="008C6AB6" w:rsidRDefault="008C6AB6" w:rsidP="008C6AB6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sz w:val="18"/>
          <w:szCs w:val="18"/>
        </w:rPr>
      </w:pPr>
      <w:r w:rsidRPr="008C6AB6">
        <w:rPr>
          <w:rFonts w:ascii="Arial" w:hAnsi="Arial" w:cs="Arial"/>
          <w:sz w:val="18"/>
          <w:szCs w:val="18"/>
        </w:rPr>
        <w:t xml:space="preserve">Organizovanie kurzov, školení a seminárov </w:t>
      </w:r>
    </w:p>
    <w:p w:rsidR="008C6AB6" w:rsidRPr="008C6AB6" w:rsidRDefault="008C6AB6" w:rsidP="008C6AB6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  <w:r w:rsidRPr="008C6AB6">
        <w:rPr>
          <w:rFonts w:ascii="Arial" w:hAnsi="Arial" w:cs="Arial"/>
          <w:sz w:val="18"/>
          <w:szCs w:val="18"/>
        </w:rPr>
        <w:t>Mimoškolská činnosť v záujmových krúžkoch</w:t>
      </w:r>
    </w:p>
    <w:p w:rsidR="008C6AB6" w:rsidRPr="008C6AB6" w:rsidRDefault="008C6AB6" w:rsidP="008C6AB6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bCs/>
          <w:color w:val="000000"/>
          <w:sz w:val="18"/>
          <w:szCs w:val="18"/>
        </w:rPr>
      </w:pPr>
      <w:r w:rsidRPr="008C6AB6">
        <w:rPr>
          <w:rFonts w:ascii="Arial" w:hAnsi="Arial" w:cs="Arial"/>
          <w:sz w:val="18"/>
          <w:szCs w:val="18"/>
        </w:rPr>
        <w:t>Výkon špecializovaných činností v oblasti telesnej kultúry okrem horskej vodcovskej činnosti - osobný tréner</w:t>
      </w:r>
    </w:p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8C6AB6">
        <w:rPr>
          <w:rFonts w:ascii="Arial" w:hAnsi="Arial" w:cs="Arial"/>
          <w:b/>
          <w:color w:val="000000"/>
          <w:sz w:val="20"/>
          <w:szCs w:val="20"/>
        </w:rPr>
        <w:t>Čl. I (5)</w:t>
      </w:r>
    </w:p>
    <w:p w:rsidR="00540C46" w:rsidRDefault="00540C4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8C6AB6">
        <w:rPr>
          <w:rFonts w:ascii="Arial" w:hAnsi="Arial" w:cs="Arial"/>
          <w:color w:val="000000"/>
          <w:sz w:val="18"/>
          <w:szCs w:val="18"/>
        </w:rPr>
        <w:t>Priemerný počet zamestnancov počas účtovného obdobia</w:t>
      </w:r>
      <w:r>
        <w:rPr>
          <w:rFonts w:ascii="Arial" w:hAnsi="Arial" w:cs="Arial"/>
          <w:color w:val="000000"/>
          <w:sz w:val="18"/>
          <w:szCs w:val="18"/>
        </w:rPr>
        <w:t>:</w:t>
      </w:r>
    </w:p>
    <w:p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225"/>
        <w:gridCol w:w="2430"/>
        <w:gridCol w:w="4135"/>
      </w:tblGrid>
      <w:tr w:rsidR="008C6AB6" w:rsidRPr="008C6AB6" w:rsidTr="008C6AB6">
        <w:tc>
          <w:tcPr>
            <w:tcW w:w="4225" w:type="dxa"/>
          </w:tcPr>
          <w:p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b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2430" w:type="dxa"/>
          </w:tcPr>
          <w:p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b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4135" w:type="dxa"/>
          </w:tcPr>
          <w:p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b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8C6AB6" w:rsidRPr="008C6AB6" w:rsidTr="008C6AB6">
        <w:tc>
          <w:tcPr>
            <w:tcW w:w="4225" w:type="dxa"/>
          </w:tcPr>
          <w:p w:rsidR="008C6AB6" w:rsidRPr="00E80910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0910">
              <w:rPr>
                <w:rFonts w:ascii="Arial" w:hAnsi="Arial" w:cs="Arial"/>
                <w:color w:val="000000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430" w:type="dxa"/>
          </w:tcPr>
          <w:p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4135" w:type="dxa"/>
          </w:tcPr>
          <w:p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8C6AB6" w:rsidRPr="008C6AB6" w:rsidTr="008C6AB6">
        <w:tc>
          <w:tcPr>
            <w:tcW w:w="4225" w:type="dxa"/>
          </w:tcPr>
          <w:p w:rsidR="008C6AB6" w:rsidRPr="00E80910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0910">
              <w:rPr>
                <w:rFonts w:ascii="Arial" w:hAnsi="Arial" w:cs="Arial"/>
                <w:color w:val="000000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430" w:type="dxa"/>
          </w:tcPr>
          <w:p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4135" w:type="dxa"/>
          </w:tcPr>
          <w:p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8C6AB6" w:rsidRPr="008C6AB6" w:rsidTr="008C6AB6">
        <w:tc>
          <w:tcPr>
            <w:tcW w:w="4225" w:type="dxa"/>
          </w:tcPr>
          <w:p w:rsidR="008C6AB6" w:rsidRPr="00E80910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0910">
              <w:rPr>
                <w:rFonts w:ascii="Arial" w:hAnsi="Arial" w:cs="Arial"/>
                <w:color w:val="000000"/>
                <w:sz w:val="18"/>
                <w:szCs w:val="18"/>
              </w:rPr>
              <w:t>Počet vedúcich zamestnancov</w:t>
            </w:r>
          </w:p>
        </w:tc>
        <w:tc>
          <w:tcPr>
            <w:tcW w:w="2430" w:type="dxa"/>
          </w:tcPr>
          <w:p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4135" w:type="dxa"/>
          </w:tcPr>
          <w:p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</w:tr>
    </w:tbl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 (2) (3) Dátum schválenia účtovnej závierky a právny dôvod</w:t>
      </w: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Čl. I (2) Dátum schválenia účtovnej závierky za predchádzajúce obdobie:</w:t>
      </w:r>
      <w:r w:rsidRPr="00E80910">
        <w:rPr>
          <w:rFonts w:ascii="Arial" w:hAnsi="Arial" w:cs="Arial"/>
          <w:color w:val="000000"/>
          <w:sz w:val="18"/>
          <w:szCs w:val="18"/>
        </w:rPr>
        <w:tab/>
      </w:r>
      <w:r w:rsidRPr="00E80910">
        <w:rPr>
          <w:rFonts w:ascii="Arial" w:hAnsi="Arial" w:cs="Arial"/>
          <w:color w:val="000000"/>
          <w:sz w:val="18"/>
          <w:szCs w:val="18"/>
        </w:rPr>
        <w:tab/>
      </w:r>
      <w:r w:rsidR="005457B4">
        <w:rPr>
          <w:rFonts w:ascii="Arial" w:hAnsi="Arial" w:cs="Arial"/>
          <w:color w:val="000000"/>
          <w:sz w:val="18"/>
          <w:szCs w:val="18"/>
        </w:rPr>
        <w:t>14</w:t>
      </w:r>
      <w:r w:rsidRPr="00E80910">
        <w:rPr>
          <w:rFonts w:ascii="Arial" w:hAnsi="Arial" w:cs="Arial"/>
          <w:color w:val="000000"/>
          <w:sz w:val="18"/>
          <w:szCs w:val="18"/>
        </w:rPr>
        <w:t>.0</w:t>
      </w:r>
      <w:r w:rsidR="005457B4">
        <w:rPr>
          <w:rFonts w:ascii="Arial" w:hAnsi="Arial" w:cs="Arial"/>
          <w:color w:val="000000"/>
          <w:sz w:val="18"/>
          <w:szCs w:val="18"/>
        </w:rPr>
        <w:t>4</w:t>
      </w:r>
      <w:r w:rsidRPr="00E80910">
        <w:rPr>
          <w:rFonts w:ascii="Arial" w:hAnsi="Arial" w:cs="Arial"/>
          <w:color w:val="000000"/>
          <w:sz w:val="18"/>
          <w:szCs w:val="18"/>
        </w:rPr>
        <w:t>.201</w:t>
      </w:r>
      <w:r w:rsidR="005457B4">
        <w:rPr>
          <w:rFonts w:ascii="Arial" w:hAnsi="Arial" w:cs="Arial"/>
          <w:color w:val="000000"/>
          <w:sz w:val="18"/>
          <w:szCs w:val="18"/>
        </w:rPr>
        <w:t>7</w:t>
      </w:r>
      <w:bookmarkStart w:id="0" w:name="_GoBack"/>
      <w:bookmarkEnd w:id="0"/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Čl. I (3) Právny dôvod na zostavenie účtovnej závierky</w:t>
      </w: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noProof/>
          <w:color w:val="000000"/>
          <w:sz w:val="18"/>
          <w:szCs w:val="18"/>
          <w:lang w:val="en-AU" w:eastAsia="en-A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1C45163" wp14:editId="6372E342">
                <wp:simplePos x="0" y="0"/>
                <wp:positionH relativeFrom="column">
                  <wp:posOffset>1089329</wp:posOffset>
                </wp:positionH>
                <wp:positionV relativeFrom="paragraph">
                  <wp:posOffset>51932</wp:posOffset>
                </wp:positionV>
                <wp:extent cx="230588" cy="254442"/>
                <wp:effectExtent l="0" t="0" r="17145" b="1270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588" cy="25444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80910" w:rsidRDefault="00E80910" w:rsidP="00E8091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1C45163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85.75pt;margin-top:4.1pt;width:18.15pt;height:20.0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" fillcolor="white [3201]" strokeweight=".5pt">
                <v:textbox>
                  <w:txbxContent>
                    <w:p w:rsidR="00E80910" w:rsidRDefault="00E80910" w:rsidP="00E80910"/>
                  </w:txbxContent>
                </v:textbox>
              </v:shape>
            </w:pict>
          </mc:Fallback>
        </mc:AlternateContent>
      </w:r>
      <w:r w:rsidRPr="00E80910">
        <w:rPr>
          <w:rFonts w:ascii="Arial" w:hAnsi="Arial" w:cs="Arial"/>
          <w:noProof/>
          <w:color w:val="000000"/>
          <w:sz w:val="18"/>
          <w:szCs w:val="18"/>
          <w:lang w:val="en-AU" w:eastAsia="en-A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9853FD5" wp14:editId="17EEAB98">
                <wp:simplePos x="0" y="0"/>
                <wp:positionH relativeFrom="column">
                  <wp:posOffset>91440</wp:posOffset>
                </wp:positionH>
                <wp:positionV relativeFrom="paragraph">
                  <wp:posOffset>45002</wp:posOffset>
                </wp:positionV>
                <wp:extent cx="230588" cy="254442"/>
                <wp:effectExtent l="0" t="0" r="17145" b="12700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588" cy="25444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80910" w:rsidRDefault="00E80910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853FD5" id="Text Box 1" o:spid="_x0000_s1027" type="#_x0000_t202" style="position:absolute;margin-left:7.2pt;margin-top:3.55pt;width:18.15pt;height:20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" fillcolor="white [3201]" strokeweight=".5pt">
                <v:textbox>
                  <w:txbxContent>
                    <w:p w:rsidR="00E80910" w:rsidRDefault="00E80910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E80910">
        <w:rPr>
          <w:rFonts w:ascii="Arial" w:hAnsi="Arial" w:cs="Arial"/>
          <w:color w:val="000000"/>
          <w:sz w:val="18"/>
          <w:szCs w:val="18"/>
        </w:rPr>
        <w:tab/>
      </w: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ind w:firstLine="720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Riadna</w:t>
      </w:r>
      <w:r w:rsidRPr="00E80910">
        <w:rPr>
          <w:rFonts w:ascii="Arial" w:hAnsi="Arial" w:cs="Arial"/>
          <w:color w:val="000000"/>
          <w:sz w:val="18"/>
          <w:szCs w:val="18"/>
        </w:rPr>
        <w:tab/>
      </w:r>
      <w:r w:rsidRPr="00E80910">
        <w:rPr>
          <w:rFonts w:ascii="Arial" w:hAnsi="Arial" w:cs="Arial"/>
          <w:color w:val="000000"/>
          <w:sz w:val="18"/>
          <w:szCs w:val="18"/>
        </w:rPr>
        <w:tab/>
        <w:t>mimoriadna</w:t>
      </w:r>
    </w:p>
    <w:p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C6AB6" w:rsidRPr="00E80910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III Informácie o prijatých postupoch</w:t>
      </w: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III (1) Nepretržité pokračovanie účtovnej jednotky</w:t>
      </w: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Čl. III (1) Účtovná jednotka bude nepretržite pokračovať vo svojej činnosti:</w:t>
      </w:r>
    </w:p>
    <w:p w:rsidR="008C6AB6" w:rsidRPr="008C6AB6" w:rsidRDefault="00E80910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  <w:r w:rsidRPr="00E80910">
        <w:rPr>
          <w:rFonts w:ascii="Arial" w:hAnsi="Arial" w:cs="Arial"/>
          <w:noProof/>
          <w:color w:val="000000"/>
          <w:sz w:val="18"/>
          <w:szCs w:val="18"/>
          <w:lang w:val="en-AU" w:eastAsia="en-A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805825C" wp14:editId="1666EA3A">
                <wp:simplePos x="0" y="0"/>
                <wp:positionH relativeFrom="column">
                  <wp:posOffset>1022239</wp:posOffset>
                </wp:positionH>
                <wp:positionV relativeFrom="paragraph">
                  <wp:posOffset>121174</wp:posOffset>
                </wp:positionV>
                <wp:extent cx="230588" cy="254442"/>
                <wp:effectExtent l="0" t="0" r="17145" b="12700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588" cy="25444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80910" w:rsidRDefault="00E80910" w:rsidP="00E8091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805825C" id="Text Box 4" o:spid="_x0000_s1028" type="#_x0000_t202" style="position:absolute;margin-left:80.5pt;margin-top:9.55pt;width:18.15pt;height:20.0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" fillcolor="white [3201]" strokeweight=".5pt">
                <v:textbox>
                  <w:txbxContent>
                    <w:p w:rsidR="00E80910" w:rsidRDefault="00E80910" w:rsidP="00E80910"/>
                  </w:txbxContent>
                </v:textbox>
              </v:shape>
            </w:pict>
          </mc:Fallback>
        </mc:AlternateContent>
      </w:r>
      <w:r w:rsidRPr="00E80910">
        <w:rPr>
          <w:rFonts w:ascii="Arial" w:hAnsi="Arial" w:cs="Arial"/>
          <w:noProof/>
          <w:color w:val="000000"/>
          <w:sz w:val="18"/>
          <w:szCs w:val="18"/>
          <w:lang w:val="en-AU" w:eastAsia="en-A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F5D7AC8" wp14:editId="503C2013">
                <wp:simplePos x="0" y="0"/>
                <wp:positionH relativeFrom="margin">
                  <wp:align>left</wp:align>
                </wp:positionH>
                <wp:positionV relativeFrom="paragraph">
                  <wp:posOffset>126889</wp:posOffset>
                </wp:positionV>
                <wp:extent cx="230588" cy="254442"/>
                <wp:effectExtent l="0" t="0" r="17145" b="12700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588" cy="25444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80910" w:rsidRDefault="00E80910" w:rsidP="00E80910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F5D7AC8" id="Text Box 3" o:spid="_x0000_s1029" type="#_x0000_t202" style="position:absolute;margin-left:0;margin-top:10pt;width:18.15pt;height:20.05pt;z-index:25166336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" fillcolor="white [3201]" strokeweight=".5pt">
                <v:textbox>
                  <w:txbxContent>
                    <w:p w:rsidR="00E80910" w:rsidRDefault="00E80910" w:rsidP="00E80910">
                      <w:r>
                        <w:t>x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8C6AB6" w:rsidRPr="008C6AB6" w:rsidRDefault="00E80910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>
        <w:rPr>
          <w:rFonts w:ascii="Arial" w:hAnsi="Arial" w:cs="Arial"/>
          <w:color w:val="000000"/>
          <w:sz w:val="18"/>
          <w:szCs w:val="18"/>
        </w:rPr>
        <w:t>Á</w:t>
      </w:r>
      <w:r w:rsidRPr="00E80910">
        <w:rPr>
          <w:rFonts w:ascii="Arial" w:hAnsi="Arial" w:cs="Arial"/>
          <w:color w:val="000000"/>
          <w:sz w:val="18"/>
          <w:szCs w:val="18"/>
        </w:rPr>
        <w:t xml:space="preserve">no        </w:t>
      </w:r>
      <w:r>
        <w:rPr>
          <w:rFonts w:ascii="Arial" w:hAnsi="Arial" w:cs="Arial"/>
          <w:color w:val="000000"/>
          <w:sz w:val="18"/>
          <w:szCs w:val="18"/>
        </w:rPr>
        <w:t xml:space="preserve">        </w:t>
      </w:r>
      <w:r w:rsidRPr="00E80910">
        <w:rPr>
          <w:rFonts w:ascii="Arial" w:hAnsi="Arial" w:cs="Arial"/>
          <w:color w:val="000000"/>
          <w:sz w:val="18"/>
          <w:szCs w:val="18"/>
        </w:rPr>
        <w:t xml:space="preserve">          </w:t>
      </w:r>
      <w:r>
        <w:rPr>
          <w:rFonts w:ascii="Arial" w:hAnsi="Arial" w:cs="Arial"/>
          <w:color w:val="000000"/>
          <w:sz w:val="18"/>
          <w:szCs w:val="18"/>
        </w:rPr>
        <w:t>N</w:t>
      </w:r>
      <w:r w:rsidRPr="00E80910">
        <w:rPr>
          <w:rFonts w:ascii="Arial" w:hAnsi="Arial" w:cs="Arial"/>
          <w:color w:val="000000"/>
          <w:sz w:val="18"/>
          <w:szCs w:val="18"/>
        </w:rPr>
        <w:t>ie</w:t>
      </w:r>
    </w:p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540C46" w:rsidRDefault="00540C46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540C46" w:rsidRDefault="00540C46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lastRenderedPageBreak/>
        <w:t>Čl. III (4) Spôsob a určenie ocenenia majetku a záväzkov</w:t>
      </w:r>
    </w:p>
    <w:p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III (4) a) Spôsob oceňovania majetku a záväzkov - obstarávacia cena, vlastné</w:t>
      </w: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náklady, menovitá hodnota</w:t>
      </w:r>
    </w:p>
    <w:p w:rsidR="008C6AB6" w:rsidRPr="00E80910" w:rsidRDefault="008C6AB6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ind w:firstLine="720"/>
        <w:rPr>
          <w:rFonts w:ascii="Arial" w:hAnsi="Arial" w:cs="Arial"/>
          <w:color w:val="000000"/>
          <w:sz w:val="18"/>
          <w:szCs w:val="18"/>
        </w:rPr>
      </w:pP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Čl. III (4) a) Spôsob oceňovania majetku a záväzkov - obstarávacia cena, vlastné náklady, menovitá hodnota</w:t>
      </w:r>
    </w:p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205"/>
        <w:gridCol w:w="1800"/>
        <w:gridCol w:w="2785"/>
      </w:tblGrid>
      <w:tr w:rsidR="00E80910" w:rsidRPr="00E80910" w:rsidTr="00E80910">
        <w:tc>
          <w:tcPr>
            <w:tcW w:w="6205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80910">
              <w:rPr>
                <w:rFonts w:ascii="Arial" w:hAnsi="Arial" w:cs="Arial"/>
                <w:b/>
                <w:sz w:val="18"/>
                <w:szCs w:val="18"/>
              </w:rPr>
              <w:t>Ocenenie majetku a záväzkov</w:t>
            </w:r>
          </w:p>
        </w:tc>
        <w:tc>
          <w:tcPr>
            <w:tcW w:w="1800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E80910">
              <w:rPr>
                <w:rFonts w:ascii="Arial" w:hAnsi="Arial" w:cs="Arial"/>
                <w:b/>
                <w:sz w:val="18"/>
                <w:szCs w:val="18"/>
              </w:rPr>
              <w:t>ÚJ má náplň (x)</w:t>
            </w: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E80910">
              <w:rPr>
                <w:rFonts w:ascii="Arial" w:hAnsi="Arial" w:cs="Arial"/>
                <w:b/>
                <w:sz w:val="18"/>
                <w:szCs w:val="18"/>
              </w:rPr>
              <w:t>Poznámka k oceneniu</w:t>
            </w:r>
          </w:p>
        </w:tc>
      </w:tr>
      <w:tr w:rsidR="00E80910" w:rsidRPr="00E80910" w:rsidTr="00E80910">
        <w:tc>
          <w:tcPr>
            <w:tcW w:w="6205" w:type="dxa"/>
          </w:tcPr>
          <w:p w:rsidR="00E80910" w:rsidRPr="0099482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Obstarávacou cenou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1. Hmotný majetok s výnimkou hmotného majetku vytvoreného vlastnou</w:t>
            </w:r>
          </w:p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činnosťou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3. Podiely na základnom imaní obchodných spoločností, deriváty a cenné</w:t>
            </w:r>
          </w:p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papiere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4. Pohľadávky pri odplatnom nadobudnutí alebo pohľadávky nadobudnuté</w:t>
            </w:r>
          </w:p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vkladom do ZI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5. Nehmotný majetok s výnimkou nehmotného majetku vytvoreného vlastnou</w:t>
            </w:r>
          </w:p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činnosťou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6. Záväzky pri ich prevzatí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99482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Vlastnými nákladmi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1. Hmotný majetok vytvorený vlastnou činnosťou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2. Zásoby vytvorené vlastnou činnosťou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3. Nehmotný majetok vytvorený vlastnou činnosťou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4. Príchovky a prírastky zvierat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99482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Menovitou hodnotou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1. Peňažné prostriedky a ceniny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2. Pohľadávky pri ich vzniku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3. Záväzky pri ich vzniku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8C6AB6" w:rsidRPr="00540C4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994820" w:rsidRPr="00540C46" w:rsidRDefault="00994820" w:rsidP="0099482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540C46">
        <w:rPr>
          <w:rFonts w:ascii="Arial" w:hAnsi="Arial" w:cs="Arial"/>
          <w:b/>
          <w:color w:val="000000"/>
          <w:sz w:val="20"/>
          <w:szCs w:val="20"/>
        </w:rPr>
        <w:t>Čl. III (4) a) Spôsob oceňovania majetku a záväzkov - reálna hodnota, hodnota zistená</w:t>
      </w:r>
    </w:p>
    <w:p w:rsidR="00994820" w:rsidRPr="00540C46" w:rsidRDefault="00994820" w:rsidP="0099482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540C46">
        <w:rPr>
          <w:rFonts w:ascii="Arial" w:hAnsi="Arial" w:cs="Arial"/>
          <w:b/>
          <w:color w:val="000000"/>
          <w:sz w:val="20"/>
          <w:szCs w:val="20"/>
        </w:rPr>
        <w:t>metódou vlastného imania, iné</w:t>
      </w:r>
    </w:p>
    <w:p w:rsidR="008C6AB6" w:rsidRPr="00540C4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:rsidR="00994820" w:rsidRPr="00540C46" w:rsidRDefault="00994820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540C46">
        <w:rPr>
          <w:rFonts w:ascii="Arial" w:hAnsi="Arial" w:cs="Arial"/>
          <w:color w:val="000000"/>
          <w:sz w:val="18"/>
          <w:szCs w:val="18"/>
        </w:rPr>
        <w:t>Čl. III (4) a) Spôsob oceňovania majetku a záväzkov - reálna hodnota, hodnota zistená metódou vlastného imania, iné</w:t>
      </w:r>
    </w:p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205"/>
        <w:gridCol w:w="1800"/>
        <w:gridCol w:w="2785"/>
      </w:tblGrid>
      <w:tr w:rsidR="00994820" w:rsidTr="00994820">
        <w:tc>
          <w:tcPr>
            <w:tcW w:w="6205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Ocenenie majetku a záväzkov</w:t>
            </w:r>
          </w:p>
        </w:tc>
        <w:tc>
          <w:tcPr>
            <w:tcW w:w="1800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ÚJ má náplň (x)</w:t>
            </w:r>
          </w:p>
        </w:tc>
        <w:tc>
          <w:tcPr>
            <w:tcW w:w="2785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Poznámka k oceneniu</w:t>
            </w: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Reálnou hodnotou</w:t>
            </w:r>
          </w:p>
        </w:tc>
        <w:tc>
          <w:tcPr>
            <w:tcW w:w="1800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1. Majetok a záväzky nadobudnuté kúpou podniku alebo jeho časti</w:t>
            </w:r>
          </w:p>
        </w:tc>
        <w:tc>
          <w:tcPr>
            <w:tcW w:w="1800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2. Majetok a záväzky nadobudnuté vkladom podniku alebo jeho časti</w:t>
            </w:r>
          </w:p>
        </w:tc>
        <w:tc>
          <w:tcPr>
            <w:tcW w:w="1800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3. Záväzky nadobudnuté zámenou s výnimkou ÚJ účtujúcej v jednoduchom</w:t>
            </w:r>
          </w:p>
          <w:p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účtovníctve</w:t>
            </w:r>
          </w:p>
        </w:tc>
        <w:tc>
          <w:tcPr>
            <w:tcW w:w="1800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4. Cenné papiere a deriváty a podiely na základnom imaní</w:t>
            </w:r>
          </w:p>
        </w:tc>
        <w:tc>
          <w:tcPr>
            <w:tcW w:w="1800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5. Drahé kovy v majetku fondu</w:t>
            </w:r>
          </w:p>
        </w:tc>
        <w:tc>
          <w:tcPr>
            <w:tcW w:w="1800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Hodnotou zistenou metódou vlastného imania</w:t>
            </w:r>
          </w:p>
        </w:tc>
        <w:tc>
          <w:tcPr>
            <w:tcW w:w="1800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Iné</w:t>
            </w:r>
          </w:p>
        </w:tc>
        <w:tc>
          <w:tcPr>
            <w:tcW w:w="1800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1. Prenajatý majetok a majetok obstaraný na základe zmluvy o kúpe</w:t>
            </w:r>
          </w:p>
          <w:p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prenajatej veci</w:t>
            </w:r>
          </w:p>
        </w:tc>
        <w:tc>
          <w:tcPr>
            <w:tcW w:w="1800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2. Daň z príjmov - splatná</w:t>
            </w:r>
          </w:p>
        </w:tc>
        <w:tc>
          <w:tcPr>
            <w:tcW w:w="1800" w:type="dxa"/>
          </w:tcPr>
          <w:p w:rsid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8C6AB6" w:rsidRPr="008C6AB6" w:rsidRDefault="008C6AB6" w:rsidP="0099482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sectPr w:rsidR="008C6AB6" w:rsidRPr="008C6AB6" w:rsidSect="008C6AB6">
      <w:headerReference w:type="default" r:id="rId8"/>
      <w:footerReference w:type="default" r:id="rId9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87B12" w:rsidRDefault="00987B12" w:rsidP="008353F7">
      <w:pPr>
        <w:spacing w:after="0" w:line="240" w:lineRule="auto"/>
      </w:pPr>
      <w:r>
        <w:separator/>
      </w:r>
    </w:p>
  </w:endnote>
  <w:endnote w:type="continuationSeparator" w:id="0">
    <w:p w:rsidR="00987B12" w:rsidRDefault="00987B12" w:rsidP="008353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Arial" w:hAnsi="Arial" w:cs="Arial"/>
        <w:sz w:val="18"/>
        <w:szCs w:val="18"/>
      </w:rPr>
      <w:id w:val="-1138410483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18"/>
            <w:szCs w:val="18"/>
          </w:rPr>
          <w:id w:val="-1705238520"/>
          <w:docPartObj>
            <w:docPartGallery w:val="Page Numbers (Top of Page)"/>
            <w:docPartUnique/>
          </w:docPartObj>
        </w:sdtPr>
        <w:sdtEndPr/>
        <w:sdtContent>
          <w:p w:rsidR="008C6AB6" w:rsidRPr="008C6AB6" w:rsidRDefault="00994820" w:rsidP="008C6AB6">
            <w:pPr>
              <w:pStyle w:val="Footer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Strana</w:t>
            </w:r>
            <w:r w:rsidR="008C6AB6" w:rsidRPr="008C6AB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begin"/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instrText xml:space="preserve"> PAGE </w:instrTex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5457B4">
              <w:rPr>
                <w:rFonts w:ascii="Arial" w:hAnsi="Arial" w:cs="Arial"/>
                <w:bCs/>
                <w:noProof/>
                <w:sz w:val="18"/>
                <w:szCs w:val="18"/>
              </w:rPr>
              <w:t>2</w: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 w:rsidR="008C6AB6" w:rsidRPr="008C6AB6">
              <w:rPr>
                <w:rFonts w:ascii="Arial" w:hAnsi="Arial" w:cs="Arial"/>
                <w:sz w:val="18"/>
                <w:szCs w:val="18"/>
              </w:rPr>
              <w:t xml:space="preserve"> of </w: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begin"/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instrText xml:space="preserve"> NUMPAGES  </w:instrTex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5457B4">
              <w:rPr>
                <w:rFonts w:ascii="Arial" w:hAnsi="Arial" w:cs="Arial"/>
                <w:bCs/>
                <w:noProof/>
                <w:sz w:val="18"/>
                <w:szCs w:val="18"/>
              </w:rPr>
              <w:t>2</w: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:rsidR="008C6AB6" w:rsidRDefault="008C6AB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87B12" w:rsidRDefault="00987B12" w:rsidP="008353F7">
      <w:pPr>
        <w:spacing w:after="0" w:line="240" w:lineRule="auto"/>
      </w:pPr>
      <w:r>
        <w:separator/>
      </w:r>
    </w:p>
  </w:footnote>
  <w:footnote w:type="continuationSeparator" w:id="0">
    <w:p w:rsidR="00987B12" w:rsidRDefault="00987B12" w:rsidP="008353F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53F7" w:rsidRPr="008C6AB6" w:rsidRDefault="008353F7" w:rsidP="003A3BB2">
    <w:pPr>
      <w:pStyle w:val="Header"/>
      <w:tabs>
        <w:tab w:val="clear" w:pos="4680"/>
        <w:tab w:val="clear" w:pos="9360"/>
        <w:tab w:val="center" w:pos="3533"/>
        <w:tab w:val="right" w:pos="3861"/>
        <w:tab w:val="left" w:pos="4189"/>
        <w:tab w:val="left" w:pos="4517"/>
        <w:tab w:val="left" w:pos="4845"/>
        <w:tab w:val="left" w:pos="5173"/>
        <w:tab w:val="left" w:pos="5501"/>
      </w:tabs>
      <w:rPr>
        <w:sz w:val="18"/>
        <w:szCs w:val="18"/>
      </w:rPr>
    </w:pPr>
  </w:p>
  <w:tbl>
    <w:tblPr>
      <w:tblStyle w:val="TableGrid"/>
      <w:tblW w:w="0" w:type="auto"/>
      <w:jc w:val="center"/>
      <w:tblLook w:val="04A0" w:firstRow="1" w:lastRow="0" w:firstColumn="1" w:lastColumn="0" w:noHBand="0" w:noVBand="1"/>
    </w:tblPr>
    <w:tblGrid>
      <w:gridCol w:w="2528"/>
      <w:gridCol w:w="222"/>
      <w:gridCol w:w="628"/>
      <w:gridCol w:w="328"/>
      <w:gridCol w:w="328"/>
      <w:gridCol w:w="328"/>
      <w:gridCol w:w="328"/>
      <w:gridCol w:w="328"/>
      <w:gridCol w:w="328"/>
      <w:gridCol w:w="328"/>
      <w:gridCol w:w="328"/>
      <w:gridCol w:w="222"/>
      <w:gridCol w:w="616"/>
      <w:gridCol w:w="328"/>
      <w:gridCol w:w="328"/>
      <w:gridCol w:w="328"/>
      <w:gridCol w:w="328"/>
      <w:gridCol w:w="328"/>
      <w:gridCol w:w="328"/>
      <w:gridCol w:w="328"/>
      <w:gridCol w:w="328"/>
      <w:gridCol w:w="328"/>
      <w:gridCol w:w="328"/>
    </w:tblGrid>
    <w:tr w:rsidR="00540C46" w:rsidRPr="00540C46" w:rsidTr="00540C46">
      <w:trPr>
        <w:jc w:val="center"/>
      </w:trPr>
      <w:tc>
        <w:tcPr>
          <w:tcW w:w="0" w:type="auto"/>
        </w:tcPr>
        <w:p w:rsidR="00540C46" w:rsidRPr="00540C46" w:rsidRDefault="00540C46" w:rsidP="00540C46">
          <w:pPr>
            <w:pStyle w:val="Header"/>
            <w:tabs>
              <w:tab w:val="clear" w:pos="4680"/>
              <w:tab w:val="clear" w:pos="9360"/>
              <w:tab w:val="center" w:pos="3533"/>
              <w:tab w:val="right" w:pos="3861"/>
              <w:tab w:val="left" w:pos="4189"/>
              <w:tab w:val="left" w:pos="4517"/>
              <w:tab w:val="left" w:pos="4845"/>
              <w:tab w:val="left" w:pos="5173"/>
              <w:tab w:val="left" w:pos="5501"/>
            </w:tabs>
            <w:rPr>
              <w:rFonts w:ascii="Arial" w:hAnsi="Arial" w:cs="Arial"/>
              <w:sz w:val="20"/>
              <w:szCs w:val="18"/>
            </w:rPr>
          </w:pPr>
          <w:r w:rsidRPr="00540C46">
            <w:rPr>
              <w:rFonts w:ascii="Arial" w:hAnsi="Arial" w:cs="Arial"/>
              <w:sz w:val="20"/>
              <w:szCs w:val="18"/>
            </w:rPr>
            <w:t xml:space="preserve">Poznámky </w:t>
          </w:r>
          <w:proofErr w:type="spellStart"/>
          <w:r w:rsidRPr="00540C46">
            <w:rPr>
              <w:rFonts w:ascii="Arial" w:hAnsi="Arial" w:cs="Arial"/>
              <w:sz w:val="20"/>
              <w:szCs w:val="18"/>
            </w:rPr>
            <w:t>Úč</w:t>
          </w:r>
          <w:proofErr w:type="spellEnd"/>
          <w:r w:rsidRPr="00540C46">
            <w:rPr>
              <w:rFonts w:ascii="Arial" w:hAnsi="Arial" w:cs="Arial"/>
              <w:sz w:val="20"/>
              <w:szCs w:val="18"/>
            </w:rPr>
            <w:t xml:space="preserve"> PODV 3-01  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IČO: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3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1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3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3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6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9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3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1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DIČ: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2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0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2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0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3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0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1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4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1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5</w:t>
          </w:r>
        </w:p>
      </w:tc>
    </w:tr>
  </w:tbl>
  <w:p w:rsidR="008353F7" w:rsidRDefault="008353F7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BF5CD0"/>
    <w:multiLevelType w:val="hybridMultilevel"/>
    <w:tmpl w:val="BD4A46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61E1"/>
    <w:rsid w:val="001C0FCC"/>
    <w:rsid w:val="002307E1"/>
    <w:rsid w:val="003A3BB2"/>
    <w:rsid w:val="00540C46"/>
    <w:rsid w:val="005457B4"/>
    <w:rsid w:val="006D1B50"/>
    <w:rsid w:val="007774ED"/>
    <w:rsid w:val="008353F7"/>
    <w:rsid w:val="008967DF"/>
    <w:rsid w:val="008C61E1"/>
    <w:rsid w:val="008C6AB6"/>
    <w:rsid w:val="00987B12"/>
    <w:rsid w:val="00994820"/>
    <w:rsid w:val="00DA6CB8"/>
    <w:rsid w:val="00E80910"/>
    <w:rsid w:val="00EB5CAA"/>
    <w:rsid w:val="00F823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7CAC851B-E11C-4168-BAFD-D59CF03CD5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C61E1"/>
    <w:pPr>
      <w:spacing w:after="200" w:line="276" w:lineRule="auto"/>
    </w:pPr>
    <w:rPr>
      <w:rFonts w:ascii="Calibri" w:eastAsia="Times New Roman" w:hAnsi="Calibri" w:cs="Times New Roman"/>
      <w:lang w:val="sk-SK" w:eastAsia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353F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353F7"/>
    <w:rPr>
      <w:rFonts w:ascii="Calibri" w:eastAsia="Times New Roman" w:hAnsi="Calibri" w:cs="Times New Roman"/>
      <w:lang w:val="sk-SK" w:eastAsia="sk-SK"/>
    </w:rPr>
  </w:style>
  <w:style w:type="paragraph" w:styleId="Footer">
    <w:name w:val="footer"/>
    <w:basedOn w:val="Normal"/>
    <w:link w:val="FooterChar"/>
    <w:uiPriority w:val="99"/>
    <w:unhideWhenUsed/>
    <w:rsid w:val="008353F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353F7"/>
    <w:rPr>
      <w:rFonts w:ascii="Calibri" w:eastAsia="Times New Roman" w:hAnsi="Calibri" w:cs="Times New Roman"/>
      <w:lang w:val="sk-SK" w:eastAsia="sk-SK"/>
    </w:rPr>
  </w:style>
  <w:style w:type="table" w:styleId="TableGrid">
    <w:name w:val="Table Grid"/>
    <w:basedOn w:val="TableNormal"/>
    <w:uiPriority w:val="39"/>
    <w:rsid w:val="008353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C6AB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B2DFDC-1312-4DC3-8A56-B91269EE5F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544</Words>
  <Characters>3107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Eliášová, Soňa</dc:creator>
  <cp:keywords/>
  <dc:description/>
  <cp:lastModifiedBy>Sona Eliasova</cp:lastModifiedBy>
  <cp:revision>3</cp:revision>
  <dcterms:created xsi:type="dcterms:W3CDTF">2018-02-22T17:12:00Z</dcterms:created>
  <dcterms:modified xsi:type="dcterms:W3CDTF">2018-02-22T17:13:00Z</dcterms:modified>
</cp:coreProperties>
</file>