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3221" w:rsidRPr="00670C08" w:rsidRDefault="00E41219" w:rsidP="007F3221">
      <w:pPr>
        <w:pStyle w:val="Heading1"/>
        <w:keepLines w:val="0"/>
        <w:numPr>
          <w:ilvl w:val="0"/>
          <w:numId w:val="6"/>
        </w:numPr>
        <w:tabs>
          <w:tab w:val="num" w:pos="360"/>
        </w:tabs>
        <w:spacing w:before="0" w:after="60"/>
        <w:ind w:left="360"/>
        <w:rPr>
          <w:rFonts w:ascii="Times New Roman" w:hAnsi="Times New Roman" w:cs="Times New Roman"/>
          <w:color w:val="auto"/>
          <w:sz w:val="22"/>
          <w:szCs w:val="22"/>
        </w:rPr>
      </w:pPr>
      <w:bookmarkStart w:id="0" w:name="_Toc530739894"/>
      <w:r w:rsidRPr="00670C08">
        <w:rPr>
          <w:rFonts w:ascii="Times New Roman" w:hAnsi="Times New Roman" w:cs="Times New Roman"/>
          <w:color w:val="auto"/>
          <w:sz w:val="22"/>
          <w:szCs w:val="22"/>
        </w:rPr>
        <w:t>Všeobecné informácie</w:t>
      </w:r>
      <w:bookmarkEnd w:id="0"/>
    </w:p>
    <w:p w:rsidR="007F3221" w:rsidRPr="00670C08" w:rsidRDefault="007F3221" w:rsidP="007F3221">
      <w:pPr>
        <w:pStyle w:val="BodyText"/>
        <w:rPr>
          <w:szCs w:val="18"/>
        </w:rPr>
      </w:pPr>
    </w:p>
    <w:p w:rsidR="007F3221" w:rsidRPr="00670C08" w:rsidRDefault="007F3221" w:rsidP="007F3221">
      <w:pPr>
        <w:pStyle w:val="Heading2"/>
        <w:keepLines w:val="0"/>
        <w:numPr>
          <w:ilvl w:val="0"/>
          <w:numId w:val="7"/>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Obchodné meno a sídlo spoločnosti:</w:t>
      </w:r>
    </w:p>
    <w:p w:rsidR="007F3221" w:rsidRPr="00670C08" w:rsidRDefault="007F3221" w:rsidP="007F3221">
      <w:pPr>
        <w:rPr>
          <w:sz w:val="22"/>
          <w:szCs w:val="22"/>
        </w:rPr>
      </w:pPr>
    </w:p>
    <w:p w:rsidR="007F3221" w:rsidRPr="00670C08" w:rsidRDefault="007F3221" w:rsidP="007F3221">
      <w:pPr>
        <w:pStyle w:val="BodyText"/>
      </w:pPr>
      <w:r w:rsidRPr="00670C08">
        <w:t>U</w:t>
      </w:r>
      <w:r w:rsidR="0027558E" w:rsidRPr="00670C08">
        <w:t>denco</w:t>
      </w:r>
      <w:r w:rsidR="00404036" w:rsidRPr="00670C08">
        <w:t xml:space="preserve"> Business Centre s.r.o.</w:t>
      </w:r>
    </w:p>
    <w:p w:rsidR="007F3221" w:rsidRPr="00670C08" w:rsidRDefault="007F3221" w:rsidP="007F3221">
      <w:pPr>
        <w:pStyle w:val="BodyText"/>
      </w:pPr>
      <w:r w:rsidRPr="00670C08">
        <w:t>Novozámocká 67</w:t>
      </w:r>
    </w:p>
    <w:p w:rsidR="007F3221" w:rsidRPr="00670C08" w:rsidRDefault="007F3221" w:rsidP="007F3221">
      <w:pPr>
        <w:pStyle w:val="BodyText"/>
      </w:pPr>
      <w:r w:rsidRPr="00670C08">
        <w:t>949 05  Nitra</w:t>
      </w:r>
    </w:p>
    <w:p w:rsidR="007F3221" w:rsidRPr="00670C08" w:rsidRDefault="007F3221" w:rsidP="007F3221">
      <w:pPr>
        <w:pStyle w:val="BodyText"/>
      </w:pPr>
    </w:p>
    <w:p w:rsidR="007F3221" w:rsidRPr="00670C08" w:rsidRDefault="007F3221" w:rsidP="00730479">
      <w:pPr>
        <w:pStyle w:val="BodyText"/>
        <w:rPr>
          <w:szCs w:val="18"/>
        </w:rPr>
      </w:pPr>
      <w:r w:rsidRPr="00670C08">
        <w:rPr>
          <w:szCs w:val="18"/>
        </w:rPr>
        <w:t xml:space="preserve">Spoločnosť </w:t>
      </w:r>
      <w:r w:rsidR="00404036" w:rsidRPr="00670C08">
        <w:t>Udenco Business Centre s.r.o.</w:t>
      </w:r>
      <w:r w:rsidRPr="00670C08">
        <w:rPr>
          <w:szCs w:val="18"/>
        </w:rPr>
        <w:t xml:space="preserve"> (ďalej len Spoločnosť), bola založená</w:t>
      </w:r>
      <w:r w:rsidR="0027558E" w:rsidRPr="00670C08">
        <w:rPr>
          <w:szCs w:val="18"/>
        </w:rPr>
        <w:t xml:space="preserve"> </w:t>
      </w:r>
      <w:r w:rsidR="00C62DF4" w:rsidRPr="00670C08">
        <w:rPr>
          <w:szCs w:val="18"/>
        </w:rPr>
        <w:t>6</w:t>
      </w:r>
      <w:r w:rsidR="0027558E" w:rsidRPr="00670C08">
        <w:rPr>
          <w:szCs w:val="18"/>
        </w:rPr>
        <w:t xml:space="preserve">. </w:t>
      </w:r>
      <w:r w:rsidR="00C62DF4" w:rsidRPr="00670C08">
        <w:rPr>
          <w:szCs w:val="18"/>
        </w:rPr>
        <w:t>o</w:t>
      </w:r>
      <w:r w:rsidR="0027558E" w:rsidRPr="00670C08">
        <w:rPr>
          <w:szCs w:val="18"/>
        </w:rPr>
        <w:t>któbra 200</w:t>
      </w:r>
      <w:r w:rsidR="00C62DF4" w:rsidRPr="00670C08">
        <w:rPr>
          <w:szCs w:val="18"/>
        </w:rPr>
        <w:t>6</w:t>
      </w:r>
      <w:r w:rsidRPr="00670C08">
        <w:rPr>
          <w:szCs w:val="18"/>
        </w:rPr>
        <w:t xml:space="preserve"> a do obchodného registra bola zapísaná</w:t>
      </w:r>
      <w:r w:rsidR="0027558E" w:rsidRPr="00670C08">
        <w:rPr>
          <w:szCs w:val="18"/>
        </w:rPr>
        <w:t xml:space="preserve"> </w:t>
      </w:r>
      <w:r w:rsidR="00C62DF4" w:rsidRPr="00670C08">
        <w:rPr>
          <w:szCs w:val="18"/>
        </w:rPr>
        <w:t>31</w:t>
      </w:r>
      <w:r w:rsidR="0027558E" w:rsidRPr="00670C08">
        <w:rPr>
          <w:szCs w:val="18"/>
        </w:rPr>
        <w:t xml:space="preserve">. </w:t>
      </w:r>
      <w:r w:rsidR="00C62DF4" w:rsidRPr="00670C08">
        <w:rPr>
          <w:szCs w:val="18"/>
        </w:rPr>
        <w:t>októbra 2006</w:t>
      </w:r>
      <w:r w:rsidRPr="00670C08">
        <w:rPr>
          <w:szCs w:val="18"/>
        </w:rPr>
        <w:t xml:space="preserve"> (Obchodný register Okresného súdu</w:t>
      </w:r>
      <w:r w:rsidR="0027558E" w:rsidRPr="00670C08">
        <w:rPr>
          <w:szCs w:val="18"/>
        </w:rPr>
        <w:t xml:space="preserve"> v</w:t>
      </w:r>
      <w:r w:rsidRPr="00670C08">
        <w:rPr>
          <w:szCs w:val="18"/>
        </w:rPr>
        <w:t xml:space="preserve"> Nitr</w:t>
      </w:r>
      <w:r w:rsidR="0027558E" w:rsidRPr="00670C08">
        <w:rPr>
          <w:szCs w:val="18"/>
        </w:rPr>
        <w:t>e</w:t>
      </w:r>
      <w:r w:rsidRPr="00670C08">
        <w:rPr>
          <w:szCs w:val="18"/>
        </w:rPr>
        <w:t xml:space="preserve">, oddiel </w:t>
      </w:r>
      <w:r w:rsidR="0027558E" w:rsidRPr="00670C08">
        <w:rPr>
          <w:szCs w:val="18"/>
        </w:rPr>
        <w:t>s.r.o.</w:t>
      </w:r>
      <w:r w:rsidRPr="00670C08">
        <w:rPr>
          <w:szCs w:val="18"/>
        </w:rPr>
        <w:t xml:space="preserve">, vložka </w:t>
      </w:r>
      <w:r w:rsidR="00C62DF4" w:rsidRPr="00670C08">
        <w:rPr>
          <w:szCs w:val="18"/>
        </w:rPr>
        <w:t>18862</w:t>
      </w:r>
      <w:r w:rsidR="0027558E" w:rsidRPr="00670C08">
        <w:rPr>
          <w:szCs w:val="18"/>
        </w:rPr>
        <w:t>/N</w:t>
      </w:r>
      <w:r w:rsidRPr="00670C08">
        <w:rPr>
          <w:szCs w:val="18"/>
        </w:rPr>
        <w:t>)</w:t>
      </w:r>
      <w:r w:rsidR="00730479" w:rsidRPr="00670C08">
        <w:rPr>
          <w:szCs w:val="18"/>
        </w:rPr>
        <w:t xml:space="preserve">. </w:t>
      </w:r>
    </w:p>
    <w:p w:rsidR="0027558E" w:rsidRPr="00670C08" w:rsidRDefault="007F3221" w:rsidP="0027558E">
      <w:pPr>
        <w:pStyle w:val="Heading2"/>
        <w:ind w:firstLine="426"/>
        <w:rPr>
          <w:rFonts w:ascii="Times New Roman" w:hAnsi="Times New Roman" w:cs="Times New Roman"/>
          <w:color w:val="auto"/>
          <w:sz w:val="22"/>
          <w:szCs w:val="22"/>
        </w:rPr>
      </w:pPr>
      <w:bookmarkStart w:id="1" w:name="_Toc530739896"/>
      <w:r w:rsidRPr="00670C08">
        <w:rPr>
          <w:rFonts w:ascii="Times New Roman" w:hAnsi="Times New Roman" w:cs="Times New Roman"/>
          <w:color w:val="auto"/>
          <w:sz w:val="22"/>
          <w:szCs w:val="22"/>
        </w:rPr>
        <w:t>Hlavn</w:t>
      </w:r>
      <w:r w:rsidR="00C62DF4" w:rsidRPr="00670C08">
        <w:rPr>
          <w:rFonts w:ascii="Times New Roman" w:hAnsi="Times New Roman" w:cs="Times New Roman"/>
          <w:color w:val="auto"/>
          <w:sz w:val="22"/>
          <w:szCs w:val="22"/>
        </w:rPr>
        <w:t>ou</w:t>
      </w:r>
      <w:r w:rsidRPr="00670C08">
        <w:rPr>
          <w:rFonts w:ascii="Times New Roman" w:hAnsi="Times New Roman" w:cs="Times New Roman"/>
          <w:color w:val="auto"/>
          <w:sz w:val="22"/>
          <w:szCs w:val="22"/>
        </w:rPr>
        <w:t xml:space="preserve"> činnosť</w:t>
      </w:r>
      <w:r w:rsidR="00C62DF4" w:rsidRPr="00670C08">
        <w:rPr>
          <w:rFonts w:ascii="Times New Roman" w:hAnsi="Times New Roman" w:cs="Times New Roman"/>
          <w:color w:val="auto"/>
          <w:sz w:val="22"/>
          <w:szCs w:val="22"/>
        </w:rPr>
        <w:t>ou</w:t>
      </w:r>
      <w:r w:rsidRPr="00670C08">
        <w:rPr>
          <w:rFonts w:ascii="Times New Roman" w:hAnsi="Times New Roman" w:cs="Times New Roman"/>
          <w:color w:val="auto"/>
          <w:sz w:val="22"/>
          <w:szCs w:val="22"/>
        </w:rPr>
        <w:t xml:space="preserve"> Spoločnosti </w:t>
      </w:r>
      <w:r w:rsidR="00C62DF4" w:rsidRPr="00670C08">
        <w:rPr>
          <w:rFonts w:ascii="Times New Roman" w:hAnsi="Times New Roman" w:cs="Times New Roman"/>
          <w:color w:val="auto"/>
          <w:sz w:val="22"/>
          <w:szCs w:val="22"/>
        </w:rPr>
        <w:t>je</w:t>
      </w:r>
      <w:r w:rsidRPr="00670C08">
        <w:rPr>
          <w:rFonts w:ascii="Times New Roman" w:hAnsi="Times New Roman" w:cs="Times New Roman"/>
          <w:color w:val="auto"/>
          <w:sz w:val="22"/>
          <w:szCs w:val="22"/>
        </w:rPr>
        <w:t>:</w:t>
      </w:r>
      <w:bookmarkEnd w:id="1"/>
      <w:r w:rsidR="0027558E" w:rsidRPr="00670C08">
        <w:rPr>
          <w:rFonts w:ascii="Times New Roman" w:hAnsi="Times New Roman" w:cs="Times New Roman"/>
          <w:color w:val="auto"/>
          <w:sz w:val="22"/>
          <w:szCs w:val="22"/>
        </w:rPr>
        <w:t xml:space="preserve"> </w:t>
      </w:r>
    </w:p>
    <w:p w:rsidR="0027558E" w:rsidRPr="00670C08" w:rsidRDefault="00C62DF4" w:rsidP="0027558E">
      <w:pPr>
        <w:pStyle w:val="ListParagraph"/>
        <w:numPr>
          <w:ilvl w:val="0"/>
          <w:numId w:val="50"/>
        </w:numPr>
        <w:rPr>
          <w:sz w:val="18"/>
          <w:szCs w:val="18"/>
        </w:rPr>
      </w:pPr>
      <w:r w:rsidRPr="00670C08">
        <w:rPr>
          <w:sz w:val="18"/>
          <w:szCs w:val="18"/>
        </w:rPr>
        <w:t>Prenájom nehnuteľností spojený s inými než základnými služb</w:t>
      </w:r>
      <w:r w:rsidR="00670C08">
        <w:rPr>
          <w:sz w:val="18"/>
          <w:szCs w:val="18"/>
        </w:rPr>
        <w:t>a</w:t>
      </w:r>
      <w:r w:rsidRPr="00670C08">
        <w:rPr>
          <w:sz w:val="18"/>
          <w:szCs w:val="18"/>
        </w:rPr>
        <w:t>mi</w:t>
      </w:r>
    </w:p>
    <w:p w:rsidR="007F3221" w:rsidRPr="00670C08" w:rsidRDefault="007F3221" w:rsidP="007F3221">
      <w:pPr>
        <w:pStyle w:val="BodyText"/>
        <w:rPr>
          <w:sz w:val="22"/>
          <w:szCs w:val="22"/>
        </w:rPr>
      </w:pPr>
    </w:p>
    <w:p w:rsidR="007F3221" w:rsidRPr="00670C08" w:rsidRDefault="007F3221" w:rsidP="007F3221">
      <w:pPr>
        <w:pStyle w:val="Heading2"/>
        <w:keepLines w:val="0"/>
        <w:numPr>
          <w:ilvl w:val="0"/>
          <w:numId w:val="7"/>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Dátum schválenia účtovnej závierky za predchádzajúce účtovné obdobie</w:t>
      </w:r>
    </w:p>
    <w:p w:rsidR="007F3221" w:rsidRPr="00670C08" w:rsidRDefault="007F3221" w:rsidP="007F3221">
      <w:pPr>
        <w:pStyle w:val="BodyText"/>
        <w:ind w:hanging="426"/>
        <w:rPr>
          <w:szCs w:val="18"/>
        </w:rPr>
      </w:pPr>
      <w:r w:rsidRPr="00670C08">
        <w:rPr>
          <w:szCs w:val="18"/>
        </w:rPr>
        <w:tab/>
        <w:t>Účtovná závierka Spoločnosti k 31. decembru 201</w:t>
      </w:r>
      <w:r w:rsidR="00DF54B2">
        <w:rPr>
          <w:szCs w:val="18"/>
        </w:rPr>
        <w:t>6</w:t>
      </w:r>
      <w:r w:rsidRPr="00670C08">
        <w:rPr>
          <w:szCs w:val="18"/>
        </w:rPr>
        <w:t xml:space="preserve">, za predchádzajúce účtovné obdobie, bola schválená valným zhromaždením Spoločnosti </w:t>
      </w:r>
      <w:r w:rsidR="001B3162" w:rsidRPr="00670C08">
        <w:rPr>
          <w:szCs w:val="18"/>
        </w:rPr>
        <w:t>0</w:t>
      </w:r>
      <w:r w:rsidR="00DF54B2">
        <w:rPr>
          <w:szCs w:val="18"/>
        </w:rPr>
        <w:t>2</w:t>
      </w:r>
      <w:r w:rsidR="001B3162" w:rsidRPr="00670C08">
        <w:rPr>
          <w:szCs w:val="18"/>
        </w:rPr>
        <w:t>.0</w:t>
      </w:r>
      <w:r w:rsidR="00DF54B2">
        <w:rPr>
          <w:szCs w:val="18"/>
        </w:rPr>
        <w:t>5</w:t>
      </w:r>
      <w:r w:rsidR="001B3162" w:rsidRPr="00670C08">
        <w:rPr>
          <w:szCs w:val="18"/>
        </w:rPr>
        <w:t>.201</w:t>
      </w:r>
      <w:r w:rsidR="00DF54B2">
        <w:rPr>
          <w:szCs w:val="18"/>
        </w:rPr>
        <w:t>7</w:t>
      </w:r>
      <w:r w:rsidR="001B3162" w:rsidRPr="00670C08">
        <w:rPr>
          <w:szCs w:val="18"/>
        </w:rPr>
        <w:t>.</w:t>
      </w:r>
      <w:r w:rsidRPr="00670C08">
        <w:rPr>
          <w:szCs w:val="18"/>
        </w:rPr>
        <w:t xml:space="preserve"> </w:t>
      </w:r>
    </w:p>
    <w:p w:rsidR="007F3221" w:rsidRPr="00670C08" w:rsidRDefault="007F3221" w:rsidP="007F3221">
      <w:pPr>
        <w:pStyle w:val="BodyText"/>
        <w:ind w:hanging="426"/>
        <w:rPr>
          <w:sz w:val="22"/>
          <w:szCs w:val="22"/>
        </w:rPr>
      </w:pPr>
    </w:p>
    <w:p w:rsidR="007F3221" w:rsidRPr="00670C08" w:rsidRDefault="007F3221" w:rsidP="007F3221">
      <w:pPr>
        <w:pStyle w:val="Heading2"/>
        <w:keepLines w:val="0"/>
        <w:numPr>
          <w:ilvl w:val="0"/>
          <w:numId w:val="7"/>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Právny dôvod na zostavenie účtovnej závierky</w:t>
      </w:r>
    </w:p>
    <w:p w:rsidR="007F3221" w:rsidRPr="00670C08" w:rsidRDefault="007F3221" w:rsidP="007F3221">
      <w:pPr>
        <w:pStyle w:val="BodyText"/>
        <w:ind w:hanging="426"/>
        <w:rPr>
          <w:szCs w:val="18"/>
        </w:rPr>
      </w:pPr>
      <w:r w:rsidRPr="00670C08">
        <w:rPr>
          <w:szCs w:val="18"/>
        </w:rPr>
        <w:tab/>
        <w:t>Účtovná závierka Spoločnosti k 31. decembru 201</w:t>
      </w:r>
      <w:r w:rsidR="00DF54B2">
        <w:rPr>
          <w:szCs w:val="18"/>
        </w:rPr>
        <w:t>7</w:t>
      </w:r>
      <w:r w:rsidRPr="00670C08">
        <w:rPr>
          <w:szCs w:val="18"/>
        </w:rPr>
        <w:t xml:space="preserve"> je zostavená ako riadna účtovná závierka podľa § 17 ods. 6 zákona NR SR č. 431/2002 Z. z. o účtovníctve (ďalej „zákon o účtovníctve“) za účtovné obdobie od 1. januára 2</w:t>
      </w:r>
      <w:r w:rsidR="00454DC0" w:rsidRPr="00670C08">
        <w:rPr>
          <w:szCs w:val="18"/>
        </w:rPr>
        <w:t>01</w:t>
      </w:r>
      <w:r w:rsidR="00DF54B2">
        <w:rPr>
          <w:szCs w:val="18"/>
        </w:rPr>
        <w:t>7 do 31. decembra 2017</w:t>
      </w:r>
      <w:r w:rsidRPr="00670C08">
        <w:rPr>
          <w:szCs w:val="18"/>
        </w:rPr>
        <w:t>.</w:t>
      </w:r>
    </w:p>
    <w:p w:rsidR="007F3221" w:rsidRPr="00670C08" w:rsidRDefault="007F3221" w:rsidP="007F3221">
      <w:pPr>
        <w:pStyle w:val="BodyText"/>
        <w:ind w:hanging="426"/>
        <w:rPr>
          <w:szCs w:val="18"/>
        </w:rPr>
      </w:pPr>
    </w:p>
    <w:p w:rsidR="007F3221" w:rsidRPr="00670C08" w:rsidRDefault="007F3221" w:rsidP="007F3221">
      <w:pPr>
        <w:pStyle w:val="BodyText"/>
        <w:ind w:hanging="426"/>
        <w:rPr>
          <w:szCs w:val="18"/>
        </w:rPr>
      </w:pPr>
      <w:r w:rsidRPr="00670C08">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7F3221" w:rsidRPr="00670C08" w:rsidRDefault="007F3221" w:rsidP="007F3221">
      <w:pPr>
        <w:pStyle w:val="BodyText"/>
        <w:ind w:hanging="426"/>
        <w:rPr>
          <w:szCs w:val="18"/>
        </w:rPr>
      </w:pPr>
    </w:p>
    <w:p w:rsidR="007F3221" w:rsidRPr="00670C08" w:rsidRDefault="007F3221" w:rsidP="007F3221">
      <w:pPr>
        <w:pStyle w:val="Heading2"/>
        <w:keepLines w:val="0"/>
        <w:numPr>
          <w:ilvl w:val="0"/>
          <w:numId w:val="7"/>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 xml:space="preserve">Informácie o skupine </w:t>
      </w:r>
    </w:p>
    <w:p w:rsidR="007F3221" w:rsidRPr="00670C08" w:rsidRDefault="0027558E" w:rsidP="0027558E">
      <w:pPr>
        <w:pStyle w:val="BodyText"/>
      </w:pPr>
      <w:r w:rsidRPr="00670C08">
        <w:t xml:space="preserve">Spoločnosť sa zahŕňa do konsolidovanej účtovnej závierky spoločnosti Udenco B.V., Grootveld 37, 5427 JA Boekel, Holandsko. Túto konsolidovanú účtovnú závierku je možné dostať priamo v sídle uvedenej spoločnosti alebo v sídle spoločnosti Udenco </w:t>
      </w:r>
      <w:r w:rsidR="00C62DF4" w:rsidRPr="00670C08">
        <w:t>Business Centre, s.r.o.</w:t>
      </w:r>
      <w:r w:rsidRPr="00670C08">
        <w:t xml:space="preserve"> Nitra.</w:t>
      </w:r>
    </w:p>
    <w:p w:rsidR="007F3221" w:rsidRPr="00670C08" w:rsidRDefault="007F3221" w:rsidP="00293148">
      <w:pPr>
        <w:pStyle w:val="BodyText"/>
        <w:ind w:left="0"/>
        <w:rPr>
          <w:highlight w:val="yellow"/>
        </w:rPr>
      </w:pPr>
    </w:p>
    <w:p w:rsidR="007F3221" w:rsidRPr="00670C08" w:rsidRDefault="007F3221" w:rsidP="00293148">
      <w:pPr>
        <w:ind w:left="426"/>
        <w:rPr>
          <w:sz w:val="18"/>
          <w:szCs w:val="18"/>
        </w:rPr>
      </w:pPr>
      <w:r w:rsidRPr="00670C08">
        <w:rPr>
          <w:sz w:val="18"/>
          <w:szCs w:val="18"/>
        </w:rPr>
        <w:t xml:space="preserve">Spoločnosť je oslobodená od povinnosti  zostaviť konsolidovanú účtovnú závierku a konsolidovanú výročnú správu podľa  § 22 ods. 8 zákona o účtovníctve: Jej materská účtovná jednotka </w:t>
      </w:r>
      <w:r w:rsidR="00293148" w:rsidRPr="00670C08">
        <w:rPr>
          <w:sz w:val="18"/>
          <w:szCs w:val="18"/>
        </w:rPr>
        <w:t xml:space="preserve">Udenco B.V., Grootveld 37, 5427 JA Boekel, </w:t>
      </w:r>
      <w:r w:rsidRPr="00670C08">
        <w:rPr>
          <w:sz w:val="18"/>
          <w:szCs w:val="18"/>
        </w:rPr>
        <w:t xml:space="preserve">vlastní 100 % podiel v Spoločnosti a zostavuje svoju konsolidovanú účtovnú závierku podľa IFRS v znení prijatom Európskou úniou. </w:t>
      </w:r>
    </w:p>
    <w:p w:rsidR="00293148" w:rsidRPr="00670C08" w:rsidRDefault="00293148" w:rsidP="00293148">
      <w:pPr>
        <w:ind w:left="426"/>
        <w:rPr>
          <w:sz w:val="18"/>
          <w:szCs w:val="18"/>
        </w:rPr>
      </w:pPr>
    </w:p>
    <w:p w:rsidR="007F3221" w:rsidRPr="00670C08" w:rsidRDefault="007F3221" w:rsidP="007F3221">
      <w:pPr>
        <w:pStyle w:val="Heading2"/>
        <w:keepLines w:val="0"/>
        <w:numPr>
          <w:ilvl w:val="0"/>
          <w:numId w:val="7"/>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 xml:space="preserve">Priemerný prepočítaný počet zamestnancov </w:t>
      </w:r>
    </w:p>
    <w:p w:rsidR="007F3221" w:rsidRPr="00670C08" w:rsidRDefault="007F3221" w:rsidP="007F3221">
      <w:pPr>
        <w:pStyle w:val="BodyText"/>
        <w:rPr>
          <w:szCs w:val="18"/>
        </w:rPr>
      </w:pPr>
      <w:r w:rsidRPr="00670C08">
        <w:rPr>
          <w:szCs w:val="18"/>
        </w:rPr>
        <w:t>Priemerný prepočítaný počet zamestnancov Spoločnosti v účtovnom období 201</w:t>
      </w:r>
      <w:r w:rsidR="00DF54B2">
        <w:rPr>
          <w:szCs w:val="18"/>
        </w:rPr>
        <w:t>7</w:t>
      </w:r>
      <w:r w:rsidRPr="00670C08">
        <w:rPr>
          <w:szCs w:val="18"/>
        </w:rPr>
        <w:t xml:space="preserve"> bol </w:t>
      </w:r>
      <w:r w:rsidR="00C62DF4" w:rsidRPr="00670C08">
        <w:rPr>
          <w:szCs w:val="18"/>
        </w:rPr>
        <w:t>0</w:t>
      </w:r>
      <w:r w:rsidRPr="00670C08">
        <w:rPr>
          <w:szCs w:val="18"/>
        </w:rPr>
        <w:t xml:space="preserve"> (v účtovnom období 201</w:t>
      </w:r>
      <w:r w:rsidR="00DF54B2">
        <w:rPr>
          <w:szCs w:val="18"/>
        </w:rPr>
        <w:t>6</w:t>
      </w:r>
      <w:r w:rsidRPr="00670C08">
        <w:rPr>
          <w:szCs w:val="18"/>
        </w:rPr>
        <w:t xml:space="preserve"> bol </w:t>
      </w:r>
      <w:r w:rsidR="00C62DF4" w:rsidRPr="00670C08">
        <w:rPr>
          <w:szCs w:val="18"/>
        </w:rPr>
        <w:t>0</w:t>
      </w:r>
      <w:r w:rsidRPr="00670C08">
        <w:rPr>
          <w:szCs w:val="18"/>
        </w:rPr>
        <w:t>).</w:t>
      </w:r>
    </w:p>
    <w:p w:rsidR="007F3221" w:rsidRPr="00670C08" w:rsidRDefault="007F3221" w:rsidP="007F3221">
      <w:pPr>
        <w:pStyle w:val="BodyText"/>
        <w:rPr>
          <w:szCs w:val="18"/>
        </w:rPr>
      </w:pPr>
    </w:p>
    <w:p w:rsidR="007F3221" w:rsidRPr="00670C08" w:rsidRDefault="007F3221" w:rsidP="007F3221">
      <w:pPr>
        <w:pStyle w:val="Heading1"/>
        <w:keepLines w:val="0"/>
        <w:numPr>
          <w:ilvl w:val="0"/>
          <w:numId w:val="6"/>
        </w:numPr>
        <w:tabs>
          <w:tab w:val="num" w:pos="360"/>
        </w:tabs>
        <w:spacing w:before="0"/>
        <w:ind w:left="360"/>
        <w:rPr>
          <w:rFonts w:ascii="Times New Roman" w:hAnsi="Times New Roman" w:cs="Times New Roman"/>
          <w:color w:val="auto"/>
          <w:sz w:val="22"/>
          <w:szCs w:val="22"/>
        </w:rPr>
      </w:pPr>
      <w:bookmarkStart w:id="2" w:name="_Toc530739897"/>
      <w:r w:rsidRPr="00670C08">
        <w:rPr>
          <w:rFonts w:ascii="Times New Roman" w:hAnsi="Times New Roman" w:cs="Times New Roman"/>
          <w:color w:val="auto"/>
          <w:sz w:val="22"/>
          <w:szCs w:val="22"/>
        </w:rPr>
        <w:t>Informácie o orgánoch účtovnej jednotky</w:t>
      </w:r>
      <w:bookmarkEnd w:id="2"/>
    </w:p>
    <w:p w:rsidR="007F3221" w:rsidRPr="00670C08" w:rsidRDefault="007F3221" w:rsidP="007F3221"/>
    <w:p w:rsidR="007F3221" w:rsidRPr="00670C08" w:rsidRDefault="007F3221" w:rsidP="00730479">
      <w:pPr>
        <w:pStyle w:val="BodyText"/>
        <w:rPr>
          <w:szCs w:val="18"/>
        </w:rPr>
      </w:pPr>
      <w:bookmarkStart w:id="3" w:name="_Toc530739898"/>
      <w:r w:rsidRPr="00670C08">
        <w:rPr>
          <w:szCs w:val="18"/>
        </w:rPr>
        <w:t>Členom štatutárneho orgánu, ani členom dozorných orgánov  neboli v roku 201</w:t>
      </w:r>
      <w:r w:rsidR="00DF54B2">
        <w:rPr>
          <w:szCs w:val="18"/>
        </w:rPr>
        <w:t>7</w:t>
      </w:r>
      <w:r w:rsidRPr="00670C08">
        <w:rPr>
          <w:szCs w:val="18"/>
        </w:rPr>
        <w:t xml:space="preserve"> poskytnuté žiadne pôžičky, záruky alebo iné formy zabezpečenia, ani finančné prostriedky alebo iné plnenia na súkromné účely členov, ktoré sa vyúčtovávajú</w:t>
      </w:r>
      <w:r w:rsidR="00730479" w:rsidRPr="00670C08">
        <w:rPr>
          <w:szCs w:val="18"/>
        </w:rPr>
        <w:t xml:space="preserve"> </w:t>
      </w:r>
      <w:r w:rsidRPr="00670C08">
        <w:rPr>
          <w:szCs w:val="18"/>
        </w:rPr>
        <w:t>(v roku 201</w:t>
      </w:r>
      <w:r w:rsidR="00DF54B2">
        <w:rPr>
          <w:szCs w:val="18"/>
        </w:rPr>
        <w:t>6</w:t>
      </w:r>
      <w:r w:rsidRPr="00670C08">
        <w:rPr>
          <w:szCs w:val="18"/>
        </w:rPr>
        <w:t>: žiadne).</w:t>
      </w:r>
      <w:bookmarkEnd w:id="3"/>
    </w:p>
    <w:p w:rsidR="003C6A5C" w:rsidRPr="00670C08" w:rsidRDefault="003C6A5C" w:rsidP="00730479">
      <w:pPr>
        <w:pStyle w:val="BodyText"/>
        <w:rPr>
          <w:szCs w:val="18"/>
        </w:rPr>
      </w:pPr>
    </w:p>
    <w:p w:rsidR="00265BFC" w:rsidRPr="00670C08" w:rsidRDefault="007F3221" w:rsidP="00265BFC">
      <w:pPr>
        <w:pStyle w:val="Heading1"/>
        <w:keepLines w:val="0"/>
        <w:numPr>
          <w:ilvl w:val="0"/>
          <w:numId w:val="6"/>
        </w:numPr>
        <w:tabs>
          <w:tab w:val="num" w:pos="360"/>
        </w:tabs>
        <w:spacing w:before="0"/>
        <w:ind w:left="360"/>
        <w:rPr>
          <w:rFonts w:ascii="Times New Roman" w:hAnsi="Times New Roman" w:cs="Times New Roman"/>
          <w:color w:val="auto"/>
          <w:sz w:val="22"/>
          <w:szCs w:val="22"/>
        </w:rPr>
      </w:pPr>
      <w:bookmarkStart w:id="4" w:name="_Toc530739899"/>
      <w:r w:rsidRPr="00670C08">
        <w:rPr>
          <w:rFonts w:ascii="Times New Roman" w:hAnsi="Times New Roman" w:cs="Times New Roman"/>
          <w:color w:val="auto"/>
          <w:sz w:val="22"/>
          <w:szCs w:val="22"/>
        </w:rPr>
        <w:t>Informácie o</w:t>
      </w:r>
      <w:r w:rsidR="00265BFC" w:rsidRPr="00670C08">
        <w:rPr>
          <w:rFonts w:ascii="Times New Roman" w:hAnsi="Times New Roman" w:cs="Times New Roman"/>
          <w:color w:val="auto"/>
          <w:sz w:val="22"/>
          <w:szCs w:val="22"/>
        </w:rPr>
        <w:t> spoločníkoch (akcionároch) účtovnej jednotky</w:t>
      </w:r>
    </w:p>
    <w:p w:rsidR="00265BFC" w:rsidRPr="00670C08" w:rsidRDefault="00265BFC" w:rsidP="00265BFC"/>
    <w:p w:rsidR="00265BFC" w:rsidRPr="00670C08" w:rsidRDefault="00265BFC" w:rsidP="00265BFC">
      <w:pPr>
        <w:pStyle w:val="Heading1"/>
        <w:keepLines w:val="0"/>
        <w:spacing w:before="0"/>
        <w:ind w:left="360"/>
        <w:rPr>
          <w:rFonts w:ascii="Times New Roman" w:hAnsi="Times New Roman" w:cs="Times New Roman"/>
          <w:color w:val="auto"/>
          <w:sz w:val="18"/>
          <w:szCs w:val="18"/>
        </w:rPr>
      </w:pPr>
    </w:p>
    <w:p w:rsidR="00265BFC" w:rsidRPr="00670C08" w:rsidRDefault="00265BFC" w:rsidP="00265BFC">
      <w:pPr>
        <w:pStyle w:val="BodyText"/>
      </w:pPr>
      <w:r w:rsidRPr="00670C08">
        <w:t>Štruktúra spoločníkov Spoločnosti k 31. decembru 201</w:t>
      </w:r>
      <w:r w:rsidR="00DF54B2">
        <w:t>7</w:t>
      </w:r>
      <w:r w:rsidRPr="00670C08">
        <w:t xml:space="preserve"> bola takáto:</w:t>
      </w:r>
    </w:p>
    <w:bookmarkStart w:id="5" w:name="_MON_1329136746"/>
    <w:bookmarkStart w:id="6" w:name="_MON_1329136861"/>
    <w:bookmarkStart w:id="7" w:name="_MON_1392104118"/>
    <w:bookmarkEnd w:id="5"/>
    <w:bookmarkEnd w:id="6"/>
    <w:bookmarkEnd w:id="7"/>
    <w:bookmarkStart w:id="8" w:name="_MON_1329136656"/>
    <w:bookmarkEnd w:id="8"/>
    <w:p w:rsidR="00265BFC" w:rsidRPr="00670C08" w:rsidRDefault="00DF54B2" w:rsidP="00265BFC">
      <w:pPr>
        <w:ind w:left="284"/>
      </w:pPr>
      <w:r w:rsidRPr="00670C08">
        <w:object w:dxaOrig="9191" w:dyaOrig="14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in" o:ole="">
            <v:imagedata r:id="rId8" o:title=""/>
          </v:shape>
          <o:OLEObject Type="Embed" ProgID="Excel.Sheet.8" ShapeID="_x0000_i1025" DrawAspect="Content" ObjectID="_1581156579" r:id="rId9"/>
        </w:object>
      </w:r>
    </w:p>
    <w:p w:rsidR="007F3221" w:rsidRPr="00670C08" w:rsidRDefault="007F3221" w:rsidP="00265BFC">
      <w:pPr>
        <w:pStyle w:val="Heading1"/>
        <w:keepLines w:val="0"/>
        <w:spacing w:before="0"/>
        <w:ind w:left="360"/>
        <w:rPr>
          <w:rFonts w:ascii="Times New Roman" w:hAnsi="Times New Roman" w:cs="Times New Roman"/>
          <w:color w:val="auto"/>
          <w:sz w:val="22"/>
          <w:szCs w:val="22"/>
        </w:rPr>
      </w:pPr>
      <w:r w:rsidRPr="00670C08">
        <w:rPr>
          <w:rFonts w:ascii="Times New Roman" w:hAnsi="Times New Roman" w:cs="Times New Roman"/>
          <w:color w:val="auto"/>
          <w:sz w:val="22"/>
          <w:szCs w:val="22"/>
        </w:rPr>
        <w:lastRenderedPageBreak/>
        <w:t xml:space="preserve"> </w:t>
      </w:r>
      <w:bookmarkEnd w:id="4"/>
    </w:p>
    <w:p w:rsidR="00265BFC" w:rsidRPr="00670C08" w:rsidRDefault="00457058" w:rsidP="0033162D">
      <w:pPr>
        <w:ind w:left="426"/>
      </w:pPr>
      <w:r>
        <w:t xml:space="preserve">Na základe rozhodnutí jediného spoločníka Spoločnosti v novembri 2016 a následne februári 2017 bol daný návrh na zníženie základného imania o 120 000 EUR. </w:t>
      </w:r>
      <w:r w:rsidR="001B3162" w:rsidRPr="00670C08">
        <w:t>Obchodný register</w:t>
      </w:r>
      <w:r w:rsidR="00DF54B2">
        <w:t xml:space="preserve"> v decembri 2017 zapísal zníženíe základného imania</w:t>
      </w:r>
      <w:r w:rsidR="001B3162" w:rsidRPr="00670C08">
        <w:t xml:space="preserve"> </w:t>
      </w:r>
      <w:r w:rsidR="00454DC0" w:rsidRPr="00670C08">
        <w:t>v zmysle Obcho</w:t>
      </w:r>
      <w:r w:rsidR="00DF54B2">
        <w:t>dného zákonníka na sumu 5</w:t>
      </w:r>
      <w:r w:rsidR="00454DC0" w:rsidRPr="00670C08">
        <w:t>0 000 EUR.</w:t>
      </w:r>
      <w:r w:rsidR="00AB656E">
        <w:t xml:space="preserve"> </w:t>
      </w:r>
    </w:p>
    <w:p w:rsidR="0033162D" w:rsidRPr="00670C08" w:rsidRDefault="0033162D" w:rsidP="00265BFC"/>
    <w:p w:rsidR="00265BFC" w:rsidRPr="00670C08" w:rsidRDefault="00265BFC" w:rsidP="00265BFC">
      <w:pPr>
        <w:pStyle w:val="Heading1"/>
        <w:keepLines w:val="0"/>
        <w:numPr>
          <w:ilvl w:val="0"/>
          <w:numId w:val="6"/>
        </w:numPr>
        <w:tabs>
          <w:tab w:val="num" w:pos="360"/>
        </w:tabs>
        <w:spacing w:before="0"/>
        <w:ind w:left="360"/>
        <w:rPr>
          <w:color w:val="auto"/>
          <w:sz w:val="22"/>
          <w:szCs w:val="22"/>
        </w:rPr>
      </w:pPr>
      <w:r w:rsidRPr="00670C08">
        <w:rPr>
          <w:color w:val="auto"/>
          <w:sz w:val="22"/>
          <w:szCs w:val="22"/>
        </w:rPr>
        <w:t xml:space="preserve">Informácie o prijatých postupoch </w:t>
      </w:r>
    </w:p>
    <w:p w:rsidR="007F3221" w:rsidRPr="00670C08" w:rsidRDefault="007F3221" w:rsidP="00265BFC">
      <w:pPr>
        <w:pStyle w:val="BodyText"/>
        <w:rPr>
          <w:szCs w:val="18"/>
        </w:rPr>
      </w:pPr>
    </w:p>
    <w:p w:rsidR="007F3221" w:rsidRPr="00670C08" w:rsidRDefault="007F3221" w:rsidP="00993CCF">
      <w:pPr>
        <w:pStyle w:val="Pismenka"/>
        <w:numPr>
          <w:ilvl w:val="0"/>
          <w:numId w:val="21"/>
        </w:numPr>
        <w:rPr>
          <w:szCs w:val="18"/>
        </w:rPr>
      </w:pPr>
      <w:r w:rsidRPr="00670C08">
        <w:rPr>
          <w:szCs w:val="18"/>
        </w:rPr>
        <w:t>Východiská pre zostavenie účtovnej závierky</w:t>
      </w:r>
    </w:p>
    <w:p w:rsidR="007F3221" w:rsidRPr="00670C08" w:rsidRDefault="007F3221" w:rsidP="00E41219">
      <w:pPr>
        <w:pStyle w:val="BodyText"/>
        <w:ind w:left="0" w:firstLine="284"/>
        <w:rPr>
          <w:szCs w:val="18"/>
        </w:rPr>
      </w:pPr>
      <w:r w:rsidRPr="00670C08">
        <w:rPr>
          <w:szCs w:val="18"/>
        </w:rPr>
        <w:t>Účtovná závierka bola zostavená za predpokladu, že Spoločnosť bude nepretržite pokračovať vo svojej činnosti (going concern).</w:t>
      </w:r>
    </w:p>
    <w:p w:rsidR="007F3221" w:rsidRPr="00670C08" w:rsidRDefault="007F3221" w:rsidP="00FB734D">
      <w:pPr>
        <w:pStyle w:val="BodyText"/>
        <w:ind w:left="0"/>
      </w:pPr>
    </w:p>
    <w:p w:rsidR="007F3221" w:rsidRPr="00670C08" w:rsidRDefault="007F3221" w:rsidP="00993CCF">
      <w:pPr>
        <w:pStyle w:val="Pismenka"/>
        <w:numPr>
          <w:ilvl w:val="0"/>
          <w:numId w:val="21"/>
        </w:numPr>
        <w:rPr>
          <w:szCs w:val="18"/>
        </w:rPr>
      </w:pPr>
      <w:r w:rsidRPr="00670C08">
        <w:rPr>
          <w:szCs w:val="18"/>
        </w:rPr>
        <w:t>Informácie o charaktere a účele transakcií, ktoré sa neuvádzajú v</w:t>
      </w:r>
      <w:r w:rsidR="00265BFC" w:rsidRPr="00670C08">
        <w:rPr>
          <w:szCs w:val="18"/>
        </w:rPr>
        <w:t> </w:t>
      </w:r>
      <w:r w:rsidRPr="00670C08">
        <w:rPr>
          <w:szCs w:val="18"/>
        </w:rPr>
        <w:t>súvahe</w:t>
      </w:r>
    </w:p>
    <w:p w:rsidR="006637BE" w:rsidRPr="00670C08" w:rsidRDefault="006637BE" w:rsidP="00E41219">
      <w:pPr>
        <w:pStyle w:val="BodyText"/>
        <w:ind w:left="284"/>
      </w:pPr>
      <w:r w:rsidRPr="00670C08">
        <w:t>Spoločnosť nemá obsahovú náp</w:t>
      </w:r>
      <w:r w:rsidR="00670C08">
        <w:t>l</w:t>
      </w:r>
      <w:r w:rsidRPr="00670C08">
        <w:t>ň.</w:t>
      </w:r>
    </w:p>
    <w:p w:rsidR="007F3221" w:rsidRPr="00670C08" w:rsidRDefault="007F3221" w:rsidP="00265BFC">
      <w:pPr>
        <w:pStyle w:val="Pismenka"/>
        <w:numPr>
          <w:ilvl w:val="0"/>
          <w:numId w:val="0"/>
        </w:numPr>
        <w:rPr>
          <w:b w:val="0"/>
          <w:szCs w:val="18"/>
        </w:rPr>
      </w:pPr>
    </w:p>
    <w:p w:rsidR="007F3221" w:rsidRPr="00670C08" w:rsidRDefault="007F3221" w:rsidP="00993CCF">
      <w:pPr>
        <w:pStyle w:val="Pismenka"/>
        <w:numPr>
          <w:ilvl w:val="0"/>
          <w:numId w:val="21"/>
        </w:numPr>
        <w:rPr>
          <w:szCs w:val="18"/>
        </w:rPr>
      </w:pPr>
      <w:r w:rsidRPr="00670C08">
        <w:rPr>
          <w:szCs w:val="18"/>
        </w:rPr>
        <w:t>Použitie odhadov a úsudkov</w:t>
      </w:r>
    </w:p>
    <w:p w:rsidR="006637BE" w:rsidRPr="00670C08" w:rsidRDefault="006637BE" w:rsidP="00E41219">
      <w:pPr>
        <w:pStyle w:val="BodyText"/>
        <w:ind w:left="284"/>
      </w:pPr>
      <w:r w:rsidRPr="00670C08">
        <w:t>Spoločnosť nemá obsahovú náp</w:t>
      </w:r>
      <w:r w:rsidR="00670C08">
        <w:t>l</w:t>
      </w:r>
      <w:r w:rsidRPr="00670C08">
        <w:t>ň.</w:t>
      </w:r>
    </w:p>
    <w:p w:rsidR="007F3221" w:rsidRPr="00670C08" w:rsidRDefault="007F3221" w:rsidP="00265BFC">
      <w:pPr>
        <w:pStyle w:val="ListBullet"/>
        <w:numPr>
          <w:ilvl w:val="0"/>
          <w:numId w:val="0"/>
        </w:numPr>
        <w:rPr>
          <w:szCs w:val="18"/>
          <w:lang w:val="sk-SK"/>
        </w:rPr>
      </w:pPr>
    </w:p>
    <w:p w:rsidR="007F3221" w:rsidRPr="00670C08" w:rsidRDefault="007F3221" w:rsidP="00993CCF">
      <w:pPr>
        <w:pStyle w:val="Pismenka"/>
        <w:numPr>
          <w:ilvl w:val="0"/>
          <w:numId w:val="21"/>
        </w:numPr>
        <w:rPr>
          <w:szCs w:val="18"/>
        </w:rPr>
      </w:pPr>
      <w:r w:rsidRPr="00670C08">
        <w:rPr>
          <w:szCs w:val="18"/>
        </w:rPr>
        <w:t>Dlhodobý nehmotný majetok a dlhodobý hmotný majetok</w:t>
      </w:r>
    </w:p>
    <w:p w:rsidR="007F3221" w:rsidRPr="00670C08" w:rsidRDefault="007F3221" w:rsidP="007F3221">
      <w:pPr>
        <w:pStyle w:val="BodyText"/>
        <w:rPr>
          <w:szCs w:val="18"/>
        </w:rPr>
      </w:pPr>
      <w:r w:rsidRPr="00670C08">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 xml:space="preserve">Súčasťou obstarávacej ceny dlhodobého majetku nie sú úroky z úverov, ktoré vznikli do momentu uvedenia dlhodobého majetku do používania. </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7F3221" w:rsidRPr="00670C08" w:rsidRDefault="007F3221" w:rsidP="007F3221">
      <w:pPr>
        <w:pStyle w:val="BodyText"/>
        <w:rPr>
          <w:szCs w:val="18"/>
        </w:rPr>
      </w:pPr>
      <w:r w:rsidRPr="00670C08">
        <w:rPr>
          <w:szCs w:val="18"/>
        </w:rPr>
        <w:tab/>
      </w:r>
    </w:p>
    <w:p w:rsidR="007F3221" w:rsidRPr="00670C08" w:rsidRDefault="007F3221" w:rsidP="007F3221">
      <w:pPr>
        <w:pStyle w:val="BodyText"/>
        <w:rPr>
          <w:szCs w:val="18"/>
        </w:rPr>
      </w:pPr>
      <w:r w:rsidRPr="00670C08">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7F3221" w:rsidRPr="00670C08" w:rsidRDefault="007F3221" w:rsidP="007F3221">
      <w:pPr>
        <w:pStyle w:val="BodyText"/>
        <w:ind w:firstLine="282"/>
        <w:rPr>
          <w:szCs w:val="18"/>
        </w:rPr>
      </w:pPr>
    </w:p>
    <w:p w:rsidR="007F3221" w:rsidRPr="00670C08" w:rsidRDefault="007F3221" w:rsidP="007F3221">
      <w:pPr>
        <w:pStyle w:val="BodyText"/>
        <w:rPr>
          <w:szCs w:val="18"/>
        </w:rPr>
      </w:pPr>
      <w:r w:rsidRPr="00670C08">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7F3221" w:rsidRPr="00670C08" w:rsidRDefault="007F3221" w:rsidP="00155C4A">
      <w:pPr>
        <w:pStyle w:val="BodyText"/>
        <w:ind w:left="0"/>
        <w:rPr>
          <w:szCs w:val="18"/>
        </w:rPr>
      </w:pPr>
    </w:p>
    <w:p w:rsidR="007F3221" w:rsidRPr="00670C08" w:rsidRDefault="007F3221" w:rsidP="00155C4A">
      <w:pPr>
        <w:pStyle w:val="BodyText"/>
        <w:rPr>
          <w:szCs w:val="18"/>
        </w:rPr>
      </w:pPr>
      <w:r w:rsidRPr="00670C08">
        <w:rPr>
          <w:szCs w:val="18"/>
        </w:rPr>
        <w:t>Odpisy dlhodobého nehmotného majetku</w:t>
      </w:r>
      <w:r w:rsidR="00155C4A" w:rsidRPr="00670C08">
        <w:rPr>
          <w:szCs w:val="18"/>
        </w:rPr>
        <w:t xml:space="preserve"> – Spoločnosť nemá obsahovú náplň.</w:t>
      </w:r>
    </w:p>
    <w:p w:rsidR="00290A67" w:rsidRPr="00670C08" w:rsidRDefault="00290A67" w:rsidP="007F3221">
      <w:pPr>
        <w:pStyle w:val="BodyText"/>
        <w:rPr>
          <w:szCs w:val="18"/>
        </w:rPr>
      </w:pPr>
    </w:p>
    <w:p w:rsidR="007F3221" w:rsidRPr="00670C08" w:rsidRDefault="007F3221" w:rsidP="007F3221">
      <w:pPr>
        <w:pStyle w:val="BodyText"/>
        <w:rPr>
          <w:szCs w:val="18"/>
        </w:rPr>
      </w:pPr>
      <w:r w:rsidRPr="00670C08">
        <w:rPr>
          <w:szCs w:val="18"/>
        </w:rPr>
        <w:t xml:space="preserve">Metódy odpisovania, doby použiteľnosti a zostatkové hodnoty sa prehodnocujú ku dňu, ku ktorému sa zostavuje účtovná závierka, a ak je to potrebné, urobia sa úpravy. </w:t>
      </w:r>
    </w:p>
    <w:p w:rsidR="007F3221" w:rsidRPr="00670C08" w:rsidRDefault="007F3221" w:rsidP="00151AC0">
      <w:pPr>
        <w:pStyle w:val="BodyText"/>
        <w:ind w:left="0"/>
        <w:rPr>
          <w:szCs w:val="18"/>
        </w:rPr>
      </w:pPr>
    </w:p>
    <w:p w:rsidR="00151AC0" w:rsidRPr="00670C08" w:rsidRDefault="007F3221" w:rsidP="00151AC0">
      <w:pPr>
        <w:pStyle w:val="BodyText"/>
      </w:pPr>
      <w:r w:rsidRPr="00670C08">
        <w:rPr>
          <w:szCs w:val="18"/>
        </w:rPr>
        <w:t>Odpisy dlhodobého hmotného majetku sú stanovené vychádzajúc z predpokladanej doby jeho používania a predpokladaného priebehu jeho opotrebenia.</w:t>
      </w:r>
      <w:r w:rsidR="00151AC0" w:rsidRPr="00670C08">
        <w:rPr>
          <w:szCs w:val="18"/>
        </w:rPr>
        <w:t xml:space="preserve"> </w:t>
      </w:r>
      <w:r w:rsidR="00151AC0" w:rsidRPr="00670C08">
        <w:t>Odpisovať sa začína prvým dňom mesiaca nasledujúceho po uvedení dlhodobého majetku do používania. Drobný dlhodobý hmotný majetok, ktorého obstarávacia cena (resp. vlastné náklady) je 550 EUR a nižšia, sa odpisuje jednorazovo pri uvedení do používania. Pozemky sa neodpisujú. Predpokladaná doba používania, metóda odpisovania a odpisová sadzba sú uvedené v nasledujúcej tabuľke:</w:t>
      </w:r>
    </w:p>
    <w:p w:rsidR="007F3221" w:rsidRPr="00670C08" w:rsidRDefault="007F3221" w:rsidP="00151AC0">
      <w:pPr>
        <w:pStyle w:val="BodyText"/>
        <w:rPr>
          <w:szCs w:val="18"/>
        </w:rPr>
      </w:pPr>
    </w:p>
    <w:bookmarkStart w:id="9" w:name="_MON_1520328543"/>
    <w:bookmarkEnd w:id="9"/>
    <w:p w:rsidR="007F3221" w:rsidRPr="00670C08" w:rsidRDefault="00155C4A" w:rsidP="007F3221">
      <w:pPr>
        <w:pStyle w:val="BodyText"/>
        <w:rPr>
          <w:szCs w:val="18"/>
        </w:rPr>
      </w:pPr>
      <w:r w:rsidRPr="00670C08">
        <w:rPr>
          <w:szCs w:val="18"/>
        </w:rPr>
        <w:object w:dxaOrig="8845" w:dyaOrig="2227">
          <v:shape id="_x0000_i1026" type="#_x0000_t75" style="width:438.75pt;height:109.5pt" o:ole="">
            <v:imagedata r:id="rId10" o:title=""/>
          </v:shape>
          <o:OLEObject Type="Embed" ProgID="Excel.Sheet.12" ShapeID="_x0000_i1026" DrawAspect="Content" ObjectID="_1581156580" r:id="rId11"/>
        </w:object>
      </w:r>
    </w:p>
    <w:p w:rsidR="007F3221" w:rsidRPr="00670C08" w:rsidRDefault="007F3221" w:rsidP="007F3221">
      <w:pPr>
        <w:pStyle w:val="BodyText"/>
        <w:rPr>
          <w:szCs w:val="18"/>
        </w:rPr>
      </w:pPr>
      <w:r w:rsidRPr="00670C08">
        <w:rPr>
          <w:szCs w:val="18"/>
        </w:rPr>
        <w:t xml:space="preserve">Metódy odpisovania, doby použiteľnosti a zostatkové hodnoty sa prehodnocujú ku dňu, ku ktorému sa zostavuje účtovná závierka, a ak je to potrebné, urobia sa úpravy. </w:t>
      </w:r>
    </w:p>
    <w:p w:rsidR="007F3221" w:rsidRDefault="007F3221" w:rsidP="007F3221">
      <w:pPr>
        <w:pStyle w:val="BodyText"/>
        <w:rPr>
          <w:szCs w:val="18"/>
        </w:rPr>
      </w:pPr>
    </w:p>
    <w:p w:rsidR="00D932C4" w:rsidRDefault="00D932C4" w:rsidP="007F3221">
      <w:pPr>
        <w:pStyle w:val="BodyText"/>
        <w:rPr>
          <w:szCs w:val="18"/>
        </w:rPr>
      </w:pPr>
    </w:p>
    <w:p w:rsidR="00D932C4" w:rsidRDefault="00D932C4" w:rsidP="007F3221">
      <w:pPr>
        <w:pStyle w:val="BodyText"/>
        <w:rPr>
          <w:szCs w:val="18"/>
        </w:rPr>
      </w:pPr>
    </w:p>
    <w:p w:rsidR="00D932C4" w:rsidRPr="00670C08" w:rsidRDefault="00D932C4" w:rsidP="007F3221">
      <w:pPr>
        <w:pStyle w:val="BodyText"/>
        <w:rPr>
          <w:szCs w:val="18"/>
        </w:rPr>
      </w:pPr>
    </w:p>
    <w:p w:rsidR="007F3221" w:rsidRPr="00670C08" w:rsidRDefault="007F3221" w:rsidP="007F3221">
      <w:pPr>
        <w:pStyle w:val="BodyText"/>
        <w:rPr>
          <w:i/>
          <w:szCs w:val="18"/>
        </w:rPr>
      </w:pPr>
      <w:r w:rsidRPr="00670C08">
        <w:rPr>
          <w:b/>
          <w:i/>
          <w:szCs w:val="18"/>
        </w:rPr>
        <w:lastRenderedPageBreak/>
        <w:t>Posúdenie zníženia hodnoty majetku</w:t>
      </w:r>
    </w:p>
    <w:p w:rsidR="007F3221" w:rsidRPr="00670C08" w:rsidRDefault="007F3221" w:rsidP="007F3221">
      <w:pPr>
        <w:pStyle w:val="BodyText"/>
        <w:rPr>
          <w:i/>
          <w:szCs w:val="18"/>
        </w:rPr>
      </w:pPr>
    </w:p>
    <w:p w:rsidR="007F3221" w:rsidRDefault="007F3221" w:rsidP="00D932C4">
      <w:pPr>
        <w:pStyle w:val="BodyText"/>
      </w:pPr>
      <w:r w:rsidRPr="00670C0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932C4" w:rsidRPr="00670C08" w:rsidRDefault="00D932C4" w:rsidP="00D932C4">
      <w:pPr>
        <w:pStyle w:val="BodyText"/>
      </w:pPr>
    </w:p>
    <w:p w:rsidR="007F3221" w:rsidRPr="00670C08" w:rsidRDefault="007F3221" w:rsidP="007F3221">
      <w:pPr>
        <w:pStyle w:val="BodyText"/>
      </w:pPr>
      <w:r w:rsidRPr="00670C08">
        <w:t xml:space="preserve">Faktory, ktoré sú považované za dôležité pri  posudzovaní zníženia hodnoty majetku sú: </w:t>
      </w:r>
    </w:p>
    <w:p w:rsidR="007F3221" w:rsidRPr="00670C08" w:rsidRDefault="007F3221" w:rsidP="00993CCF">
      <w:pPr>
        <w:pStyle w:val="BodyText"/>
        <w:numPr>
          <w:ilvl w:val="0"/>
          <w:numId w:val="27"/>
        </w:numPr>
        <w:tabs>
          <w:tab w:val="clear" w:pos="340"/>
          <w:tab w:val="num" w:pos="766"/>
        </w:tabs>
        <w:ind w:left="766"/>
      </w:pPr>
      <w:r w:rsidRPr="00670C08">
        <w:t>technologický pokrok,</w:t>
      </w:r>
    </w:p>
    <w:p w:rsidR="007F3221" w:rsidRPr="00670C08" w:rsidRDefault="007F3221" w:rsidP="00993CCF">
      <w:pPr>
        <w:pStyle w:val="BodyText"/>
        <w:numPr>
          <w:ilvl w:val="0"/>
          <w:numId w:val="27"/>
        </w:numPr>
        <w:tabs>
          <w:tab w:val="clear" w:pos="340"/>
          <w:tab w:val="num" w:pos="766"/>
        </w:tabs>
        <w:ind w:left="766"/>
      </w:pPr>
      <w:r w:rsidRPr="00670C08">
        <w:t>významne nedostatočné prevádzkové výsledky v porovnaní s historickými alebo plánovanými prevádzkovými výsledkami,</w:t>
      </w:r>
    </w:p>
    <w:p w:rsidR="007F3221" w:rsidRPr="00670C08" w:rsidRDefault="007F3221" w:rsidP="00993CCF">
      <w:pPr>
        <w:pStyle w:val="BodyText"/>
        <w:numPr>
          <w:ilvl w:val="0"/>
          <w:numId w:val="27"/>
        </w:numPr>
        <w:tabs>
          <w:tab w:val="clear" w:pos="340"/>
          <w:tab w:val="num" w:pos="766"/>
        </w:tabs>
        <w:ind w:left="766"/>
      </w:pPr>
      <w:r w:rsidRPr="00670C08">
        <w:t>významné zmeny v spôsobe použitia majetku Spoločnosti alebo celkovej zmeny stratégie Spoločnosti,</w:t>
      </w:r>
    </w:p>
    <w:p w:rsidR="007F3221" w:rsidRPr="00670C08" w:rsidRDefault="00670C08" w:rsidP="00993CCF">
      <w:pPr>
        <w:pStyle w:val="BodyText"/>
        <w:numPr>
          <w:ilvl w:val="0"/>
          <w:numId w:val="27"/>
        </w:numPr>
        <w:tabs>
          <w:tab w:val="clear" w:pos="340"/>
          <w:tab w:val="num" w:pos="766"/>
        </w:tabs>
        <w:ind w:left="766"/>
      </w:pPr>
      <w:r>
        <w:t>zastaran</w:t>
      </w:r>
      <w:r w:rsidR="007F3221" w:rsidRPr="00670C08">
        <w:t>osť produktov.</w:t>
      </w:r>
    </w:p>
    <w:p w:rsidR="007F3221" w:rsidRPr="00670C08" w:rsidRDefault="007F3221" w:rsidP="007F3221">
      <w:pPr>
        <w:pStyle w:val="BodyText"/>
      </w:pPr>
    </w:p>
    <w:p w:rsidR="007F3221" w:rsidRPr="00670C08" w:rsidRDefault="007F3221" w:rsidP="00151AC0">
      <w:pPr>
        <w:pStyle w:val="BodyText"/>
      </w:pPr>
      <w:r w:rsidRPr="00670C08">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60073E" w:rsidRPr="00670C08">
        <w:t> </w:t>
      </w:r>
      <w:r w:rsidRPr="00670C08">
        <w:t>budúcnosti</w:t>
      </w:r>
      <w:r w:rsidR="0060073E" w:rsidRPr="00670C08">
        <w:t xml:space="preserve">. </w:t>
      </w:r>
      <w:r w:rsidRPr="00670C08">
        <w:t>Zníženie hodnoty majetku a opravné položky).</w:t>
      </w:r>
      <w:r w:rsidR="00151AC0" w:rsidRPr="00670C08">
        <w:t xml:space="preserve"> </w:t>
      </w:r>
      <w:r w:rsidRPr="00670C08">
        <w:rPr>
          <w:b/>
          <w:szCs w:val="18"/>
        </w:rPr>
        <w:t xml:space="preserve"> </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 xml:space="preserve">Zásoby </w:t>
      </w:r>
    </w:p>
    <w:p w:rsidR="007F3221" w:rsidRPr="00670C08" w:rsidRDefault="007F3221" w:rsidP="007F3221">
      <w:pPr>
        <w:pStyle w:val="BodyText"/>
        <w:rPr>
          <w:szCs w:val="18"/>
        </w:rPr>
      </w:pPr>
      <w:r w:rsidRPr="00670C08">
        <w:rPr>
          <w:szCs w:val="18"/>
        </w:rPr>
        <w:t>Zásoby sa oceňujú nižšou z nasledujúcich hodnôt: obstarávacou cenou (nakupované zásoby) alebo vlastnými nákladmi (zásoby vytvorené vlastnou činnosťou), alebo čistou realizačnou hodnotou.</w:t>
      </w:r>
    </w:p>
    <w:p w:rsidR="007F3221" w:rsidRPr="00670C08" w:rsidRDefault="007F3221" w:rsidP="007F3221">
      <w:pPr>
        <w:pStyle w:val="BodyText"/>
        <w:rPr>
          <w:szCs w:val="18"/>
        </w:rPr>
      </w:pPr>
    </w:p>
    <w:p w:rsidR="007F3221" w:rsidRPr="00670C08" w:rsidRDefault="007F3221" w:rsidP="00E61385">
      <w:pPr>
        <w:pStyle w:val="odstavec"/>
        <w:rPr>
          <w:b/>
        </w:rPr>
      </w:pPr>
      <w:r w:rsidRPr="00670C08">
        <w:t>Obstarávacia cena zahŕňa cenu, za ktorú sa zásoby obstarali</w:t>
      </w:r>
      <w:r w:rsidR="00293148" w:rsidRPr="00670C08">
        <w:t xml:space="preserve">, </w:t>
      </w:r>
      <w:r w:rsidRPr="00670C08">
        <w:t>náklady súvisiace s obstaraním (clo, prepravu, poistné, provízie, a pod.), zníženú o dobropisy, skontá, rabaty, zľavy z ceny, bonusy a pod.  Úroky z úverov nie sú súčasťou obstarávacej ceny. Úbytok zásob sa účtuje v cene zistenej</w:t>
      </w:r>
      <w:r w:rsidR="00E61385" w:rsidRPr="00670C08">
        <w:t xml:space="preserve"> metódou váženého aritmetického.</w:t>
      </w:r>
    </w:p>
    <w:p w:rsidR="007F3221" w:rsidRPr="00670C08" w:rsidRDefault="007F3221" w:rsidP="00E61385">
      <w:pPr>
        <w:pStyle w:val="odstavec"/>
      </w:pPr>
    </w:p>
    <w:p w:rsidR="007F3221" w:rsidRPr="00670C08" w:rsidRDefault="007F3221" w:rsidP="00E61385">
      <w:pPr>
        <w:pStyle w:val="odstavec"/>
      </w:pPr>
      <w:r w:rsidRPr="00670C0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E61385" w:rsidRPr="00670C08">
        <w:t xml:space="preserve">ňa rozpracovanosti týchto zásob. </w:t>
      </w:r>
      <w:r w:rsidRPr="00670C08">
        <w:t xml:space="preserve">Správna réžia a odbytové náklady nie sú súčasťou vlastných nákladov. Súčasťou vlastných nákladov nie sú úroky z úverov. </w:t>
      </w:r>
    </w:p>
    <w:p w:rsidR="007F3221" w:rsidRPr="00670C08" w:rsidRDefault="007F3221" w:rsidP="00E61385">
      <w:pPr>
        <w:pStyle w:val="odstavec"/>
      </w:pPr>
    </w:p>
    <w:p w:rsidR="007F3221" w:rsidRPr="00670C08" w:rsidRDefault="007F3221" w:rsidP="007F3221">
      <w:pPr>
        <w:pStyle w:val="BodyText"/>
        <w:rPr>
          <w:szCs w:val="18"/>
        </w:rPr>
      </w:pPr>
      <w:r w:rsidRPr="00670C08">
        <w:rPr>
          <w:szCs w:val="18"/>
        </w:rPr>
        <w:t xml:space="preserve">Čistá realizačná hodnota je predpokladaná predajná cena zásob znížená o predpokladané náklady na ich dokončenie a o predpokladané náklady súvisiace s ich predajom.  </w:t>
      </w:r>
    </w:p>
    <w:p w:rsidR="007F3221" w:rsidRPr="00670C08" w:rsidRDefault="007F3221" w:rsidP="007F3221">
      <w:pPr>
        <w:pStyle w:val="BodyText"/>
        <w:rPr>
          <w:szCs w:val="18"/>
        </w:rPr>
      </w:pPr>
    </w:p>
    <w:p w:rsidR="007F3221" w:rsidRPr="00670C08" w:rsidRDefault="007F3221" w:rsidP="00687A93">
      <w:pPr>
        <w:pStyle w:val="BodyText"/>
        <w:rPr>
          <w:szCs w:val="18"/>
        </w:rPr>
      </w:pPr>
      <w:r w:rsidRPr="00670C08">
        <w:rPr>
          <w:szCs w:val="18"/>
        </w:rPr>
        <w:t>Zníženie hodnoty zásob sa zohľadňuje vytvorením opravnej položky.</w:t>
      </w:r>
    </w:p>
    <w:p w:rsidR="00265BFC" w:rsidRPr="00670C08" w:rsidRDefault="00265BFC" w:rsidP="00155C4A">
      <w:pPr>
        <w:pStyle w:val="BodyText"/>
        <w:ind w:left="0"/>
        <w:rPr>
          <w:szCs w:val="18"/>
        </w:rPr>
      </w:pPr>
    </w:p>
    <w:p w:rsidR="007F3221" w:rsidRPr="00670C08" w:rsidRDefault="007F3221" w:rsidP="00993CCF">
      <w:pPr>
        <w:pStyle w:val="Pismenka"/>
        <w:numPr>
          <w:ilvl w:val="0"/>
          <w:numId w:val="21"/>
        </w:numPr>
        <w:rPr>
          <w:szCs w:val="18"/>
        </w:rPr>
      </w:pPr>
      <w:r w:rsidRPr="00670C08">
        <w:rPr>
          <w:szCs w:val="18"/>
        </w:rPr>
        <w:t>Pohľadávky</w:t>
      </w:r>
    </w:p>
    <w:p w:rsidR="007F3221" w:rsidRPr="00670C08" w:rsidRDefault="007F3221" w:rsidP="00EE27FD">
      <w:pPr>
        <w:pStyle w:val="BodyText"/>
        <w:rPr>
          <w:szCs w:val="18"/>
        </w:rPr>
      </w:pPr>
      <w:r w:rsidRPr="00670C08">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Finančné účty</w:t>
      </w:r>
    </w:p>
    <w:p w:rsidR="007F3221" w:rsidRPr="00670C08" w:rsidRDefault="007F3221" w:rsidP="007F3221">
      <w:pPr>
        <w:pStyle w:val="Pismenka"/>
        <w:numPr>
          <w:ilvl w:val="0"/>
          <w:numId w:val="0"/>
        </w:numPr>
        <w:ind w:left="426"/>
        <w:rPr>
          <w:b w:val="0"/>
          <w:szCs w:val="18"/>
        </w:rPr>
      </w:pPr>
      <w:r w:rsidRPr="00670C08">
        <w:rPr>
          <w:b w:val="0"/>
          <w:szCs w:val="18"/>
        </w:rPr>
        <w:t xml:space="preserve">Finančné účty tvorí peňažná hotovosť, ceniny, zostatky na bankových účtoch a oceňujú sa menovitou hodnotou. Zníženie ich hodnoty sa vyjadruje opravnou položkou. </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Náklady budúcich období a príjmy budúcich období</w:t>
      </w:r>
    </w:p>
    <w:p w:rsidR="007F3221" w:rsidRPr="00670C08" w:rsidRDefault="007F3221" w:rsidP="007F3221">
      <w:pPr>
        <w:pStyle w:val="BodyText"/>
        <w:rPr>
          <w:szCs w:val="18"/>
        </w:rPr>
      </w:pPr>
      <w:r w:rsidRPr="00670C08">
        <w:rPr>
          <w:szCs w:val="18"/>
        </w:rPr>
        <w:t>Náklady budúcich období a príjmy budúcich období sa vykazujú vo výške, ktorá je potrebná na dodržanie zásady vecnej a časovej súvislosti s účtovným obdobím.</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Zníženie hodnoty majetku a opravné položky</w:t>
      </w:r>
    </w:p>
    <w:p w:rsidR="007F3221" w:rsidRPr="00670C08" w:rsidRDefault="007F3221" w:rsidP="00687A93">
      <w:pPr>
        <w:pStyle w:val="Pismenka"/>
        <w:numPr>
          <w:ilvl w:val="0"/>
          <w:numId w:val="0"/>
        </w:numPr>
        <w:ind w:left="426"/>
        <w:rPr>
          <w:b w:val="0"/>
        </w:rPr>
      </w:pPr>
      <w:r w:rsidRPr="00670C0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87A93" w:rsidRPr="00670C08" w:rsidRDefault="00687A93" w:rsidP="00687A93">
      <w:pPr>
        <w:pStyle w:val="Pismenka"/>
        <w:numPr>
          <w:ilvl w:val="0"/>
          <w:numId w:val="0"/>
        </w:numPr>
        <w:ind w:left="426"/>
        <w:rPr>
          <w:b w:val="0"/>
        </w:rPr>
      </w:pPr>
    </w:p>
    <w:p w:rsidR="007F3221" w:rsidRPr="00670C08" w:rsidRDefault="007F3221" w:rsidP="007F3221">
      <w:pPr>
        <w:pStyle w:val="Pismenka"/>
        <w:numPr>
          <w:ilvl w:val="0"/>
          <w:numId w:val="0"/>
        </w:numPr>
        <w:ind w:left="426"/>
        <w:rPr>
          <w:i/>
        </w:rPr>
      </w:pPr>
      <w:r w:rsidRPr="00670C08">
        <w:rPr>
          <w:i/>
        </w:rPr>
        <w:t>Zníženie hodnoty dlhodobého majetku a zásob</w:t>
      </w:r>
    </w:p>
    <w:p w:rsidR="007F3221" w:rsidRPr="00670C08" w:rsidRDefault="007F3221" w:rsidP="007F3221">
      <w:pPr>
        <w:pStyle w:val="Pismenka"/>
        <w:numPr>
          <w:ilvl w:val="0"/>
          <w:numId w:val="0"/>
        </w:numPr>
        <w:ind w:left="426"/>
        <w:rPr>
          <w:b w:val="0"/>
        </w:rPr>
      </w:pPr>
      <w:r w:rsidRPr="00670C08">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7F3221" w:rsidRPr="00670C08" w:rsidRDefault="007F3221" w:rsidP="007F3221">
      <w:pPr>
        <w:pStyle w:val="Pismenka"/>
        <w:numPr>
          <w:ilvl w:val="0"/>
          <w:numId w:val="0"/>
        </w:numPr>
        <w:ind w:left="426"/>
        <w:rPr>
          <w:b w:val="0"/>
        </w:rPr>
      </w:pPr>
    </w:p>
    <w:p w:rsidR="001B3162" w:rsidRPr="00670C08" w:rsidRDefault="007F3221" w:rsidP="00D932C4">
      <w:pPr>
        <w:pStyle w:val="Pismenka"/>
        <w:numPr>
          <w:ilvl w:val="0"/>
          <w:numId w:val="0"/>
        </w:numPr>
        <w:ind w:left="426"/>
        <w:rPr>
          <w:b w:val="0"/>
        </w:rPr>
      </w:pPr>
      <w:r w:rsidRPr="00670C08">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w:t>
      </w:r>
      <w:r w:rsidRPr="00670C08">
        <w:rPr>
          <w:b w:val="0"/>
        </w:rPr>
        <w:lastRenderedPageBreak/>
        <w:t xml:space="preserve">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1B3162" w:rsidRPr="00670C08" w:rsidRDefault="001B3162" w:rsidP="00EE27FD">
      <w:pPr>
        <w:pStyle w:val="Pismenka"/>
        <w:numPr>
          <w:ilvl w:val="0"/>
          <w:numId w:val="0"/>
        </w:numPr>
        <w:rPr>
          <w:b w:val="0"/>
        </w:rPr>
      </w:pPr>
    </w:p>
    <w:p w:rsidR="007F3221" w:rsidRPr="00670C08" w:rsidRDefault="007F3221" w:rsidP="007F3221">
      <w:pPr>
        <w:pStyle w:val="Pismenka"/>
        <w:numPr>
          <w:ilvl w:val="0"/>
          <w:numId w:val="0"/>
        </w:numPr>
        <w:ind w:left="426"/>
        <w:rPr>
          <w:i/>
        </w:rPr>
      </w:pPr>
      <w:r w:rsidRPr="00670C08">
        <w:rPr>
          <w:i/>
        </w:rPr>
        <w:t xml:space="preserve">Zníženie hodnoty finančného majetku a pohľadávok </w:t>
      </w:r>
    </w:p>
    <w:p w:rsidR="007F3221" w:rsidRPr="00670C08" w:rsidRDefault="007F3221" w:rsidP="007F3221">
      <w:pPr>
        <w:pStyle w:val="Pismenka"/>
        <w:numPr>
          <w:ilvl w:val="0"/>
          <w:numId w:val="0"/>
        </w:numPr>
        <w:ind w:left="426"/>
        <w:rPr>
          <w:b w:val="0"/>
        </w:rPr>
      </w:pPr>
      <w:r w:rsidRPr="00670C08">
        <w:rPr>
          <w:b w:val="0"/>
        </w:rPr>
        <w:t>Ku každému dňu, ku ktorému sa zostavuje účtovná závierka sa finančný majetok, ktorý nie je ocenený reálnou hodnotou posudzuje s cieľom zistiť, či existujú objektívne dôkazy zníženia jeho hodnoty.</w:t>
      </w:r>
    </w:p>
    <w:p w:rsidR="007F3221" w:rsidRPr="00670C08" w:rsidRDefault="007F3221" w:rsidP="007F3221">
      <w:pPr>
        <w:pStyle w:val="Pismenka"/>
        <w:numPr>
          <w:ilvl w:val="0"/>
          <w:numId w:val="0"/>
        </w:numPr>
        <w:ind w:left="426"/>
        <w:rPr>
          <w:b w:val="0"/>
        </w:rPr>
      </w:pPr>
    </w:p>
    <w:p w:rsidR="007F3221" w:rsidRPr="00670C08" w:rsidRDefault="007F3221" w:rsidP="007F3221">
      <w:pPr>
        <w:pStyle w:val="Pismenka"/>
        <w:numPr>
          <w:ilvl w:val="0"/>
          <w:numId w:val="0"/>
        </w:numPr>
        <w:ind w:left="426"/>
        <w:rPr>
          <w:b w:val="0"/>
          <w:szCs w:val="18"/>
        </w:rPr>
      </w:pPr>
      <w:r w:rsidRPr="00670C08">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670C08">
        <w:rPr>
          <w:szCs w:val="18"/>
        </w:rPr>
        <w:t xml:space="preserve"> </w:t>
      </w:r>
      <w:r w:rsidRPr="00670C08">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F3221" w:rsidRPr="00670C08" w:rsidRDefault="007F3221" w:rsidP="007F3221">
      <w:pPr>
        <w:pStyle w:val="Pismenka"/>
        <w:numPr>
          <w:ilvl w:val="0"/>
          <w:numId w:val="0"/>
        </w:numPr>
        <w:ind w:left="426"/>
        <w:rPr>
          <w:b w:val="0"/>
          <w:i/>
          <w:szCs w:val="18"/>
        </w:rPr>
      </w:pPr>
    </w:p>
    <w:p w:rsidR="007F3221" w:rsidRPr="00670C08" w:rsidRDefault="007F3221" w:rsidP="007F3221">
      <w:pPr>
        <w:pStyle w:val="Pismenka"/>
        <w:numPr>
          <w:ilvl w:val="0"/>
          <w:numId w:val="0"/>
        </w:numPr>
        <w:ind w:left="426"/>
        <w:rPr>
          <w:b w:val="0"/>
        </w:rPr>
      </w:pPr>
      <w:r w:rsidRPr="00670C08">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7F3221" w:rsidRPr="00670C08" w:rsidRDefault="007F3221" w:rsidP="007F3221">
      <w:pPr>
        <w:pStyle w:val="Pismenka"/>
        <w:numPr>
          <w:ilvl w:val="0"/>
          <w:numId w:val="0"/>
        </w:numPr>
        <w:ind w:left="426"/>
        <w:rPr>
          <w:b w:val="0"/>
        </w:rPr>
      </w:pPr>
    </w:p>
    <w:p w:rsidR="00290A67" w:rsidRPr="00670C08" w:rsidRDefault="007F3221" w:rsidP="00155C4A">
      <w:pPr>
        <w:pStyle w:val="Pismenka"/>
        <w:numPr>
          <w:ilvl w:val="0"/>
          <w:numId w:val="0"/>
        </w:numPr>
        <w:ind w:left="426"/>
        <w:rPr>
          <w:b w:val="0"/>
        </w:rPr>
      </w:pPr>
      <w:r w:rsidRPr="00670C08">
        <w:rPr>
          <w:b w:val="0"/>
        </w:rPr>
        <w:t>Opravná položka sa zruší, ak následné zvýšenie predpokladaných budúcich ekonomických úžitkov možno objektívne spájať s udalosťou, ktorá nastala po vykázaní opravnej položky.</w:t>
      </w:r>
    </w:p>
    <w:p w:rsidR="00290A67" w:rsidRPr="00670C08" w:rsidRDefault="00290A67" w:rsidP="007F3221">
      <w:pPr>
        <w:pStyle w:val="Pismenka"/>
        <w:numPr>
          <w:ilvl w:val="0"/>
          <w:numId w:val="0"/>
        </w:numPr>
        <w:ind w:left="426"/>
        <w:rPr>
          <w:b w:val="0"/>
        </w:rPr>
      </w:pPr>
    </w:p>
    <w:p w:rsidR="00265BFC" w:rsidRPr="00670C08" w:rsidRDefault="00265BFC" w:rsidP="00265BFC">
      <w:pPr>
        <w:pStyle w:val="BodyText"/>
      </w:pPr>
      <w:r w:rsidRPr="00670C08">
        <w:t>Vývoj opravnej položky v priebehu účtovného obdobia je zobrazený v nasledujúcom prehľade:</w:t>
      </w:r>
    </w:p>
    <w:p w:rsidR="00265BFC" w:rsidRPr="00670C08" w:rsidRDefault="00265BFC" w:rsidP="00265BFC">
      <w:pPr>
        <w:pStyle w:val="BodyText"/>
      </w:pPr>
    </w:p>
    <w:bookmarkStart w:id="10" w:name="_MON_1422790227"/>
    <w:bookmarkStart w:id="11" w:name="_MON_1422942713"/>
    <w:bookmarkStart w:id="12" w:name="_MON_1423645567"/>
    <w:bookmarkEnd w:id="10"/>
    <w:bookmarkEnd w:id="11"/>
    <w:bookmarkEnd w:id="12"/>
    <w:bookmarkStart w:id="13" w:name="_MON_1391342372"/>
    <w:bookmarkEnd w:id="13"/>
    <w:p w:rsidR="00265BFC" w:rsidRPr="00670C08" w:rsidRDefault="00EB336A" w:rsidP="00265BFC">
      <w:pPr>
        <w:pStyle w:val="BodyText"/>
      </w:pPr>
      <w:r w:rsidRPr="00670C08">
        <w:object w:dxaOrig="8968" w:dyaOrig="2531">
          <v:shape id="_x0000_i1027" type="#_x0000_t75" style="width:437.25pt;height:137.25pt" o:ole="" o:preferrelative="f">
            <v:imagedata r:id="rId12" o:title=""/>
            <o:lock v:ext="edit" aspectratio="f"/>
          </v:shape>
          <o:OLEObject Type="Embed" ProgID="Excel.Sheet.12" ShapeID="_x0000_i1027" DrawAspect="Content" ObjectID="_1581156581" r:id="rId13"/>
        </w:object>
      </w:r>
    </w:p>
    <w:p w:rsidR="007F3221" w:rsidRPr="00670C08" w:rsidRDefault="007F3221" w:rsidP="00993CCF">
      <w:pPr>
        <w:pStyle w:val="Pismenka"/>
        <w:numPr>
          <w:ilvl w:val="0"/>
          <w:numId w:val="21"/>
        </w:numPr>
        <w:rPr>
          <w:szCs w:val="18"/>
        </w:rPr>
      </w:pPr>
      <w:r w:rsidRPr="00670C08">
        <w:rPr>
          <w:szCs w:val="18"/>
        </w:rPr>
        <w:t>Záväzky</w:t>
      </w:r>
    </w:p>
    <w:p w:rsidR="007F3221" w:rsidRPr="00670C08" w:rsidRDefault="007F3221" w:rsidP="007F3221">
      <w:pPr>
        <w:pStyle w:val="BodyText"/>
        <w:rPr>
          <w:szCs w:val="18"/>
        </w:rPr>
      </w:pPr>
      <w:r w:rsidRPr="00670C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Rezervy</w:t>
      </w:r>
    </w:p>
    <w:p w:rsidR="007F3221" w:rsidRPr="00670C08" w:rsidRDefault="007F3221" w:rsidP="007F3221">
      <w:pPr>
        <w:pStyle w:val="BodyText"/>
        <w:rPr>
          <w:b/>
          <w:szCs w:val="18"/>
        </w:rPr>
      </w:pPr>
      <w:r w:rsidRPr="00670C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F3221" w:rsidRPr="00670C08" w:rsidRDefault="007F3221" w:rsidP="007F3221">
      <w:pPr>
        <w:pStyle w:val="BodyText"/>
        <w:rPr>
          <w:b/>
          <w:szCs w:val="18"/>
        </w:rPr>
      </w:pPr>
    </w:p>
    <w:p w:rsidR="007F3221" w:rsidRPr="00670C08" w:rsidRDefault="007F3221" w:rsidP="007F3221">
      <w:pPr>
        <w:pStyle w:val="BodyText"/>
        <w:rPr>
          <w:b/>
          <w:szCs w:val="18"/>
        </w:rPr>
      </w:pPr>
      <w:r w:rsidRPr="00670C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F3221" w:rsidRPr="00670C08" w:rsidRDefault="007F3221" w:rsidP="007F3221">
      <w:pPr>
        <w:pStyle w:val="BodyText"/>
        <w:rPr>
          <w:b/>
          <w:szCs w:val="18"/>
        </w:rPr>
      </w:pPr>
    </w:p>
    <w:p w:rsidR="007F3221" w:rsidRPr="00670C08" w:rsidRDefault="007F3221" w:rsidP="007F3221">
      <w:pPr>
        <w:pStyle w:val="BodyText"/>
        <w:jc w:val="left"/>
        <w:rPr>
          <w:b/>
          <w:szCs w:val="18"/>
        </w:rPr>
      </w:pPr>
      <w:r w:rsidRPr="00670C08">
        <w:rPr>
          <w:b/>
          <w:szCs w:val="18"/>
        </w:rPr>
        <w:t>Nevyfakturované dodávky majetku</w:t>
      </w:r>
    </w:p>
    <w:p w:rsidR="007F3221" w:rsidRPr="00670C08" w:rsidRDefault="007F3221" w:rsidP="008F4432">
      <w:pPr>
        <w:pStyle w:val="BodyText"/>
        <w:rPr>
          <w:szCs w:val="18"/>
        </w:rPr>
      </w:pPr>
      <w:r w:rsidRPr="00670C08">
        <w:rPr>
          <w:szCs w:val="18"/>
        </w:rPr>
        <w:t>Rezervy na nevyfakturované dodávky majetku sa nevykazujú s vplyvom na výsledok hospodárenia a oceňujú sa v odhadovanej výške záväzku.</w:t>
      </w:r>
    </w:p>
    <w:p w:rsidR="00EE27FD" w:rsidRPr="00670C08" w:rsidRDefault="00EE27FD" w:rsidP="008F4432">
      <w:pPr>
        <w:pStyle w:val="BodyText"/>
        <w:rPr>
          <w:b/>
        </w:rPr>
      </w:pPr>
    </w:p>
    <w:p w:rsidR="007F3221" w:rsidRPr="00670C08" w:rsidRDefault="007F3221" w:rsidP="00993CCF">
      <w:pPr>
        <w:pStyle w:val="Pismenka"/>
        <w:numPr>
          <w:ilvl w:val="0"/>
          <w:numId w:val="21"/>
        </w:numPr>
        <w:rPr>
          <w:szCs w:val="18"/>
        </w:rPr>
      </w:pPr>
      <w:r w:rsidRPr="00670C08">
        <w:rPr>
          <w:szCs w:val="18"/>
        </w:rPr>
        <w:t>Odložené dane</w:t>
      </w:r>
    </w:p>
    <w:p w:rsidR="007F3221" w:rsidRPr="00670C08" w:rsidRDefault="007F3221" w:rsidP="007F3221">
      <w:pPr>
        <w:pStyle w:val="BodyText"/>
        <w:rPr>
          <w:szCs w:val="18"/>
        </w:rPr>
      </w:pPr>
      <w:r w:rsidRPr="00670C08">
        <w:rPr>
          <w:szCs w:val="18"/>
        </w:rPr>
        <w:t xml:space="preserve">Odložené dane (odložená daňová pohľadávka a odložený daňový záväzok) sa vzťahujú na: </w:t>
      </w:r>
    </w:p>
    <w:p w:rsidR="007F3221" w:rsidRPr="00670C08" w:rsidRDefault="007F3221" w:rsidP="00993CCF">
      <w:pPr>
        <w:pStyle w:val="BodyText"/>
        <w:numPr>
          <w:ilvl w:val="0"/>
          <w:numId w:val="9"/>
        </w:numPr>
        <w:rPr>
          <w:szCs w:val="18"/>
        </w:rPr>
      </w:pPr>
      <w:r w:rsidRPr="00670C08">
        <w:rPr>
          <w:szCs w:val="18"/>
        </w:rPr>
        <w:t>dočasné rozdiely medzi účtovnou hodnotou majetku a účtovnou hodnotou záväzkov vykázanou v súvahe a ich daňovou základňou,</w:t>
      </w:r>
    </w:p>
    <w:p w:rsidR="007F3221" w:rsidRPr="00670C08" w:rsidRDefault="007F3221" w:rsidP="00993CCF">
      <w:pPr>
        <w:pStyle w:val="BodyText"/>
        <w:numPr>
          <w:ilvl w:val="0"/>
          <w:numId w:val="9"/>
        </w:numPr>
        <w:rPr>
          <w:szCs w:val="18"/>
        </w:rPr>
      </w:pPr>
      <w:r w:rsidRPr="00670C08">
        <w:rPr>
          <w:szCs w:val="18"/>
        </w:rPr>
        <w:t>možnosť umorovať daňovú stratu v budúcnosti, ktorou sa rozumie možnosť odpočítať daňovú stratu od základu dane v budúcnosti,</w:t>
      </w:r>
    </w:p>
    <w:p w:rsidR="007F3221" w:rsidRPr="00670C08" w:rsidRDefault="007F3221" w:rsidP="00993CCF">
      <w:pPr>
        <w:pStyle w:val="BodyText"/>
        <w:numPr>
          <w:ilvl w:val="0"/>
          <w:numId w:val="9"/>
        </w:numPr>
        <w:rPr>
          <w:szCs w:val="18"/>
        </w:rPr>
      </w:pPr>
      <w:r w:rsidRPr="00670C08">
        <w:rPr>
          <w:szCs w:val="18"/>
        </w:rPr>
        <w:t>možnosť previesť nevyužité daňové odpočty a iné daňové nároky do budúcich období.</w:t>
      </w:r>
    </w:p>
    <w:p w:rsidR="007F3221" w:rsidRPr="00670C08" w:rsidRDefault="007F3221" w:rsidP="007F3221">
      <w:pPr>
        <w:pStyle w:val="BodyText"/>
        <w:rPr>
          <w:szCs w:val="18"/>
        </w:rPr>
      </w:pPr>
    </w:p>
    <w:p w:rsidR="001B3162" w:rsidRPr="00670C08" w:rsidRDefault="001B3162" w:rsidP="00D932C4">
      <w:pPr>
        <w:pStyle w:val="BodyText"/>
        <w:ind w:left="0"/>
        <w:rPr>
          <w:szCs w:val="18"/>
        </w:rPr>
      </w:pPr>
    </w:p>
    <w:p w:rsidR="007F3221" w:rsidRPr="00670C08" w:rsidRDefault="007F3221" w:rsidP="007F3221">
      <w:pPr>
        <w:pStyle w:val="BodyText"/>
        <w:rPr>
          <w:szCs w:val="18"/>
        </w:rPr>
      </w:pPr>
      <w:r w:rsidRPr="00670C08">
        <w:rPr>
          <w:szCs w:val="18"/>
        </w:rPr>
        <w:lastRenderedPageBreak/>
        <w:t xml:space="preserve">Odložená daňová pohľadávka ani odložený daňový záväzok sa neúčtuje pri: </w:t>
      </w:r>
    </w:p>
    <w:p w:rsidR="007F3221" w:rsidRPr="00670C08" w:rsidRDefault="007F3221" w:rsidP="00993CCF">
      <w:pPr>
        <w:pStyle w:val="BodyText"/>
        <w:numPr>
          <w:ilvl w:val="0"/>
          <w:numId w:val="15"/>
        </w:numPr>
        <w:tabs>
          <w:tab w:val="clear" w:pos="340"/>
          <w:tab w:val="num" w:pos="766"/>
        </w:tabs>
        <w:ind w:left="766"/>
        <w:rPr>
          <w:szCs w:val="18"/>
        </w:rPr>
      </w:pPr>
      <w:r w:rsidRPr="00670C08">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7F3221" w:rsidRPr="00670C08" w:rsidRDefault="007F3221" w:rsidP="00993CCF">
      <w:pPr>
        <w:pStyle w:val="BodyText"/>
        <w:numPr>
          <w:ilvl w:val="0"/>
          <w:numId w:val="15"/>
        </w:numPr>
        <w:tabs>
          <w:tab w:val="clear" w:pos="340"/>
          <w:tab w:val="num" w:pos="766"/>
        </w:tabs>
        <w:ind w:left="766"/>
        <w:rPr>
          <w:szCs w:val="18"/>
        </w:rPr>
      </w:pPr>
      <w:r w:rsidRPr="00670C08">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7F3221" w:rsidRPr="00670C08" w:rsidRDefault="007F3221" w:rsidP="00993CCF">
      <w:pPr>
        <w:pStyle w:val="BodyText"/>
        <w:numPr>
          <w:ilvl w:val="0"/>
          <w:numId w:val="15"/>
        </w:numPr>
        <w:tabs>
          <w:tab w:val="clear" w:pos="340"/>
          <w:tab w:val="num" w:pos="766"/>
        </w:tabs>
        <w:ind w:left="766"/>
        <w:rPr>
          <w:szCs w:val="18"/>
        </w:rPr>
      </w:pPr>
      <w:r w:rsidRPr="00670C08">
        <w:rPr>
          <w:szCs w:val="18"/>
        </w:rPr>
        <w:t>dočasných rozdieloch pri prvotnom zaúčtovaní goodwillu alebo záporného goodwillu.</w:t>
      </w:r>
    </w:p>
    <w:p w:rsidR="007F3221" w:rsidRPr="00670C08" w:rsidRDefault="007F3221" w:rsidP="007F3221">
      <w:pPr>
        <w:pStyle w:val="BodyText"/>
        <w:ind w:left="766"/>
        <w:rPr>
          <w:szCs w:val="18"/>
        </w:rPr>
      </w:pPr>
    </w:p>
    <w:p w:rsidR="007F3221" w:rsidRPr="00670C08" w:rsidRDefault="007F3221" w:rsidP="007F3221">
      <w:pPr>
        <w:pStyle w:val="BodyText"/>
      </w:pPr>
      <w:r w:rsidRPr="00670C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670C08">
        <w:t xml:space="preserve"> Pri výpočte odloženej dane sa použije sadzba dane z príjmov, o ktorej sa predpokladá, že bude platiť v čase vyrovnania odloženej dane.</w:t>
      </w:r>
    </w:p>
    <w:p w:rsidR="007F3221" w:rsidRPr="00670C08" w:rsidRDefault="007F3221" w:rsidP="007F3221">
      <w:pPr>
        <w:pStyle w:val="BodyText"/>
      </w:pPr>
    </w:p>
    <w:p w:rsidR="007F3221" w:rsidRPr="00670C08" w:rsidRDefault="007F3221" w:rsidP="007F3221">
      <w:pPr>
        <w:pStyle w:val="BodyText"/>
        <w:rPr>
          <w:szCs w:val="18"/>
        </w:rPr>
      </w:pPr>
      <w:r w:rsidRPr="00670C08">
        <w:t xml:space="preserve">V súvahe sa odložená daňová pohľadávka a odložený daňový záväzok vykazujú samostatne. Ak sa vzťahujú na odloženú </w:t>
      </w:r>
      <w:r w:rsidRPr="00670C08">
        <w:rPr>
          <w:szCs w:val="18"/>
        </w:rPr>
        <w:t xml:space="preserve"> </w:t>
      </w:r>
      <w:r w:rsidRPr="00670C08">
        <w:t xml:space="preserve">daň z príjmov toho istého daňovníka a ide o ten istý daňový úrad, môže sa vykázať len výsledný zostatok účtu 481 – Odložený daňový záväzok a odložená daňová pohľadávka. </w:t>
      </w:r>
    </w:p>
    <w:p w:rsidR="007F3221" w:rsidRPr="00670C08" w:rsidRDefault="007F3221" w:rsidP="007F3221">
      <w:pPr>
        <w:pStyle w:val="BodyText"/>
        <w:rPr>
          <w:szCs w:val="18"/>
        </w:rPr>
      </w:pPr>
    </w:p>
    <w:p w:rsidR="007F3221" w:rsidRPr="00670C08" w:rsidRDefault="007F3221" w:rsidP="00993CCF">
      <w:pPr>
        <w:pStyle w:val="Pismenka"/>
        <w:numPr>
          <w:ilvl w:val="0"/>
          <w:numId w:val="21"/>
        </w:numPr>
        <w:rPr>
          <w:szCs w:val="18"/>
        </w:rPr>
      </w:pPr>
      <w:r w:rsidRPr="00670C08">
        <w:rPr>
          <w:szCs w:val="18"/>
        </w:rPr>
        <w:t>Výdavky budúcich období a výnosy budúcich období</w:t>
      </w:r>
    </w:p>
    <w:p w:rsidR="007F3221" w:rsidRPr="00670C08" w:rsidRDefault="007F3221" w:rsidP="003F18A7">
      <w:pPr>
        <w:pStyle w:val="BodyText"/>
        <w:rPr>
          <w:szCs w:val="18"/>
        </w:rPr>
      </w:pPr>
      <w:r w:rsidRPr="00670C08">
        <w:rPr>
          <w:szCs w:val="18"/>
        </w:rPr>
        <w:t xml:space="preserve">Výdavky budúcich období a výnosy budúcich období sa vykazujú vo výške, ktorá je potrebná na dodržanie zásady vecnej a časovej súvislosti s účtovným obdobím. </w:t>
      </w:r>
    </w:p>
    <w:p w:rsidR="007F3221" w:rsidRPr="00670C08" w:rsidRDefault="007F3221" w:rsidP="007F3221">
      <w:pPr>
        <w:ind w:left="426"/>
        <w:jc w:val="both"/>
        <w:rPr>
          <w:szCs w:val="18"/>
        </w:rPr>
      </w:pPr>
    </w:p>
    <w:p w:rsidR="007F3221" w:rsidRPr="00670C08" w:rsidRDefault="00EE27FD" w:rsidP="00993CCF">
      <w:pPr>
        <w:pStyle w:val="Pismenka"/>
        <w:numPr>
          <w:ilvl w:val="0"/>
          <w:numId w:val="21"/>
        </w:numPr>
        <w:rPr>
          <w:szCs w:val="18"/>
        </w:rPr>
      </w:pPr>
      <w:r w:rsidRPr="00670C08">
        <w:rPr>
          <w:szCs w:val="18"/>
        </w:rPr>
        <w:t>Prenájom (lízing)</w:t>
      </w:r>
    </w:p>
    <w:p w:rsidR="007F3221" w:rsidRPr="00670C08" w:rsidRDefault="007F3221" w:rsidP="007F3221">
      <w:pPr>
        <w:pStyle w:val="BodyText"/>
        <w:rPr>
          <w:b/>
          <w:szCs w:val="18"/>
        </w:rPr>
      </w:pPr>
    </w:p>
    <w:p w:rsidR="007F3221" w:rsidRPr="00670C08" w:rsidRDefault="007F3221" w:rsidP="007F3221">
      <w:pPr>
        <w:pStyle w:val="BodyText"/>
        <w:rPr>
          <w:szCs w:val="18"/>
        </w:rPr>
      </w:pPr>
      <w:r w:rsidRPr="00670C08">
        <w:rPr>
          <w:b/>
          <w:szCs w:val="18"/>
        </w:rPr>
        <w:t>Finančný prenájom.</w:t>
      </w:r>
      <w:r w:rsidRPr="00670C08">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 xml:space="preserve">Súčasťou dohodnutých platieb je aj kúpna cena, za ktorú na konci dohodnutej doby finančného prenájmu prechádza vlastnícke právo k prenajatému majetku z prenajímateľa na nájomcu. </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 xml:space="preserve">Dohodnutá doba nájmu je najmenej 60 % doby odpisovania podľa daňových predpisov. </w:t>
      </w:r>
      <w:r w:rsidRPr="00670C08">
        <w:t xml:space="preserve">V prípade nájmu pozemku je doba nájmu najmenej 60 % doby odpisovania hmotného majetku zaradeného do daňovej odpisovej skupiny 5 resp. 6 (budovy a stavby, doba odpisovania pre daňové účely 20 resp. 40 rokov). </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Platba nájomného je alokovaná medzi splátku istiny a finančné náklady, vypočítané metódou efektívnej úrokovej miery. Finančné náklady sa účtujú na ťarchu účtu 562 – Úroky.</w:t>
      </w:r>
    </w:p>
    <w:p w:rsidR="007F3221" w:rsidRPr="00670C08" w:rsidRDefault="007F3221" w:rsidP="007F3221">
      <w:pPr>
        <w:pStyle w:val="BodyText"/>
        <w:rPr>
          <w:szCs w:val="18"/>
        </w:rPr>
      </w:pPr>
    </w:p>
    <w:p w:rsidR="007F3221" w:rsidRPr="00670C08" w:rsidRDefault="007F3221" w:rsidP="00EE27FD">
      <w:pPr>
        <w:pStyle w:val="BodyText"/>
      </w:pPr>
      <w:r w:rsidRPr="00670C08">
        <w:rPr>
          <w:b/>
        </w:rPr>
        <w:t xml:space="preserve">Operatívny prenájom. </w:t>
      </w:r>
      <w:r w:rsidRPr="00670C08">
        <w:rPr>
          <w:szCs w:val="18"/>
        </w:rPr>
        <w:t xml:space="preserve">Majetok prenajatý na základe operatívneho prenájmu vykazuje ako svoj majetok jeho vlastník, nie nájomca. </w:t>
      </w:r>
      <w:r w:rsidRPr="00670C08">
        <w:t>Prenájom majetku formou operatívneho leasingu sa účtuje do nákladov priebežne počas doby trvania leasingovej zmluvy.</w:t>
      </w:r>
    </w:p>
    <w:p w:rsidR="003F18A7" w:rsidRPr="00670C08" w:rsidRDefault="003F18A7" w:rsidP="00EE27FD">
      <w:pPr>
        <w:pStyle w:val="BodyText"/>
        <w:ind w:left="0"/>
        <w:rPr>
          <w:strike/>
          <w:szCs w:val="18"/>
        </w:rPr>
      </w:pPr>
    </w:p>
    <w:p w:rsidR="007F3221" w:rsidRPr="00670C08" w:rsidRDefault="007F3221" w:rsidP="00993CCF">
      <w:pPr>
        <w:pStyle w:val="Pismenka"/>
        <w:numPr>
          <w:ilvl w:val="0"/>
          <w:numId w:val="21"/>
        </w:numPr>
        <w:rPr>
          <w:szCs w:val="18"/>
        </w:rPr>
      </w:pPr>
      <w:r w:rsidRPr="00670C08">
        <w:rPr>
          <w:szCs w:val="18"/>
        </w:rPr>
        <w:t>Cudzia mena</w:t>
      </w:r>
    </w:p>
    <w:p w:rsidR="007F3221" w:rsidRPr="00670C08" w:rsidRDefault="007F3221" w:rsidP="007F3221">
      <w:pPr>
        <w:pStyle w:val="BodyText"/>
        <w:rPr>
          <w:szCs w:val="18"/>
        </w:rPr>
      </w:pPr>
      <w:r w:rsidRPr="00670C08">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Na ocenenie prírastku cudzej meny (okrem ocenenia cudzej meny obstarávanej v rámci menového derivátu) nakúpenej za euro sa použije kurz, za ktorý bola táto cudzia mena nakúpená.</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155C4A" w:rsidRPr="00670C08" w:rsidRDefault="00155C4A" w:rsidP="0033162D">
      <w:pPr>
        <w:pStyle w:val="BodyText"/>
        <w:ind w:left="0"/>
        <w:rPr>
          <w:szCs w:val="18"/>
        </w:rPr>
      </w:pPr>
    </w:p>
    <w:p w:rsidR="001B3162" w:rsidRPr="00670C08" w:rsidRDefault="001B3162" w:rsidP="0033162D">
      <w:pPr>
        <w:pStyle w:val="BodyText"/>
        <w:ind w:left="0"/>
        <w:rPr>
          <w:szCs w:val="18"/>
        </w:rPr>
      </w:pPr>
    </w:p>
    <w:p w:rsidR="001B3162" w:rsidRDefault="001B3162" w:rsidP="0033162D">
      <w:pPr>
        <w:pStyle w:val="BodyText"/>
        <w:ind w:left="0"/>
        <w:rPr>
          <w:szCs w:val="18"/>
        </w:rPr>
      </w:pPr>
    </w:p>
    <w:p w:rsidR="00AE2681" w:rsidRPr="00670C08" w:rsidRDefault="00AE2681" w:rsidP="0033162D">
      <w:pPr>
        <w:pStyle w:val="BodyText"/>
        <w:ind w:left="0"/>
        <w:rPr>
          <w:szCs w:val="18"/>
        </w:rPr>
      </w:pPr>
    </w:p>
    <w:p w:rsidR="007F3221" w:rsidRPr="00670C08" w:rsidRDefault="007F3221" w:rsidP="007F3221">
      <w:pPr>
        <w:pStyle w:val="BodyText"/>
        <w:rPr>
          <w:szCs w:val="18"/>
        </w:rPr>
      </w:pPr>
      <w:r w:rsidRPr="00670C08">
        <w:rPr>
          <w:szCs w:val="18"/>
        </w:rPr>
        <w:lastRenderedPageBreak/>
        <w:t xml:space="preserve">Na ocenenie cudzej meny obstarávanej v rámci menového derivátu </w:t>
      </w:r>
    </w:p>
    <w:p w:rsidR="007F3221" w:rsidRPr="00670C08" w:rsidRDefault="007F3221" w:rsidP="00993CCF">
      <w:pPr>
        <w:pStyle w:val="BodyText"/>
        <w:numPr>
          <w:ilvl w:val="0"/>
          <w:numId w:val="22"/>
        </w:numPr>
        <w:tabs>
          <w:tab w:val="clear" w:pos="340"/>
          <w:tab w:val="num" w:pos="766"/>
        </w:tabs>
        <w:ind w:left="766"/>
        <w:rPr>
          <w:szCs w:val="18"/>
        </w:rPr>
      </w:pPr>
      <w:r w:rsidRPr="00670C08">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7F3221" w:rsidRPr="00670C08" w:rsidRDefault="007F3221" w:rsidP="00993CCF">
      <w:pPr>
        <w:pStyle w:val="BodyText"/>
        <w:numPr>
          <w:ilvl w:val="0"/>
          <w:numId w:val="22"/>
        </w:numPr>
        <w:tabs>
          <w:tab w:val="clear" w:pos="340"/>
          <w:tab w:val="num" w:pos="766"/>
        </w:tabs>
        <w:ind w:left="766"/>
        <w:rPr>
          <w:szCs w:val="18"/>
        </w:rPr>
      </w:pPr>
      <w:r w:rsidRPr="00670C08">
        <w:rPr>
          <w:szCs w:val="18"/>
        </w:rPr>
        <w:t>ak zmluvnou stranou nie je banka alebo pobočka zahraničnej banky, použije sa na ocenenie referenčný kurz ku dňu ocenenia.</w:t>
      </w:r>
    </w:p>
    <w:p w:rsidR="007F3221" w:rsidRPr="00670C08" w:rsidRDefault="007F3221" w:rsidP="007F3221">
      <w:pPr>
        <w:pStyle w:val="BodyText"/>
        <w:rPr>
          <w:szCs w:val="18"/>
        </w:rPr>
      </w:pPr>
    </w:p>
    <w:p w:rsidR="007F3221" w:rsidRPr="00670C08" w:rsidRDefault="007F3221" w:rsidP="007F3221">
      <w:pPr>
        <w:pStyle w:val="BodyText"/>
        <w:rPr>
          <w:szCs w:val="18"/>
        </w:rPr>
      </w:pPr>
      <w:r w:rsidRPr="00670C08">
        <w:rPr>
          <w:szCs w:val="18"/>
        </w:rPr>
        <w:t xml:space="preserve">Na úbytok rovnakej cudzej meny v hotovosti alebo z devízového účtu sa na prepočet cudzej meny na eurá použije </w:t>
      </w:r>
    </w:p>
    <w:p w:rsidR="007F3221" w:rsidRPr="00670C08" w:rsidRDefault="007F3221" w:rsidP="003F18A7">
      <w:pPr>
        <w:pStyle w:val="BodyText"/>
        <w:numPr>
          <w:ilvl w:val="0"/>
          <w:numId w:val="23"/>
        </w:numPr>
        <w:tabs>
          <w:tab w:val="clear" w:pos="340"/>
          <w:tab w:val="num" w:pos="766"/>
        </w:tabs>
        <w:ind w:left="766"/>
        <w:rPr>
          <w:szCs w:val="18"/>
        </w:rPr>
      </w:pPr>
      <w:r w:rsidRPr="00670C08">
        <w:rPr>
          <w:szCs w:val="18"/>
        </w:rPr>
        <w:t>referenčný výmenný kurz určený a vyhlásený Európskou centrálnou bankou alebo Národnou bankou Slovenska v deň predchádzajúci dňu uskutočnenia účtovného prípadu</w:t>
      </w:r>
    </w:p>
    <w:p w:rsidR="007F3221" w:rsidRPr="00670C08" w:rsidRDefault="007F3221" w:rsidP="007F3221">
      <w:pPr>
        <w:pStyle w:val="Pismenka"/>
        <w:numPr>
          <w:ilvl w:val="0"/>
          <w:numId w:val="0"/>
        </w:numPr>
        <w:ind w:left="360"/>
      </w:pPr>
    </w:p>
    <w:p w:rsidR="007F3221" w:rsidRPr="00670C08" w:rsidRDefault="007F3221" w:rsidP="007F3221">
      <w:pPr>
        <w:pStyle w:val="Pismenka"/>
        <w:numPr>
          <w:ilvl w:val="0"/>
          <w:numId w:val="0"/>
        </w:numPr>
        <w:ind w:left="360"/>
      </w:pPr>
      <w:r w:rsidRPr="00670C08">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F3221" w:rsidRPr="00670C08" w:rsidRDefault="007F3221" w:rsidP="007F3221">
      <w:pPr>
        <w:pStyle w:val="Pismenka"/>
        <w:numPr>
          <w:ilvl w:val="0"/>
          <w:numId w:val="0"/>
        </w:numPr>
        <w:ind w:left="360"/>
      </w:pPr>
    </w:p>
    <w:p w:rsidR="007F3221" w:rsidRPr="00670C08" w:rsidRDefault="007F3221" w:rsidP="007F3221">
      <w:pPr>
        <w:pStyle w:val="Pismenka"/>
        <w:numPr>
          <w:ilvl w:val="0"/>
          <w:numId w:val="0"/>
        </w:numPr>
        <w:ind w:left="360"/>
      </w:pPr>
      <w:r w:rsidRPr="00670C08">
        <w:rPr>
          <w:b w:val="0"/>
        </w:rPr>
        <w:t>Prijaté a poskytnuté preddavky v cudzej mene na účet zriadený v eurách a z účtu zriadeného v eurách sa prepočítavajú na menu euro kurzom, za ktorý boli tieto hodnoty nakúpené alebo predané.</w:t>
      </w:r>
    </w:p>
    <w:p w:rsidR="007F3221" w:rsidRPr="00670C08" w:rsidRDefault="007F3221" w:rsidP="007F3221">
      <w:pPr>
        <w:pStyle w:val="Pismenka"/>
        <w:numPr>
          <w:ilvl w:val="0"/>
          <w:numId w:val="0"/>
        </w:numPr>
        <w:ind w:left="360"/>
      </w:pPr>
    </w:p>
    <w:p w:rsidR="007F3221" w:rsidRPr="00670C08" w:rsidRDefault="007F3221" w:rsidP="007F3221">
      <w:pPr>
        <w:pStyle w:val="Pismenka"/>
        <w:numPr>
          <w:ilvl w:val="0"/>
          <w:numId w:val="0"/>
        </w:numPr>
        <w:ind w:left="360"/>
      </w:pPr>
      <w:r w:rsidRPr="00670C08">
        <w:rPr>
          <w:b w:val="0"/>
        </w:rPr>
        <w:t xml:space="preserve">Ku dňu, ku ktorému sa zostavuje účtovná závierka, sa už neprepočítavajú. </w:t>
      </w:r>
    </w:p>
    <w:p w:rsidR="007F3221" w:rsidRPr="00670C08" w:rsidRDefault="007F3221" w:rsidP="007F3221">
      <w:pPr>
        <w:pStyle w:val="Pismenka"/>
        <w:numPr>
          <w:ilvl w:val="0"/>
          <w:numId w:val="0"/>
        </w:numPr>
        <w:ind w:left="360"/>
      </w:pPr>
    </w:p>
    <w:p w:rsidR="007F3221" w:rsidRPr="00670C08" w:rsidRDefault="007F3221" w:rsidP="007F3221">
      <w:pPr>
        <w:pStyle w:val="Pismenka"/>
        <w:numPr>
          <w:ilvl w:val="0"/>
          <w:numId w:val="0"/>
        </w:numPr>
        <w:ind w:left="360"/>
      </w:pPr>
      <w:r w:rsidRPr="00670C08">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F3221" w:rsidRPr="00670C08" w:rsidRDefault="007F3221" w:rsidP="007F3221">
      <w:pPr>
        <w:pStyle w:val="BodyText"/>
        <w:rPr>
          <w:szCs w:val="18"/>
        </w:rPr>
      </w:pPr>
    </w:p>
    <w:p w:rsidR="007F3221" w:rsidRPr="00670C08" w:rsidRDefault="007F3221" w:rsidP="00993CCF">
      <w:pPr>
        <w:pStyle w:val="Pismenka"/>
        <w:numPr>
          <w:ilvl w:val="0"/>
          <w:numId w:val="21"/>
        </w:numPr>
        <w:ind w:hanging="436"/>
        <w:rPr>
          <w:szCs w:val="18"/>
        </w:rPr>
      </w:pPr>
      <w:r w:rsidRPr="00670C08">
        <w:rPr>
          <w:szCs w:val="18"/>
        </w:rPr>
        <w:t>Výnosy</w:t>
      </w:r>
    </w:p>
    <w:p w:rsidR="007F3221" w:rsidRPr="00670C08" w:rsidRDefault="007F3221" w:rsidP="007F3221">
      <w:pPr>
        <w:pStyle w:val="Pismenka"/>
        <w:numPr>
          <w:ilvl w:val="0"/>
          <w:numId w:val="0"/>
        </w:numPr>
        <w:ind w:left="360"/>
        <w:rPr>
          <w:b w:val="0"/>
        </w:rPr>
      </w:pPr>
      <w:r w:rsidRPr="00670C08">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F3221" w:rsidRPr="00670C08" w:rsidRDefault="007F3221" w:rsidP="007F3221">
      <w:pPr>
        <w:pStyle w:val="Pismenka"/>
        <w:numPr>
          <w:ilvl w:val="0"/>
          <w:numId w:val="0"/>
        </w:numPr>
        <w:ind w:left="360"/>
        <w:rPr>
          <w:b w:val="0"/>
        </w:rPr>
      </w:pPr>
    </w:p>
    <w:p w:rsidR="007F3221" w:rsidRPr="00670C08" w:rsidRDefault="007F3221" w:rsidP="007F3221">
      <w:pPr>
        <w:pStyle w:val="Pismenka"/>
        <w:numPr>
          <w:ilvl w:val="0"/>
          <w:numId w:val="0"/>
        </w:numPr>
        <w:ind w:left="360"/>
        <w:rPr>
          <w:b w:val="0"/>
        </w:rPr>
      </w:pPr>
      <w:r w:rsidRPr="00670C08">
        <w:rPr>
          <w:b w:val="0"/>
        </w:rPr>
        <w:t xml:space="preserve">Tržby z predaja výrobkov a tovaru sa vykazujú v deň splnenia dodávky podľa Obchodného zákonníka, podľa Incoterms alebo iných podmienok dohodnutých v zmluve. </w:t>
      </w:r>
    </w:p>
    <w:p w:rsidR="007F3221" w:rsidRPr="00670C08" w:rsidRDefault="007F3221" w:rsidP="007F3221">
      <w:pPr>
        <w:pStyle w:val="Pismenka"/>
        <w:numPr>
          <w:ilvl w:val="0"/>
          <w:numId w:val="0"/>
        </w:numPr>
        <w:ind w:left="360"/>
        <w:rPr>
          <w:b w:val="0"/>
        </w:rPr>
      </w:pPr>
    </w:p>
    <w:p w:rsidR="007F3221" w:rsidRPr="00670C08" w:rsidRDefault="007F3221" w:rsidP="007F3221">
      <w:pPr>
        <w:pStyle w:val="Pismenka"/>
        <w:numPr>
          <w:ilvl w:val="0"/>
          <w:numId w:val="0"/>
        </w:numPr>
        <w:ind w:left="360"/>
        <w:rPr>
          <w:b w:val="0"/>
        </w:rPr>
      </w:pPr>
      <w:r w:rsidRPr="00670C08">
        <w:rPr>
          <w:b w:val="0"/>
        </w:rPr>
        <w:t>Tržby z predaja služieb sa vykazujú v účtovnom období, v ktorom boli služby poskytnuté.</w:t>
      </w:r>
    </w:p>
    <w:p w:rsidR="007F3221" w:rsidRPr="00670C08" w:rsidRDefault="007F3221" w:rsidP="007F3221">
      <w:pPr>
        <w:pStyle w:val="Pismenka"/>
        <w:numPr>
          <w:ilvl w:val="0"/>
          <w:numId w:val="0"/>
        </w:numPr>
        <w:ind w:left="426"/>
        <w:rPr>
          <w:b w:val="0"/>
        </w:rPr>
      </w:pPr>
      <w:r w:rsidRPr="00670C08">
        <w:rPr>
          <w:b w:val="0"/>
        </w:rPr>
        <w:t>Výnosové úroky sa účtujú rovnomerne v účtovných obdobiach, ktorých sa vecne a časovo týkajú</w:t>
      </w:r>
      <w:r w:rsidR="003F18A7" w:rsidRPr="00670C08">
        <w:rPr>
          <w:b w:val="0"/>
        </w:rPr>
        <w:t>.</w:t>
      </w:r>
      <w:r w:rsidRPr="00670C08">
        <w:rPr>
          <w:b w:val="0"/>
        </w:rPr>
        <w:t xml:space="preserve"> </w:t>
      </w:r>
    </w:p>
    <w:p w:rsidR="007F3221" w:rsidRPr="00670C08" w:rsidRDefault="007F3221" w:rsidP="00E61385">
      <w:pPr>
        <w:pStyle w:val="odstavec"/>
      </w:pPr>
      <w:bookmarkStart w:id="14" w:name="_Toc530739900"/>
    </w:p>
    <w:p w:rsidR="007F3221" w:rsidRPr="00670C08" w:rsidRDefault="007F3221" w:rsidP="00993CCF">
      <w:pPr>
        <w:pStyle w:val="Pismenka"/>
        <w:numPr>
          <w:ilvl w:val="0"/>
          <w:numId w:val="21"/>
        </w:numPr>
        <w:rPr>
          <w:szCs w:val="18"/>
        </w:rPr>
      </w:pPr>
      <w:r w:rsidRPr="00670C08">
        <w:rPr>
          <w:szCs w:val="18"/>
        </w:rPr>
        <w:t>Porovnateľné údaje</w:t>
      </w:r>
    </w:p>
    <w:p w:rsidR="007F3221" w:rsidRPr="00670C08" w:rsidRDefault="007F3221" w:rsidP="007F3221">
      <w:pPr>
        <w:pStyle w:val="BodyText"/>
        <w:rPr>
          <w:b/>
          <w:szCs w:val="18"/>
        </w:rPr>
      </w:pPr>
      <w:r w:rsidRPr="00670C08">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F3221" w:rsidRPr="00670C08" w:rsidRDefault="007F3221" w:rsidP="00265BFC">
      <w:pPr>
        <w:pStyle w:val="odstavec"/>
        <w:ind w:left="0"/>
      </w:pPr>
    </w:p>
    <w:p w:rsidR="007F3221" w:rsidRPr="00670C08" w:rsidRDefault="007F3221" w:rsidP="00993CCF">
      <w:pPr>
        <w:pStyle w:val="Pismenka"/>
        <w:numPr>
          <w:ilvl w:val="0"/>
          <w:numId w:val="21"/>
        </w:numPr>
        <w:rPr>
          <w:szCs w:val="18"/>
        </w:rPr>
      </w:pPr>
      <w:r w:rsidRPr="00670C08">
        <w:rPr>
          <w:szCs w:val="18"/>
        </w:rPr>
        <w:t>Oprava chýb minulých období</w:t>
      </w:r>
    </w:p>
    <w:p w:rsidR="007F3221" w:rsidRPr="00670C08" w:rsidRDefault="007F3221" w:rsidP="007F3221">
      <w:pPr>
        <w:pStyle w:val="BodyText"/>
        <w:rPr>
          <w:szCs w:val="18"/>
        </w:rPr>
      </w:pPr>
      <w:r w:rsidRPr="00670C08">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7F3221" w:rsidRPr="00670C08" w:rsidRDefault="007F3221" w:rsidP="007F3221">
      <w:pPr>
        <w:pStyle w:val="BodyText"/>
        <w:rPr>
          <w:szCs w:val="18"/>
        </w:rPr>
      </w:pPr>
    </w:p>
    <w:p w:rsidR="007F3221" w:rsidRPr="00670C08" w:rsidRDefault="007F3221" w:rsidP="00735E72">
      <w:pPr>
        <w:pStyle w:val="BodyText"/>
        <w:rPr>
          <w:szCs w:val="18"/>
        </w:rPr>
      </w:pPr>
      <w:r w:rsidRPr="00670C08">
        <w:rPr>
          <w:szCs w:val="18"/>
        </w:rPr>
        <w:t>V roku 201</w:t>
      </w:r>
      <w:r w:rsidR="00AE2681">
        <w:rPr>
          <w:szCs w:val="18"/>
        </w:rPr>
        <w:t>7</w:t>
      </w:r>
      <w:r w:rsidRPr="00670C08">
        <w:rPr>
          <w:szCs w:val="18"/>
        </w:rPr>
        <w:t xml:space="preserve"> Spoločnosť neúčtovala o oprave v</w:t>
      </w:r>
      <w:r w:rsidR="00735E72" w:rsidRPr="00670C08">
        <w:rPr>
          <w:szCs w:val="18"/>
        </w:rPr>
        <w:t>ýznamných chýb minulých období.</w:t>
      </w:r>
    </w:p>
    <w:p w:rsidR="00735E72" w:rsidRPr="00670C08" w:rsidRDefault="00735E72" w:rsidP="00735E72">
      <w:pPr>
        <w:pStyle w:val="BodyText"/>
        <w:rPr>
          <w:szCs w:val="18"/>
        </w:rPr>
      </w:pPr>
    </w:p>
    <w:p w:rsidR="00735E72" w:rsidRPr="00670C08" w:rsidRDefault="00735E72"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8A1399" w:rsidRPr="00670C08" w:rsidRDefault="008A1399" w:rsidP="00735E72">
      <w:pPr>
        <w:pStyle w:val="BodyText"/>
        <w:rPr>
          <w:szCs w:val="18"/>
        </w:rPr>
      </w:pPr>
    </w:p>
    <w:p w:rsidR="001B3162" w:rsidRPr="00670C08" w:rsidRDefault="001B3162" w:rsidP="00735E72">
      <w:pPr>
        <w:pStyle w:val="BodyText"/>
        <w:rPr>
          <w:szCs w:val="18"/>
        </w:rPr>
      </w:pPr>
    </w:p>
    <w:p w:rsidR="001B3162" w:rsidRPr="00670C08" w:rsidRDefault="001B3162" w:rsidP="00735E72">
      <w:pPr>
        <w:pStyle w:val="BodyText"/>
        <w:rPr>
          <w:szCs w:val="18"/>
        </w:rPr>
      </w:pPr>
    </w:p>
    <w:p w:rsidR="001B3162" w:rsidRPr="00670C08" w:rsidRDefault="001B3162" w:rsidP="00735E72">
      <w:pPr>
        <w:pStyle w:val="BodyText"/>
        <w:rPr>
          <w:szCs w:val="18"/>
        </w:rPr>
      </w:pPr>
    </w:p>
    <w:p w:rsidR="008A1399" w:rsidRDefault="008A1399" w:rsidP="00735E72">
      <w:pPr>
        <w:pStyle w:val="BodyText"/>
        <w:rPr>
          <w:szCs w:val="18"/>
        </w:rPr>
      </w:pPr>
    </w:p>
    <w:p w:rsidR="00667483" w:rsidRDefault="00667483" w:rsidP="00735E72">
      <w:pPr>
        <w:pStyle w:val="BodyText"/>
        <w:rPr>
          <w:szCs w:val="18"/>
        </w:rPr>
      </w:pPr>
    </w:p>
    <w:p w:rsidR="00667483" w:rsidRDefault="00667483" w:rsidP="00735E72">
      <w:pPr>
        <w:pStyle w:val="BodyText"/>
        <w:rPr>
          <w:szCs w:val="18"/>
        </w:rPr>
      </w:pPr>
    </w:p>
    <w:p w:rsidR="00667483" w:rsidRPr="00670C08" w:rsidRDefault="00667483" w:rsidP="00735E72">
      <w:pPr>
        <w:pStyle w:val="BodyText"/>
        <w:rPr>
          <w:szCs w:val="18"/>
        </w:rPr>
      </w:pPr>
    </w:p>
    <w:p w:rsidR="008A1399" w:rsidRPr="00670C08" w:rsidRDefault="008A1399" w:rsidP="00735E72">
      <w:pPr>
        <w:pStyle w:val="BodyText"/>
        <w:rPr>
          <w:szCs w:val="18"/>
        </w:rPr>
      </w:pPr>
    </w:p>
    <w:p w:rsidR="007F3221" w:rsidRPr="00670C08" w:rsidRDefault="003C6A5C" w:rsidP="00265BFC">
      <w:pPr>
        <w:pStyle w:val="Heading1"/>
        <w:keepLines w:val="0"/>
        <w:numPr>
          <w:ilvl w:val="0"/>
          <w:numId w:val="6"/>
        </w:numPr>
        <w:tabs>
          <w:tab w:val="num" w:pos="360"/>
        </w:tabs>
        <w:spacing w:before="0"/>
        <w:ind w:left="360"/>
        <w:rPr>
          <w:rFonts w:ascii="Times New Roman" w:hAnsi="Times New Roman" w:cs="Times New Roman"/>
          <w:color w:val="auto"/>
          <w:sz w:val="22"/>
          <w:szCs w:val="22"/>
        </w:rPr>
      </w:pPr>
      <w:r w:rsidRPr="00670C08">
        <w:rPr>
          <w:rFonts w:ascii="Times New Roman" w:hAnsi="Times New Roman" w:cs="Times New Roman"/>
          <w:color w:val="auto"/>
          <w:sz w:val="22"/>
          <w:szCs w:val="22"/>
        </w:rPr>
        <w:t>I</w:t>
      </w:r>
      <w:r w:rsidR="007F3221" w:rsidRPr="00670C08">
        <w:rPr>
          <w:rFonts w:ascii="Times New Roman" w:hAnsi="Times New Roman" w:cs="Times New Roman"/>
          <w:color w:val="auto"/>
          <w:sz w:val="22"/>
          <w:szCs w:val="22"/>
        </w:rPr>
        <w:t>nformáci</w:t>
      </w:r>
      <w:r w:rsidRPr="00670C08">
        <w:rPr>
          <w:rFonts w:ascii="Times New Roman" w:hAnsi="Times New Roman" w:cs="Times New Roman"/>
          <w:color w:val="auto"/>
          <w:sz w:val="22"/>
          <w:szCs w:val="22"/>
        </w:rPr>
        <w:t>e</w:t>
      </w:r>
      <w:r w:rsidR="007F3221" w:rsidRPr="00670C08">
        <w:rPr>
          <w:rFonts w:ascii="Times New Roman" w:hAnsi="Times New Roman" w:cs="Times New Roman"/>
          <w:color w:val="auto"/>
          <w:sz w:val="22"/>
          <w:szCs w:val="22"/>
        </w:rPr>
        <w:t xml:space="preserve"> </w:t>
      </w:r>
      <w:r w:rsidRPr="00670C08">
        <w:rPr>
          <w:rFonts w:ascii="Times New Roman" w:hAnsi="Times New Roman" w:cs="Times New Roman"/>
          <w:color w:val="auto"/>
          <w:sz w:val="22"/>
          <w:szCs w:val="22"/>
        </w:rPr>
        <w:t>k položkám</w:t>
      </w:r>
      <w:r w:rsidR="007F3221" w:rsidRPr="00670C08">
        <w:rPr>
          <w:rFonts w:ascii="Times New Roman" w:hAnsi="Times New Roman" w:cs="Times New Roman"/>
          <w:color w:val="auto"/>
          <w:sz w:val="22"/>
          <w:szCs w:val="22"/>
        </w:rPr>
        <w:t xml:space="preserve"> </w:t>
      </w:r>
      <w:r w:rsidRPr="00670C08">
        <w:rPr>
          <w:rFonts w:ascii="Times New Roman" w:hAnsi="Times New Roman" w:cs="Times New Roman"/>
          <w:color w:val="auto"/>
          <w:sz w:val="22"/>
          <w:szCs w:val="22"/>
        </w:rPr>
        <w:t>S</w:t>
      </w:r>
      <w:r w:rsidR="007F3221" w:rsidRPr="00670C08">
        <w:rPr>
          <w:rFonts w:ascii="Times New Roman" w:hAnsi="Times New Roman" w:cs="Times New Roman"/>
          <w:color w:val="auto"/>
          <w:sz w:val="22"/>
          <w:szCs w:val="22"/>
        </w:rPr>
        <w:t>úvahy</w:t>
      </w:r>
      <w:bookmarkEnd w:id="14"/>
      <w:r w:rsidR="007F3221" w:rsidRPr="00670C08">
        <w:rPr>
          <w:rFonts w:ascii="Times New Roman" w:hAnsi="Times New Roman" w:cs="Times New Roman"/>
          <w:color w:val="auto"/>
          <w:sz w:val="22"/>
          <w:szCs w:val="22"/>
        </w:rPr>
        <w:t xml:space="preserve"> a</w:t>
      </w:r>
      <w:r w:rsidRPr="00670C08">
        <w:rPr>
          <w:rFonts w:ascii="Times New Roman" w:hAnsi="Times New Roman" w:cs="Times New Roman"/>
          <w:color w:val="auto"/>
          <w:sz w:val="22"/>
          <w:szCs w:val="22"/>
        </w:rPr>
        <w:t> Výkazu ziskov a strát</w:t>
      </w:r>
    </w:p>
    <w:p w:rsidR="007F3221" w:rsidRPr="00670C08" w:rsidRDefault="007F3221" w:rsidP="007F3221">
      <w:pPr>
        <w:pStyle w:val="BodyText"/>
        <w:rPr>
          <w:szCs w:val="18"/>
        </w:rPr>
      </w:pPr>
    </w:p>
    <w:p w:rsidR="007F3221" w:rsidRPr="00670C08" w:rsidRDefault="007F3221" w:rsidP="00993CCF">
      <w:pPr>
        <w:pStyle w:val="Heading2"/>
        <w:keepLines w:val="0"/>
        <w:numPr>
          <w:ilvl w:val="0"/>
          <w:numId w:val="13"/>
        </w:numPr>
        <w:tabs>
          <w:tab w:val="num" w:pos="426"/>
        </w:tabs>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 xml:space="preserve">Dlhodobý nehmotný majetok </w:t>
      </w:r>
    </w:p>
    <w:p w:rsidR="007F3221" w:rsidRPr="00670C08" w:rsidRDefault="007F3221" w:rsidP="007F3221"/>
    <w:p w:rsidR="00155C4A" w:rsidRPr="00670C08" w:rsidRDefault="006637BE" w:rsidP="008A1399">
      <w:pPr>
        <w:pStyle w:val="BodyText"/>
        <w:ind w:left="360"/>
      </w:pPr>
      <w:bookmarkStart w:id="15" w:name="_MON_1500889926"/>
      <w:bookmarkEnd w:id="15"/>
      <w:r w:rsidRPr="00670C08">
        <w:t>Spoločnosť nemá obsahovú náp</w:t>
      </w:r>
      <w:r w:rsidR="00670C08">
        <w:t>l</w:t>
      </w:r>
      <w:r w:rsidRPr="00670C08">
        <w:t>ň.</w:t>
      </w:r>
    </w:p>
    <w:p w:rsidR="007F3221" w:rsidRPr="00670C08" w:rsidRDefault="007F3221" w:rsidP="007F3221">
      <w:pPr>
        <w:pStyle w:val="BodyText"/>
        <w:ind w:left="0"/>
        <w:jc w:val="left"/>
        <w:rPr>
          <w:szCs w:val="18"/>
        </w:rPr>
      </w:pPr>
    </w:p>
    <w:p w:rsidR="007F3221" w:rsidRPr="00670C08" w:rsidRDefault="007F3221" w:rsidP="00265BFC">
      <w:pPr>
        <w:pStyle w:val="Pismenka"/>
        <w:numPr>
          <w:ilvl w:val="0"/>
          <w:numId w:val="13"/>
        </w:numPr>
        <w:rPr>
          <w:sz w:val="22"/>
          <w:szCs w:val="22"/>
        </w:rPr>
      </w:pPr>
      <w:bookmarkStart w:id="16" w:name="_Toc530739909"/>
      <w:r w:rsidRPr="00670C08">
        <w:rPr>
          <w:sz w:val="22"/>
          <w:szCs w:val="22"/>
        </w:rPr>
        <w:t>Záväzky</w:t>
      </w:r>
      <w:bookmarkEnd w:id="16"/>
    </w:p>
    <w:p w:rsidR="007F3221" w:rsidRPr="00670C08" w:rsidRDefault="007F3221" w:rsidP="007F3221">
      <w:pPr>
        <w:pStyle w:val="BodyText"/>
        <w:rPr>
          <w:szCs w:val="18"/>
        </w:rPr>
      </w:pPr>
    </w:p>
    <w:p w:rsidR="007F3221" w:rsidRPr="00670C08" w:rsidRDefault="007F3221" w:rsidP="00265BFC">
      <w:pPr>
        <w:pStyle w:val="BodyText"/>
        <w:rPr>
          <w:szCs w:val="18"/>
        </w:rPr>
      </w:pPr>
      <w:r w:rsidRPr="00670C08">
        <w:rPr>
          <w:szCs w:val="18"/>
        </w:rPr>
        <w:t>Štruktúra záväzkov (okrem záväzkov zo sociálneho fondu a odloženého daňového záväzku) podľa zostatkovej doby splatnosti je uvedená v nasledujúcom prehľade:</w:t>
      </w:r>
    </w:p>
    <w:bookmarkStart w:id="17" w:name="_MON_1520185507"/>
    <w:bookmarkEnd w:id="17"/>
    <w:p w:rsidR="006637BE" w:rsidRPr="00670C08" w:rsidRDefault="00EC6EB7" w:rsidP="006637BE">
      <w:pPr>
        <w:pStyle w:val="BodyText"/>
        <w:rPr>
          <w:szCs w:val="18"/>
        </w:rPr>
      </w:pPr>
      <w:r w:rsidRPr="00670C08">
        <w:rPr>
          <w:szCs w:val="18"/>
        </w:rPr>
        <w:object w:dxaOrig="8731" w:dyaOrig="2064">
          <v:shape id="_x0000_i1028" type="#_x0000_t75" style="width:6in;height:101.25pt" o:ole="">
            <v:imagedata r:id="rId14" o:title=""/>
          </v:shape>
          <o:OLEObject Type="Embed" ProgID="Excel.Sheet.12" ShapeID="_x0000_i1028" DrawAspect="Content" ObjectID="_1581156582" r:id="rId15"/>
        </w:object>
      </w:r>
    </w:p>
    <w:p w:rsidR="007F3221" w:rsidRPr="00670C08" w:rsidRDefault="007F3221" w:rsidP="007F3221">
      <w:pPr>
        <w:pStyle w:val="Heading1"/>
        <w:keepLines w:val="0"/>
        <w:numPr>
          <w:ilvl w:val="0"/>
          <w:numId w:val="6"/>
        </w:numPr>
        <w:tabs>
          <w:tab w:val="num" w:pos="360"/>
        </w:tabs>
        <w:spacing w:before="240" w:after="60"/>
        <w:ind w:left="360"/>
        <w:rPr>
          <w:rFonts w:ascii="Times New Roman" w:hAnsi="Times New Roman" w:cs="Times New Roman"/>
          <w:color w:val="auto"/>
          <w:sz w:val="22"/>
          <w:szCs w:val="22"/>
        </w:rPr>
      </w:pPr>
      <w:bookmarkStart w:id="18" w:name="_MON_1405949598"/>
      <w:bookmarkStart w:id="19" w:name="_MON_1500378563"/>
      <w:bookmarkEnd w:id="18"/>
      <w:bookmarkEnd w:id="19"/>
      <w:r w:rsidRPr="00670C08">
        <w:rPr>
          <w:rFonts w:ascii="Times New Roman" w:hAnsi="Times New Roman" w:cs="Times New Roman"/>
          <w:color w:val="auto"/>
          <w:sz w:val="22"/>
          <w:szCs w:val="22"/>
        </w:rPr>
        <w:t>Informácie o iných aktívach a iných pasívach</w:t>
      </w:r>
    </w:p>
    <w:p w:rsidR="007F3221" w:rsidRPr="00670C08" w:rsidRDefault="007F3221" w:rsidP="007F3221"/>
    <w:p w:rsidR="008C3516" w:rsidRPr="00670C08" w:rsidRDefault="008C3516" w:rsidP="00993CCF">
      <w:pPr>
        <w:pStyle w:val="Heading2"/>
        <w:keepLines w:val="0"/>
        <w:numPr>
          <w:ilvl w:val="0"/>
          <w:numId w:val="18"/>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Podmienený majetok</w:t>
      </w:r>
    </w:p>
    <w:p w:rsidR="008C3516" w:rsidRPr="00670C08" w:rsidRDefault="008C3516" w:rsidP="008C3516"/>
    <w:p w:rsidR="00155C4A" w:rsidRPr="00670C08" w:rsidRDefault="008C3516" w:rsidP="00155C4A">
      <w:pPr>
        <w:pStyle w:val="BodyText"/>
        <w:ind w:left="360"/>
      </w:pPr>
      <w:r w:rsidRPr="00670C08">
        <w:t xml:space="preserve">Spoločnosť </w:t>
      </w:r>
      <w:r w:rsidR="00735E72" w:rsidRPr="00670C08">
        <w:t>nemá obsahovú náp</w:t>
      </w:r>
      <w:r w:rsidR="00670C08">
        <w:t>l</w:t>
      </w:r>
      <w:r w:rsidR="00735E72" w:rsidRPr="00670C08">
        <w:t>ň.</w:t>
      </w:r>
    </w:p>
    <w:p w:rsidR="00220B63" w:rsidRPr="00670C08" w:rsidRDefault="00220B63" w:rsidP="008C3516"/>
    <w:p w:rsidR="007F3221" w:rsidRPr="00670C08" w:rsidRDefault="007F3221" w:rsidP="00993CCF">
      <w:pPr>
        <w:pStyle w:val="Heading2"/>
        <w:keepLines w:val="0"/>
        <w:numPr>
          <w:ilvl w:val="0"/>
          <w:numId w:val="18"/>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Podmienené záväzky</w:t>
      </w:r>
    </w:p>
    <w:p w:rsidR="005B257F" w:rsidRPr="00670C08" w:rsidRDefault="005B257F" w:rsidP="006637BE">
      <w:pPr>
        <w:pStyle w:val="BodyText"/>
        <w:ind w:left="0"/>
      </w:pPr>
    </w:p>
    <w:p w:rsidR="007F3221" w:rsidRPr="00670C08" w:rsidRDefault="007F3221" w:rsidP="005B257F">
      <w:pPr>
        <w:pStyle w:val="BodyText"/>
        <w:rPr>
          <w:szCs w:val="18"/>
        </w:rPr>
      </w:pPr>
      <w:r w:rsidRPr="00670C08">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 </w:t>
      </w:r>
    </w:p>
    <w:p w:rsidR="007F3221" w:rsidRPr="00670C08" w:rsidRDefault="007F3221" w:rsidP="007F3221">
      <w:pPr>
        <w:pStyle w:val="BodyText"/>
        <w:rPr>
          <w:szCs w:val="18"/>
        </w:rPr>
      </w:pPr>
    </w:p>
    <w:p w:rsidR="007F3221" w:rsidRPr="00670C08" w:rsidRDefault="007F3221" w:rsidP="00993CCF">
      <w:pPr>
        <w:pStyle w:val="Heading2"/>
        <w:keepLines w:val="0"/>
        <w:numPr>
          <w:ilvl w:val="0"/>
          <w:numId w:val="18"/>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Ostatné finančné povinnosti</w:t>
      </w:r>
    </w:p>
    <w:p w:rsidR="007F3221" w:rsidRPr="00670C08" w:rsidRDefault="007F3221" w:rsidP="007F3221">
      <w:pPr>
        <w:pStyle w:val="BodyText"/>
        <w:rPr>
          <w:szCs w:val="18"/>
        </w:rPr>
      </w:pPr>
    </w:p>
    <w:p w:rsidR="001B3162" w:rsidRPr="00670C08" w:rsidRDefault="001B3162" w:rsidP="001B3162">
      <w:pPr>
        <w:pStyle w:val="BodyText"/>
        <w:ind w:left="360"/>
      </w:pPr>
      <w:r w:rsidRPr="00670C08">
        <w:t>Spoločnosť nemá obsahovú náp</w:t>
      </w:r>
      <w:r w:rsidR="00670C08">
        <w:t>l</w:t>
      </w:r>
      <w:r w:rsidRPr="00670C08">
        <w:t>ň.</w:t>
      </w:r>
    </w:p>
    <w:p w:rsidR="006637BE" w:rsidRPr="00670C08" w:rsidRDefault="006637BE" w:rsidP="006637BE">
      <w:pPr>
        <w:pStyle w:val="BodyText"/>
        <w:ind w:left="0"/>
      </w:pPr>
    </w:p>
    <w:p w:rsidR="007F3221" w:rsidRPr="00670C08" w:rsidRDefault="007F3221" w:rsidP="00993CCF">
      <w:pPr>
        <w:pStyle w:val="Heading2"/>
        <w:keepLines w:val="0"/>
        <w:numPr>
          <w:ilvl w:val="0"/>
          <w:numId w:val="18"/>
        </w:numPr>
        <w:spacing w:before="0"/>
        <w:rPr>
          <w:rFonts w:ascii="Times New Roman" w:hAnsi="Times New Roman" w:cs="Times New Roman"/>
          <w:color w:val="auto"/>
          <w:sz w:val="22"/>
          <w:szCs w:val="22"/>
        </w:rPr>
      </w:pPr>
      <w:r w:rsidRPr="00670C08">
        <w:rPr>
          <w:rFonts w:ascii="Times New Roman" w:hAnsi="Times New Roman" w:cs="Times New Roman"/>
          <w:color w:val="auto"/>
          <w:sz w:val="22"/>
          <w:szCs w:val="22"/>
        </w:rPr>
        <w:t>Najatý majetok</w:t>
      </w:r>
    </w:p>
    <w:p w:rsidR="008C3516" w:rsidRPr="00670C08" w:rsidRDefault="008C3516" w:rsidP="008C3516">
      <w:pPr>
        <w:pStyle w:val="BodyText"/>
        <w:ind w:left="0"/>
        <w:rPr>
          <w:highlight w:val="yellow"/>
        </w:rPr>
      </w:pPr>
    </w:p>
    <w:p w:rsidR="006637BE" w:rsidRPr="00670C08" w:rsidRDefault="006637BE" w:rsidP="006637BE">
      <w:pPr>
        <w:pStyle w:val="BodyText"/>
      </w:pPr>
      <w:r w:rsidRPr="00670C08">
        <w:t>Spoločnosť má v prenájme budovu na Novozámockej ulici od firmy Mediderma</w:t>
      </w:r>
      <w:r w:rsidR="0033162D" w:rsidRPr="00670C08">
        <w:t xml:space="preserve"> invest</w:t>
      </w:r>
      <w:r w:rsidRPr="00670C08">
        <w:t xml:space="preserve"> s.r.o. Nájomná zmluva je uzatvorená na dobu neurčitú s možnosťou výpovede v určených prípadoch. </w:t>
      </w:r>
      <w:r w:rsidR="004B7006" w:rsidRPr="00670C08">
        <w:t>Výpovedná lehota je 1</w:t>
      </w:r>
      <w:r w:rsidR="004B7006">
        <w:t>2</w:t>
      </w:r>
      <w:r w:rsidR="004B7006" w:rsidRPr="00670C08">
        <w:t xml:space="preserve"> mesiac</w:t>
      </w:r>
      <w:r w:rsidR="004B7006">
        <w:t>ov</w:t>
      </w:r>
      <w:r w:rsidR="004B7006" w:rsidRPr="00670C08">
        <w:t xml:space="preserve"> a v prípade  zmeny vlastníckeho práva 90 dní. </w:t>
      </w:r>
      <w:r w:rsidRPr="00670C08">
        <w:t>Ročné nájom</w:t>
      </w:r>
      <w:r w:rsidR="00670C08">
        <w:t>n</w:t>
      </w:r>
      <w:r w:rsidRPr="00670C08">
        <w:t>é v roku 201</w:t>
      </w:r>
      <w:r w:rsidR="00EC6EB7">
        <w:t>7</w:t>
      </w:r>
      <w:r w:rsidRPr="00670C08">
        <w:t xml:space="preserve"> predstavovalo </w:t>
      </w:r>
      <w:r w:rsidR="00EC6EB7">
        <w:t>115</w:t>
      </w:r>
      <w:r w:rsidR="0033162D" w:rsidRPr="00670C08">
        <w:t>.</w:t>
      </w:r>
      <w:r w:rsidR="00EC6EB7">
        <w:t>367</w:t>
      </w:r>
      <w:r w:rsidR="00EA5E9D" w:rsidRPr="00670C08">
        <w:t xml:space="preserve"> EUR (rok</w:t>
      </w:r>
      <w:r w:rsidR="00670C08">
        <w:t xml:space="preserve"> </w:t>
      </w:r>
      <w:r w:rsidR="00EA5E9D" w:rsidRPr="00670C08">
        <w:t xml:space="preserve"> 201</w:t>
      </w:r>
      <w:r w:rsidR="00EC6EB7">
        <w:t>6</w:t>
      </w:r>
      <w:r w:rsidR="00EA5E9D" w:rsidRPr="00670C08">
        <w:t xml:space="preserve">: </w:t>
      </w:r>
      <w:r w:rsidR="00EC6EB7">
        <w:t>99</w:t>
      </w:r>
      <w:r w:rsidRPr="00670C08">
        <w:t>.</w:t>
      </w:r>
      <w:r w:rsidR="00EC6EB7">
        <w:t>134</w:t>
      </w:r>
      <w:r w:rsidRPr="00670C08">
        <w:t xml:space="preserve"> EUR</w:t>
      </w:r>
      <w:r w:rsidR="00EA5E9D" w:rsidRPr="00670C08">
        <w:t>)</w:t>
      </w:r>
      <w:r w:rsidRPr="00670C08">
        <w:t>.</w:t>
      </w:r>
    </w:p>
    <w:p w:rsidR="007F3221" w:rsidRPr="00670C08" w:rsidRDefault="007F3221" w:rsidP="007F3221">
      <w:pPr>
        <w:pStyle w:val="BodyText"/>
        <w:ind w:left="0"/>
        <w:rPr>
          <w:szCs w:val="18"/>
        </w:rPr>
      </w:pPr>
    </w:p>
    <w:p w:rsidR="007F3221" w:rsidRPr="00670C08" w:rsidRDefault="007F3221" w:rsidP="007F3221">
      <w:pPr>
        <w:pStyle w:val="Heading1"/>
        <w:keepLines w:val="0"/>
        <w:numPr>
          <w:ilvl w:val="0"/>
          <w:numId w:val="6"/>
        </w:numPr>
        <w:tabs>
          <w:tab w:val="num" w:pos="360"/>
        </w:tabs>
        <w:spacing w:before="120" w:after="60"/>
        <w:ind w:left="360"/>
        <w:rPr>
          <w:rFonts w:ascii="Times New Roman" w:hAnsi="Times New Roman" w:cs="Times New Roman"/>
          <w:color w:val="auto"/>
          <w:sz w:val="22"/>
          <w:szCs w:val="22"/>
        </w:rPr>
      </w:pPr>
      <w:r w:rsidRPr="00670C08">
        <w:rPr>
          <w:rFonts w:ascii="Times New Roman" w:hAnsi="Times New Roman" w:cs="Times New Roman"/>
          <w:color w:val="auto"/>
          <w:sz w:val="22"/>
          <w:szCs w:val="22"/>
        </w:rPr>
        <w:t>Informácie o skutočnostiach, ktoré nastali po dni, ku ktorému sa zostavuje účtovná závierka, do dňa zostavenia účtovnej závierky</w:t>
      </w:r>
    </w:p>
    <w:p w:rsidR="007F3221" w:rsidRPr="00670C08" w:rsidRDefault="007F3221" w:rsidP="007F3221">
      <w:pPr>
        <w:pStyle w:val="BodyText"/>
        <w:rPr>
          <w:szCs w:val="18"/>
        </w:rPr>
      </w:pPr>
    </w:p>
    <w:p w:rsidR="007F3221" w:rsidRPr="00670C08" w:rsidRDefault="002D1C8B" w:rsidP="007F3221">
      <w:pPr>
        <w:pStyle w:val="BodyText"/>
        <w:rPr>
          <w:szCs w:val="18"/>
        </w:rPr>
      </w:pPr>
      <w:r>
        <w:t>Po 31. decembri 2017 nenastali udalosti majúce významný vplyv na verné zobrazenie skutočností, ktoré sú predmetom účtovníctva.</w:t>
      </w:r>
      <w:bookmarkStart w:id="20" w:name="_GoBack"/>
      <w:bookmarkEnd w:id="20"/>
    </w:p>
    <w:p w:rsidR="007F3221" w:rsidRPr="00670C08" w:rsidRDefault="007F3221" w:rsidP="007F3221">
      <w:pPr>
        <w:ind w:left="142" w:firstLine="284"/>
        <w:jc w:val="both"/>
        <w:rPr>
          <w:sz w:val="18"/>
          <w:szCs w:val="18"/>
        </w:rPr>
      </w:pPr>
      <w:bookmarkStart w:id="21" w:name="_Toc530739926"/>
    </w:p>
    <w:bookmarkEnd w:id="21"/>
    <w:p w:rsidR="007F3221" w:rsidRPr="00670C08" w:rsidRDefault="007F3221" w:rsidP="007F3221"/>
    <w:sectPr w:rsidR="007F3221" w:rsidRPr="00670C08" w:rsidSect="004701C1">
      <w:headerReference w:type="default" r:id="rId16"/>
      <w:footerReference w:type="default" r:id="rId17"/>
      <w:pgSz w:w="11906" w:h="16838"/>
      <w:pgMar w:top="1893" w:right="707" w:bottom="1417" w:left="1417" w:header="284" w:footer="7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27E5" w:rsidRDefault="004B27E5" w:rsidP="00987E44">
      <w:r>
        <w:separator/>
      </w:r>
    </w:p>
  </w:endnote>
  <w:endnote w:type="continuationSeparator" w:id="0">
    <w:p w:rsidR="004B27E5" w:rsidRDefault="004B27E5" w:rsidP="00987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pitch w:val="variable"/>
    <w:sig w:usb0="00000003" w:usb1="00000000" w:usb2="00000000" w:usb3="00000000" w:csb0="00000001" w:csb1="00000000"/>
  </w:font>
  <w:font w:name="Univers 55">
    <w:panose1 w:val="02010603020202030204"/>
    <w:charset w:val="00"/>
    <w:family w:val="auto"/>
    <w:pitch w:val="variable"/>
    <w:sig w:usb0="00000003" w:usb1="00000000" w:usb2="00000000" w:usb3="00000000" w:csb0="00000001" w:csb1="00000000"/>
  </w:font>
  <w:font w:name="Univers 45 Light">
    <w:panose1 w:val="00000000000000000000"/>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1829812"/>
      <w:docPartObj>
        <w:docPartGallery w:val="Page Numbers (Bottom of Page)"/>
        <w:docPartUnique/>
      </w:docPartObj>
    </w:sdtPr>
    <w:sdtEndPr/>
    <w:sdtContent>
      <w:p w:rsidR="006A5621" w:rsidRDefault="001B3162">
        <w:pPr>
          <w:pStyle w:val="Footer"/>
          <w:jc w:val="right"/>
        </w:pPr>
        <w:r>
          <w:fldChar w:fldCharType="begin"/>
        </w:r>
        <w:r>
          <w:instrText>PAGE   \* MERGEFORMAT</w:instrText>
        </w:r>
        <w:r>
          <w:fldChar w:fldCharType="separate"/>
        </w:r>
        <w:r w:rsidR="002D1C8B">
          <w:rPr>
            <w:noProof/>
          </w:rPr>
          <w:t>6</w:t>
        </w:r>
        <w:r>
          <w:rPr>
            <w:noProof/>
          </w:rPr>
          <w:fldChar w:fldCharType="end"/>
        </w:r>
      </w:p>
    </w:sdtContent>
  </w:sdt>
  <w:p w:rsidR="006A5621" w:rsidRDefault="006A562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27E5" w:rsidRDefault="004B27E5" w:rsidP="00987E44">
      <w:r>
        <w:separator/>
      </w:r>
    </w:p>
  </w:footnote>
  <w:footnote w:type="continuationSeparator" w:id="0">
    <w:p w:rsidR="004B27E5" w:rsidRDefault="004B27E5" w:rsidP="00987E4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621" w:rsidRDefault="006A5621" w:rsidP="00987E44">
    <w:pPr>
      <w:pStyle w:val="Header"/>
      <w:tabs>
        <w:tab w:val="clear" w:pos="9072"/>
        <w:tab w:val="right" w:pos="9781"/>
      </w:tabs>
      <w:ind w:hanging="567"/>
      <w:rPr>
        <w:sz w:val="18"/>
        <w:szCs w:val="18"/>
      </w:rPr>
    </w:pPr>
    <w:r w:rsidRPr="00987E44">
      <w:rPr>
        <w:noProof/>
        <w:lang w:eastAsia="sk-SK"/>
      </w:rPr>
      <w:drawing>
        <wp:inline distT="0" distB="0" distL="0" distR="0">
          <wp:extent cx="1016000" cy="496542"/>
          <wp:effectExtent l="0" t="0" r="0" b="0"/>
          <wp:docPr id="1" name="Picture 3" descr="logo_ude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udenco"/>
                  <pic:cNvPicPr>
                    <a:picLocks noChangeAspect="1" noChangeArrowheads="1"/>
                  </pic:cNvPicPr>
                </pic:nvPicPr>
                <pic:blipFill>
                  <a:blip r:embed="rId1"/>
                  <a:srcRect/>
                  <a:stretch>
                    <a:fillRect/>
                  </a:stretch>
                </pic:blipFill>
                <pic:spPr bwMode="auto">
                  <a:xfrm>
                    <a:off x="0" y="0"/>
                    <a:ext cx="1017158" cy="497108"/>
                  </a:xfrm>
                  <a:prstGeom prst="rect">
                    <a:avLst/>
                  </a:prstGeom>
                  <a:noFill/>
                  <a:ln w="9525">
                    <a:noFill/>
                    <a:miter lim="800000"/>
                    <a:headEnd/>
                    <a:tailEnd/>
                  </a:ln>
                </pic:spPr>
              </pic:pic>
            </a:graphicData>
          </a:graphic>
        </wp:inline>
      </w:drawing>
    </w:r>
    <w:r w:rsidRPr="007B09C1">
      <w:rPr>
        <w:sz w:val="18"/>
        <w:szCs w:val="18"/>
      </w:rPr>
      <w:ptab w:relativeTo="margin" w:alignment="center" w:leader="none"/>
    </w:r>
    <w:r w:rsidRPr="007B09C1">
      <w:rPr>
        <w:b/>
        <w:sz w:val="18"/>
        <w:szCs w:val="18"/>
      </w:rPr>
      <w:t>Udenco</w:t>
    </w:r>
    <w:r w:rsidR="00DB27E3">
      <w:rPr>
        <w:b/>
        <w:sz w:val="18"/>
        <w:szCs w:val="18"/>
      </w:rPr>
      <w:t xml:space="preserve"> Business Centre</w:t>
    </w:r>
    <w:r w:rsidRPr="007B09C1">
      <w:rPr>
        <w:b/>
        <w:sz w:val="18"/>
        <w:szCs w:val="18"/>
      </w:rPr>
      <w:t xml:space="preserve"> s.r.o.</w:t>
    </w:r>
    <w:r w:rsidRPr="007B09C1">
      <w:rPr>
        <w:sz w:val="18"/>
        <w:szCs w:val="18"/>
      </w:rPr>
      <w:ptab w:relativeTo="margin" w:alignment="right" w:leader="none"/>
    </w:r>
    <w:r w:rsidRPr="007B09C1">
      <w:rPr>
        <w:sz w:val="18"/>
        <w:szCs w:val="18"/>
      </w:rPr>
      <w:t>Účtovná závierka k 31. Decembru 201</w:t>
    </w:r>
    <w:r w:rsidR="00DF54B2">
      <w:rPr>
        <w:sz w:val="18"/>
        <w:szCs w:val="18"/>
      </w:rPr>
      <w:t>7</w:t>
    </w:r>
  </w:p>
  <w:p w:rsidR="006A5621" w:rsidRDefault="006A5621" w:rsidP="00987E44">
    <w:pPr>
      <w:pStyle w:val="Header"/>
      <w:tabs>
        <w:tab w:val="clear" w:pos="9072"/>
        <w:tab w:val="right" w:pos="9781"/>
      </w:tabs>
      <w:ind w:hanging="567"/>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6A5621" w:rsidRPr="00C14925" w:rsidTr="004701C1">
      <w:trPr>
        <w:trHeight w:hRule="exact" w:val="278"/>
      </w:trPr>
      <w:tc>
        <w:tcPr>
          <w:tcW w:w="2062"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p>
      </w:tc>
      <w:tc>
        <w:tcPr>
          <w:tcW w:w="283"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7</w:t>
          </w:r>
        </w:p>
      </w:tc>
    </w:tr>
  </w:tbl>
  <w:p w:rsidR="006A5621" w:rsidRPr="00833D0C" w:rsidRDefault="006A5621" w:rsidP="004701C1">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A5621" w:rsidRPr="00C14925" w:rsidTr="004701C1">
      <w:trPr>
        <w:trHeight w:val="127"/>
      </w:trPr>
      <w:tc>
        <w:tcPr>
          <w:tcW w:w="2012" w:type="dxa"/>
          <w:tcBorders>
            <w:top w:val="nil"/>
            <w:left w:val="nil"/>
            <w:bottom w:val="nil"/>
            <w:right w:val="nil"/>
          </w:tcBorders>
          <w:vAlign w:val="center"/>
        </w:tcPr>
        <w:p w:rsidR="006A5621" w:rsidRPr="00C14925" w:rsidRDefault="006A5621" w:rsidP="004701C1">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6A5621" w:rsidRPr="00C14925" w:rsidRDefault="006A5621" w:rsidP="004701C1">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6A5621" w:rsidRPr="00833D0C" w:rsidRDefault="006A5621" w:rsidP="004701C1">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6A5621" w:rsidRPr="00833D0C" w:rsidRDefault="00DB27E3" w:rsidP="00DB27E3">
          <w:pPr>
            <w:pStyle w:val="Header"/>
            <w:tabs>
              <w:tab w:val="clear" w:pos="4536"/>
              <w:tab w:val="center" w:pos="4253"/>
              <w:tab w:val="right" w:pos="9213"/>
            </w:tabs>
            <w:spacing w:line="276" w:lineRule="auto"/>
            <w:jc w:val="center"/>
            <w:rPr>
              <w:sz w:val="18"/>
              <w:szCs w:val="18"/>
            </w:rPr>
          </w:pPr>
          <w:r>
            <w:rPr>
              <w:sz w:val="18"/>
              <w:szCs w:val="18"/>
            </w:rPr>
            <w:t>3</w:t>
          </w:r>
        </w:p>
      </w:tc>
    </w:tr>
  </w:tbl>
  <w:p w:rsidR="006A5621" w:rsidRDefault="006A5621" w:rsidP="00987E44">
    <w:pPr>
      <w:pStyle w:val="Header"/>
      <w:tabs>
        <w:tab w:val="clear" w:pos="9072"/>
        <w:tab w:val="right" w:pos="9781"/>
      </w:tabs>
      <w:ind w:hanging="567"/>
      <w:rPr>
        <w:sz w:val="18"/>
        <w:szCs w:val="1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3A618CC"/>
    <w:multiLevelType w:val="hybridMultilevel"/>
    <w:tmpl w:val="AD2C2002"/>
    <w:lvl w:ilvl="0" w:tplc="2D903E8A">
      <w:start w:val="9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2B447E0"/>
    <w:multiLevelType w:val="hybridMultilevel"/>
    <w:tmpl w:val="0E6ED1F8"/>
    <w:lvl w:ilvl="0" w:tplc="51B604CA">
      <w:start w:val="9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6"/>
  </w:num>
  <w:num w:numId="2">
    <w:abstractNumId w:val="7"/>
  </w:num>
  <w:num w:numId="3">
    <w:abstractNumId w:val="33"/>
  </w:num>
  <w:num w:numId="4">
    <w:abstractNumId w:val="17"/>
  </w:num>
  <w:num w:numId="5">
    <w:abstractNumId w:val="32"/>
  </w:num>
  <w:num w:numId="6">
    <w:abstractNumId w:val="45"/>
  </w:num>
  <w:num w:numId="7">
    <w:abstractNumId w:val="21"/>
  </w:num>
  <w:num w:numId="8">
    <w:abstractNumId w:val="0"/>
    <w:lvlOverride w:ilvl="0">
      <w:lvl w:ilvl="0">
        <w:start w:val="1"/>
        <w:numFmt w:val="bullet"/>
        <w:lvlText w:val="-"/>
        <w:legacy w:legacy="1" w:legacySpace="0" w:legacyIndent="360"/>
        <w:lvlJc w:val="left"/>
        <w:pPr>
          <w:ind w:left="360" w:hanging="360"/>
        </w:pPr>
      </w:lvl>
    </w:lvlOverride>
  </w:num>
  <w:num w:numId="9">
    <w:abstractNumId w:val="6"/>
  </w:num>
  <w:num w:numId="10">
    <w:abstractNumId w:val="30"/>
  </w:num>
  <w:num w:numId="11">
    <w:abstractNumId w:val="14"/>
  </w:num>
  <w:num w:numId="12">
    <w:abstractNumId w:val="13"/>
  </w:num>
  <w:num w:numId="13">
    <w:abstractNumId w:val="21"/>
    <w:lvlOverride w:ilvl="0">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48"/>
  </w:num>
  <w:num w:numId="17">
    <w:abstractNumId w:val="10"/>
  </w:num>
  <w:num w:numId="18">
    <w:abstractNumId w:val="28"/>
  </w:num>
  <w:num w:numId="19">
    <w:abstractNumId w:val="29"/>
  </w:num>
  <w:num w:numId="20">
    <w:abstractNumId w:val="38"/>
  </w:num>
  <w:num w:numId="21">
    <w:abstractNumId w:val="44"/>
  </w:num>
  <w:num w:numId="22">
    <w:abstractNumId w:val="37"/>
  </w:num>
  <w:num w:numId="23">
    <w:abstractNumId w:val="4"/>
  </w:num>
  <w:num w:numId="24">
    <w:abstractNumId w:val="18"/>
  </w:num>
  <w:num w:numId="25">
    <w:abstractNumId w:val="11"/>
  </w:num>
  <w:num w:numId="26">
    <w:abstractNumId w:val="46"/>
  </w:num>
  <w:num w:numId="27">
    <w:abstractNumId w:val="15"/>
  </w:num>
  <w:num w:numId="28">
    <w:abstractNumId w:val="19"/>
  </w:num>
  <w:num w:numId="29">
    <w:abstractNumId w:val="39"/>
  </w:num>
  <w:num w:numId="30">
    <w:abstractNumId w:val="9"/>
  </w:num>
  <w:num w:numId="31">
    <w:abstractNumId w:val="2"/>
  </w:num>
  <w:num w:numId="32">
    <w:abstractNumId w:val="5"/>
  </w:num>
  <w:num w:numId="33">
    <w:abstractNumId w:val="26"/>
  </w:num>
  <w:num w:numId="34">
    <w:abstractNumId w:val="36"/>
  </w:num>
  <w:num w:numId="35">
    <w:abstractNumId w:val="35"/>
  </w:num>
  <w:num w:numId="36">
    <w:abstractNumId w:val="42"/>
  </w:num>
  <w:num w:numId="37">
    <w:abstractNumId w:val="8"/>
  </w:num>
  <w:num w:numId="38">
    <w:abstractNumId w:val="20"/>
  </w:num>
  <w:num w:numId="39">
    <w:abstractNumId w:val="12"/>
  </w:num>
  <w:num w:numId="40">
    <w:abstractNumId w:val="34"/>
  </w:num>
  <w:num w:numId="41">
    <w:abstractNumId w:val="41"/>
  </w:num>
  <w:num w:numId="42">
    <w:abstractNumId w:val="43"/>
  </w:num>
  <w:num w:numId="43">
    <w:abstractNumId w:val="1"/>
  </w:num>
  <w:num w:numId="44">
    <w:abstractNumId w:val="23"/>
  </w:num>
  <w:num w:numId="45">
    <w:abstractNumId w:val="25"/>
  </w:num>
  <w:num w:numId="46">
    <w:abstractNumId w:val="47"/>
  </w:num>
  <w:num w:numId="47">
    <w:abstractNumId w:val="27"/>
  </w:num>
  <w:num w:numId="48">
    <w:abstractNumId w:val="40"/>
  </w:num>
  <w:num w:numId="49">
    <w:abstractNumId w:val="31"/>
  </w:num>
  <w:num w:numId="50">
    <w:abstractNumId w:val="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E44"/>
    <w:rsid w:val="000575D0"/>
    <w:rsid w:val="00066A09"/>
    <w:rsid w:val="00072E2C"/>
    <w:rsid w:val="000E488C"/>
    <w:rsid w:val="0010606E"/>
    <w:rsid w:val="00151AC0"/>
    <w:rsid w:val="00153759"/>
    <w:rsid w:val="00155C4A"/>
    <w:rsid w:val="001A435D"/>
    <w:rsid w:val="001B3162"/>
    <w:rsid w:val="001C23B7"/>
    <w:rsid w:val="00220B63"/>
    <w:rsid w:val="00265BFC"/>
    <w:rsid w:val="0027558E"/>
    <w:rsid w:val="00290A67"/>
    <w:rsid w:val="00293148"/>
    <w:rsid w:val="002D1C8B"/>
    <w:rsid w:val="002F4A1C"/>
    <w:rsid w:val="0033162D"/>
    <w:rsid w:val="00341C1F"/>
    <w:rsid w:val="0038648C"/>
    <w:rsid w:val="003C6A5C"/>
    <w:rsid w:val="003F18A7"/>
    <w:rsid w:val="00404036"/>
    <w:rsid w:val="00425445"/>
    <w:rsid w:val="00426A5C"/>
    <w:rsid w:val="00454DC0"/>
    <w:rsid w:val="00457058"/>
    <w:rsid w:val="004701C1"/>
    <w:rsid w:val="004B27E5"/>
    <w:rsid w:val="004B7006"/>
    <w:rsid w:val="005B257F"/>
    <w:rsid w:val="005D5434"/>
    <w:rsid w:val="0060073E"/>
    <w:rsid w:val="00602D0F"/>
    <w:rsid w:val="00630E1D"/>
    <w:rsid w:val="006534D2"/>
    <w:rsid w:val="006637BE"/>
    <w:rsid w:val="00667483"/>
    <w:rsid w:val="00670C08"/>
    <w:rsid w:val="00687A93"/>
    <w:rsid w:val="006A5621"/>
    <w:rsid w:val="00730479"/>
    <w:rsid w:val="00735E72"/>
    <w:rsid w:val="00747DA0"/>
    <w:rsid w:val="007B09C1"/>
    <w:rsid w:val="007D5D42"/>
    <w:rsid w:val="007F3221"/>
    <w:rsid w:val="008240C2"/>
    <w:rsid w:val="00847557"/>
    <w:rsid w:val="00871B2C"/>
    <w:rsid w:val="008A1399"/>
    <w:rsid w:val="008C3516"/>
    <w:rsid w:val="008F4432"/>
    <w:rsid w:val="00987E44"/>
    <w:rsid w:val="00993CCF"/>
    <w:rsid w:val="009C5B67"/>
    <w:rsid w:val="00AB656E"/>
    <w:rsid w:val="00AE2681"/>
    <w:rsid w:val="00B340F4"/>
    <w:rsid w:val="00B707E5"/>
    <w:rsid w:val="00BB5F46"/>
    <w:rsid w:val="00BE2204"/>
    <w:rsid w:val="00C61211"/>
    <w:rsid w:val="00C62DF4"/>
    <w:rsid w:val="00C66EC8"/>
    <w:rsid w:val="00CD0CCD"/>
    <w:rsid w:val="00D932C4"/>
    <w:rsid w:val="00DB27E3"/>
    <w:rsid w:val="00DF54B2"/>
    <w:rsid w:val="00E41219"/>
    <w:rsid w:val="00E60EA1"/>
    <w:rsid w:val="00E61385"/>
    <w:rsid w:val="00EA5E9D"/>
    <w:rsid w:val="00EB2A56"/>
    <w:rsid w:val="00EB336A"/>
    <w:rsid w:val="00EC6EB7"/>
    <w:rsid w:val="00EE27FD"/>
    <w:rsid w:val="00F91C14"/>
    <w:rsid w:val="00F97DF0"/>
    <w:rsid w:val="00FB5F6F"/>
    <w:rsid w:val="00FB734D"/>
    <w:rsid w:val="00FE1C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89E9E43"/>
  <w15:docId w15:val="{6A1FD82E-CE6B-4A39-A2C5-7D3338360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09C1"/>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9"/>
    <w:qFormat/>
    <w:rsid w:val="007F32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7F322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6">
    <w:name w:val="heading 6"/>
    <w:basedOn w:val="Normal"/>
    <w:next w:val="Normal"/>
    <w:link w:val="Heading6Char"/>
    <w:uiPriority w:val="99"/>
    <w:qFormat/>
    <w:rsid w:val="00BE2204"/>
    <w:pPr>
      <w:keepNext/>
      <w:outlineLvl w:val="5"/>
    </w:pPr>
    <w:rPr>
      <w:b/>
      <w:caps/>
      <w:sz w:val="32"/>
    </w:rPr>
  </w:style>
  <w:style w:type="paragraph" w:styleId="Heading9">
    <w:name w:val="heading 9"/>
    <w:basedOn w:val="Normal"/>
    <w:next w:val="Normal"/>
    <w:link w:val="Heading9Char"/>
    <w:uiPriority w:val="99"/>
    <w:qFormat/>
    <w:rsid w:val="007F3221"/>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F322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9"/>
    <w:rsid w:val="007F3221"/>
    <w:rPr>
      <w:rFonts w:asciiTheme="majorHAnsi" w:eastAsiaTheme="majorEastAsia" w:hAnsiTheme="majorHAnsi" w:cstheme="majorBidi"/>
      <w:b/>
      <w:bCs/>
      <w:color w:val="4F81BD" w:themeColor="accent1"/>
      <w:sz w:val="26"/>
      <w:szCs w:val="26"/>
    </w:rPr>
  </w:style>
  <w:style w:type="character" w:customStyle="1" w:styleId="Heading6Char">
    <w:name w:val="Heading 6 Char"/>
    <w:basedOn w:val="DefaultParagraphFont"/>
    <w:link w:val="Heading6"/>
    <w:uiPriority w:val="99"/>
    <w:rsid w:val="00BE2204"/>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9"/>
    <w:rsid w:val="007F3221"/>
    <w:rPr>
      <w:rFonts w:ascii="Cambria" w:eastAsia="Times New Roman" w:hAnsi="Cambria" w:cs="Times New Roman"/>
      <w:i/>
      <w:iCs/>
      <w:color w:val="404040"/>
      <w:sz w:val="20"/>
      <w:szCs w:val="20"/>
    </w:rPr>
  </w:style>
  <w:style w:type="paragraph" w:styleId="Header">
    <w:name w:val="header"/>
    <w:basedOn w:val="Normal"/>
    <w:link w:val="HeaderChar"/>
    <w:uiPriority w:val="99"/>
    <w:unhideWhenUsed/>
    <w:rsid w:val="00987E44"/>
    <w:pPr>
      <w:tabs>
        <w:tab w:val="center" w:pos="4536"/>
        <w:tab w:val="right" w:pos="9072"/>
      </w:tabs>
    </w:pPr>
  </w:style>
  <w:style w:type="character" w:customStyle="1" w:styleId="HeaderChar">
    <w:name w:val="Header Char"/>
    <w:basedOn w:val="DefaultParagraphFont"/>
    <w:link w:val="Header"/>
    <w:uiPriority w:val="99"/>
    <w:rsid w:val="00987E44"/>
  </w:style>
  <w:style w:type="paragraph" w:styleId="Footer">
    <w:name w:val="footer"/>
    <w:basedOn w:val="Normal"/>
    <w:link w:val="FooterChar"/>
    <w:uiPriority w:val="99"/>
    <w:unhideWhenUsed/>
    <w:rsid w:val="00987E44"/>
    <w:pPr>
      <w:tabs>
        <w:tab w:val="center" w:pos="4536"/>
        <w:tab w:val="right" w:pos="9072"/>
      </w:tabs>
    </w:pPr>
  </w:style>
  <w:style w:type="character" w:customStyle="1" w:styleId="FooterChar">
    <w:name w:val="Footer Char"/>
    <w:basedOn w:val="DefaultParagraphFont"/>
    <w:link w:val="Footer"/>
    <w:uiPriority w:val="99"/>
    <w:rsid w:val="00987E44"/>
  </w:style>
  <w:style w:type="paragraph" w:styleId="BalloonText">
    <w:name w:val="Balloon Text"/>
    <w:basedOn w:val="Normal"/>
    <w:link w:val="BalloonTextChar"/>
    <w:uiPriority w:val="99"/>
    <w:semiHidden/>
    <w:unhideWhenUsed/>
    <w:rsid w:val="00987E44"/>
    <w:rPr>
      <w:rFonts w:ascii="Tahoma" w:hAnsi="Tahoma" w:cs="Tahoma"/>
      <w:sz w:val="16"/>
      <w:szCs w:val="16"/>
    </w:rPr>
  </w:style>
  <w:style w:type="character" w:customStyle="1" w:styleId="BalloonTextChar">
    <w:name w:val="Balloon Text Char"/>
    <w:basedOn w:val="DefaultParagraphFont"/>
    <w:link w:val="BalloonText"/>
    <w:uiPriority w:val="99"/>
    <w:semiHidden/>
    <w:rsid w:val="00987E44"/>
    <w:rPr>
      <w:rFonts w:ascii="Tahoma" w:hAnsi="Tahoma" w:cs="Tahoma"/>
      <w:sz w:val="16"/>
      <w:szCs w:val="16"/>
    </w:rPr>
  </w:style>
  <w:style w:type="paragraph" w:customStyle="1" w:styleId="Uvod">
    <w:name w:val="Uvod"/>
    <w:basedOn w:val="Normal"/>
    <w:uiPriority w:val="99"/>
    <w:rsid w:val="00BE2204"/>
    <w:pPr>
      <w:ind w:left="284" w:hanging="284"/>
      <w:jc w:val="both"/>
    </w:pPr>
  </w:style>
  <w:style w:type="paragraph" w:styleId="ListParagraph">
    <w:name w:val="List Paragraph"/>
    <w:basedOn w:val="Normal"/>
    <w:uiPriority w:val="99"/>
    <w:qFormat/>
    <w:rsid w:val="00BE2204"/>
    <w:pPr>
      <w:ind w:left="708"/>
    </w:pPr>
  </w:style>
  <w:style w:type="paragraph" w:styleId="NoSpacing">
    <w:name w:val="No Spacing"/>
    <w:uiPriority w:val="99"/>
    <w:qFormat/>
    <w:rsid w:val="00BE2204"/>
    <w:pPr>
      <w:spacing w:after="0" w:line="240" w:lineRule="auto"/>
    </w:pPr>
    <w:rPr>
      <w:rFonts w:ascii="Calibri" w:eastAsia="Calibri" w:hAnsi="Calibri" w:cs="Times New Roman"/>
    </w:rPr>
  </w:style>
  <w:style w:type="paragraph" w:styleId="BodyText">
    <w:name w:val="Body Text"/>
    <w:basedOn w:val="Normal"/>
    <w:link w:val="BodyTextChar"/>
    <w:rsid w:val="007F3221"/>
    <w:pPr>
      <w:ind w:left="426"/>
      <w:jc w:val="both"/>
    </w:pPr>
    <w:rPr>
      <w:sz w:val="18"/>
    </w:rPr>
  </w:style>
  <w:style w:type="character" w:customStyle="1" w:styleId="BodyTextChar">
    <w:name w:val="Body Text Char"/>
    <w:basedOn w:val="DefaultParagraphFont"/>
    <w:link w:val="BodyText"/>
    <w:rsid w:val="007F3221"/>
    <w:rPr>
      <w:rFonts w:ascii="Times New Roman" w:eastAsia="Times New Roman" w:hAnsi="Times New Roman" w:cs="Times New Roman"/>
      <w:sz w:val="18"/>
      <w:szCs w:val="20"/>
    </w:rPr>
  </w:style>
  <w:style w:type="paragraph" w:customStyle="1" w:styleId="Pismenka">
    <w:name w:val="Pismenka"/>
    <w:basedOn w:val="BodyText"/>
    <w:uiPriority w:val="99"/>
    <w:rsid w:val="007F3221"/>
    <w:pPr>
      <w:numPr>
        <w:numId w:val="7"/>
      </w:numPr>
      <w:tabs>
        <w:tab w:val="num" w:pos="360"/>
      </w:tabs>
      <w:ind w:left="360"/>
    </w:pPr>
    <w:rPr>
      <w:b/>
    </w:rPr>
  </w:style>
  <w:style w:type="character" w:customStyle="1" w:styleId="odstavecChar">
    <w:name w:val="odstavec Char"/>
    <w:link w:val="odstavec"/>
    <w:uiPriority w:val="99"/>
    <w:locked/>
    <w:rsid w:val="00E61385"/>
    <w:rPr>
      <w:rFonts w:ascii="Times New Roman" w:hAnsi="Times New Roman" w:cs="Times New Roman"/>
      <w:bCs/>
      <w:iCs/>
      <w:sz w:val="18"/>
      <w:szCs w:val="18"/>
    </w:rPr>
  </w:style>
  <w:style w:type="paragraph" w:customStyle="1" w:styleId="odstavec">
    <w:name w:val="odstavec"/>
    <w:basedOn w:val="Normal"/>
    <w:link w:val="odstavecChar"/>
    <w:autoRedefine/>
    <w:uiPriority w:val="99"/>
    <w:rsid w:val="00E61385"/>
    <w:pPr>
      <w:suppressAutoHyphens/>
      <w:ind w:left="426"/>
      <w:jc w:val="both"/>
    </w:pPr>
    <w:rPr>
      <w:rFonts w:eastAsiaTheme="minorHAnsi"/>
      <w:bCs/>
      <w:iCs/>
      <w:sz w:val="18"/>
      <w:szCs w:val="18"/>
    </w:rPr>
  </w:style>
  <w:style w:type="character" w:styleId="PageNumber">
    <w:name w:val="page number"/>
    <w:uiPriority w:val="99"/>
    <w:rsid w:val="007F3221"/>
    <w:rPr>
      <w:rFonts w:cs="Times New Roman"/>
    </w:rPr>
  </w:style>
  <w:style w:type="paragraph" w:customStyle="1" w:styleId="lita">
    <w:name w:val="lit_a"/>
    <w:basedOn w:val="Normal"/>
    <w:uiPriority w:val="99"/>
    <w:rsid w:val="007F3221"/>
    <w:pPr>
      <w:spacing w:after="20"/>
      <w:ind w:left="624" w:hanging="340"/>
      <w:jc w:val="both"/>
    </w:pPr>
    <w:rPr>
      <w:rFonts w:ascii="Times" w:hAnsi="Times"/>
      <w:lang w:val="en-US"/>
    </w:rPr>
  </w:style>
  <w:style w:type="paragraph" w:customStyle="1" w:styleId="zif">
    <w:name w:val="zif"/>
    <w:basedOn w:val="Normal"/>
    <w:link w:val="zifChar"/>
    <w:uiPriority w:val="99"/>
    <w:rsid w:val="007F3221"/>
    <w:pPr>
      <w:tabs>
        <w:tab w:val="left" w:pos="620"/>
      </w:tabs>
      <w:spacing w:after="80"/>
      <w:jc w:val="both"/>
    </w:pPr>
    <w:rPr>
      <w:rFonts w:ascii="Times" w:hAnsi="Times"/>
      <w:lang w:val="en-US"/>
    </w:rPr>
  </w:style>
  <w:style w:type="character" w:customStyle="1" w:styleId="zifChar">
    <w:name w:val="zif Char"/>
    <w:link w:val="zif"/>
    <w:uiPriority w:val="99"/>
    <w:locked/>
    <w:rsid w:val="007F3221"/>
    <w:rPr>
      <w:rFonts w:ascii="Times" w:eastAsia="Times New Roman" w:hAnsi="Times" w:cs="Times New Roman"/>
      <w:sz w:val="20"/>
      <w:szCs w:val="20"/>
      <w:lang w:val="en-US"/>
    </w:rPr>
  </w:style>
  <w:style w:type="paragraph" w:customStyle="1" w:styleId="Tabulka">
    <w:name w:val="Tabulka"/>
    <w:basedOn w:val="Normal"/>
    <w:uiPriority w:val="99"/>
    <w:rsid w:val="007F3221"/>
    <w:rPr>
      <w:color w:val="000000"/>
      <w:sz w:val="18"/>
    </w:rPr>
  </w:style>
  <w:style w:type="character" w:customStyle="1" w:styleId="CommentTextChar">
    <w:name w:val="Comment Text Char"/>
    <w:basedOn w:val="DefaultParagraphFont"/>
    <w:link w:val="CommentText"/>
    <w:uiPriority w:val="99"/>
    <w:semiHidden/>
    <w:rsid w:val="007F3221"/>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rsid w:val="007F3221"/>
  </w:style>
  <w:style w:type="character" w:customStyle="1" w:styleId="CommentSubjectChar">
    <w:name w:val="Comment Subject Char"/>
    <w:basedOn w:val="CommentTextChar"/>
    <w:link w:val="CommentSubject"/>
    <w:uiPriority w:val="99"/>
    <w:semiHidden/>
    <w:rsid w:val="007F3221"/>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rsid w:val="007F3221"/>
    <w:rPr>
      <w:b/>
      <w:bCs/>
    </w:rPr>
  </w:style>
  <w:style w:type="paragraph" w:customStyle="1" w:styleId="Subhead2">
    <w:name w:val="Subhead 2"/>
    <w:basedOn w:val="Normal"/>
    <w:uiPriority w:val="99"/>
    <w:rsid w:val="007F3221"/>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7F3221"/>
    <w:pPr>
      <w:spacing w:line="260" w:lineRule="exact"/>
    </w:pPr>
    <w:rPr>
      <w:rFonts w:ascii="Times" w:hAnsi="Times"/>
      <w:sz w:val="18"/>
      <w:lang w:val="en-GB"/>
    </w:rPr>
  </w:style>
  <w:style w:type="paragraph" w:styleId="BodyText3">
    <w:name w:val="Body Text 3"/>
    <w:basedOn w:val="Normal"/>
    <w:link w:val="BodyText3Char"/>
    <w:uiPriority w:val="99"/>
    <w:rsid w:val="007F3221"/>
    <w:pPr>
      <w:spacing w:after="120"/>
    </w:pPr>
    <w:rPr>
      <w:sz w:val="16"/>
      <w:szCs w:val="16"/>
    </w:rPr>
  </w:style>
  <w:style w:type="character" w:customStyle="1" w:styleId="BodyText3Char">
    <w:name w:val="Body Text 3 Char"/>
    <w:basedOn w:val="DefaultParagraphFont"/>
    <w:link w:val="BodyText3"/>
    <w:uiPriority w:val="99"/>
    <w:rsid w:val="007F3221"/>
    <w:rPr>
      <w:rFonts w:ascii="Times New Roman" w:eastAsia="Times New Roman" w:hAnsi="Times New Roman" w:cs="Times New Roman"/>
      <w:sz w:val="16"/>
      <w:szCs w:val="16"/>
    </w:rPr>
  </w:style>
  <w:style w:type="character" w:styleId="Hyperlink">
    <w:name w:val="Hyperlink"/>
    <w:uiPriority w:val="99"/>
    <w:rsid w:val="007F3221"/>
    <w:rPr>
      <w:rFonts w:cs="Times New Roman"/>
      <w:color w:val="0000FF"/>
      <w:u w:val="single"/>
    </w:rPr>
  </w:style>
  <w:style w:type="paragraph" w:customStyle="1" w:styleId="AccountingPolicy">
    <w:name w:val="Accounting Policy"/>
    <w:basedOn w:val="Normal"/>
    <w:link w:val="AccountingPolicyChar"/>
    <w:uiPriority w:val="99"/>
    <w:rsid w:val="007F322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F3221"/>
    <w:rPr>
      <w:rFonts w:ascii="Univers 45 Light" w:eastAsia="Times New Roman" w:hAnsi="Univers 45 Light" w:cs="Univers 45 Light"/>
      <w:color w:val="000000"/>
      <w:sz w:val="20"/>
      <w:szCs w:val="20"/>
      <w:lang w:val="en-NZ" w:eastAsia="en-NZ"/>
    </w:rPr>
  </w:style>
  <w:style w:type="paragraph" w:customStyle="1" w:styleId="abc">
    <w:name w:val="abc"/>
    <w:basedOn w:val="Normal"/>
    <w:autoRedefine/>
    <w:uiPriority w:val="99"/>
    <w:rsid w:val="007F3221"/>
    <w:pPr>
      <w:numPr>
        <w:numId w:val="14"/>
      </w:numPr>
      <w:spacing w:before="60" w:after="120"/>
      <w:jc w:val="both"/>
    </w:pPr>
    <w:rPr>
      <w:rFonts w:ascii="Arial" w:hAnsi="Arial" w:cs="Arial"/>
      <w:b/>
      <w:lang w:eastAsia="sk-SK"/>
    </w:rPr>
  </w:style>
  <w:style w:type="paragraph" w:customStyle="1" w:styleId="body">
    <w:name w:val="body"/>
    <w:basedOn w:val="odstavec"/>
    <w:link w:val="bodyChar"/>
    <w:uiPriority w:val="99"/>
    <w:rsid w:val="007F3221"/>
    <w:rPr>
      <w:rFonts w:eastAsia="Times New Roman"/>
      <w:lang w:eastAsia="sk-SK"/>
    </w:rPr>
  </w:style>
  <w:style w:type="character" w:customStyle="1" w:styleId="bodyChar">
    <w:name w:val="body Char"/>
    <w:link w:val="body"/>
    <w:uiPriority w:val="99"/>
    <w:locked/>
    <w:rsid w:val="007F3221"/>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F3221"/>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F3221"/>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7F322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F3221"/>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7F322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F3221"/>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7F3221"/>
    <w:pPr>
      <w:numPr>
        <w:numId w:val="16"/>
      </w:numPr>
      <w:spacing w:after="60"/>
      <w:jc w:val="both"/>
    </w:pPr>
    <w:rPr>
      <w:lang w:val="cs-CZ" w:eastAsia="cs-CZ"/>
    </w:rPr>
  </w:style>
  <w:style w:type="character" w:customStyle="1" w:styleId="ListBulletChar">
    <w:name w:val="List Bullet Char"/>
    <w:link w:val="ListBullet"/>
    <w:uiPriority w:val="99"/>
    <w:locked/>
    <w:rsid w:val="007F3221"/>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7F3221"/>
    <w:pPr>
      <w:spacing w:after="120"/>
      <w:ind w:left="624"/>
      <w:jc w:val="both"/>
    </w:pPr>
    <w:rPr>
      <w:rFonts w:eastAsia="Calibri"/>
      <w:lang w:eastAsia="sk-SK"/>
    </w:rPr>
  </w:style>
  <w:style w:type="character" w:customStyle="1" w:styleId="NormalLeftChar">
    <w:name w:val="Normal Left Char"/>
    <w:link w:val="NormalLeft"/>
    <w:uiPriority w:val="99"/>
    <w:locked/>
    <w:rsid w:val="007F3221"/>
    <w:rPr>
      <w:rFonts w:ascii="Times New Roman" w:eastAsia="Calibri" w:hAnsi="Times New Roman" w:cs="Times New Roman"/>
      <w:sz w:val="20"/>
      <w:szCs w:val="20"/>
      <w:lang w:eastAsia="sk-SK"/>
    </w:rPr>
  </w:style>
  <w:style w:type="paragraph" w:customStyle="1" w:styleId="HeadingLetter2">
    <w:name w:val="Heading Letter 2"/>
    <w:basedOn w:val="Normal"/>
    <w:uiPriority w:val="99"/>
    <w:rsid w:val="007F3221"/>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F3221"/>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F3221"/>
    <w:rPr>
      <w:rFonts w:ascii="Times New Roman" w:eastAsia="Calibri" w:hAnsi="Times New Roman" w:cs="Times New Roman"/>
      <w:b/>
      <w:sz w:val="19"/>
      <w:szCs w:val="20"/>
      <w:lang w:eastAsia="sk-SK"/>
    </w:rPr>
  </w:style>
  <w:style w:type="paragraph" w:customStyle="1" w:styleId="BodyText1">
    <w:name w:val="Body Text1"/>
    <w:link w:val="BodytextChar3"/>
    <w:uiPriority w:val="99"/>
    <w:rsid w:val="007F3221"/>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F3221"/>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587627">
      <w:bodyDiv w:val="1"/>
      <w:marLeft w:val="0"/>
      <w:marRight w:val="0"/>
      <w:marTop w:val="0"/>
      <w:marBottom w:val="0"/>
      <w:divBdr>
        <w:top w:val="none" w:sz="0" w:space="0" w:color="auto"/>
        <w:left w:val="none" w:sz="0" w:space="0" w:color="auto"/>
        <w:bottom w:val="none" w:sz="0" w:space="0" w:color="auto"/>
        <w:right w:val="none" w:sz="0" w:space="0" w:color="auto"/>
      </w:divBdr>
    </w:div>
    <w:div w:id="983850111">
      <w:bodyDiv w:val="1"/>
      <w:marLeft w:val="0"/>
      <w:marRight w:val="0"/>
      <w:marTop w:val="0"/>
      <w:marBottom w:val="0"/>
      <w:divBdr>
        <w:top w:val="none" w:sz="0" w:space="0" w:color="auto"/>
        <w:left w:val="none" w:sz="0" w:space="0" w:color="auto"/>
        <w:bottom w:val="none" w:sz="0" w:space="0" w:color="auto"/>
        <w:right w:val="none" w:sz="0" w:space="0" w:color="auto"/>
      </w:divBdr>
    </w:div>
    <w:div w:id="1071318864">
      <w:bodyDiv w:val="1"/>
      <w:marLeft w:val="0"/>
      <w:marRight w:val="0"/>
      <w:marTop w:val="0"/>
      <w:marBottom w:val="0"/>
      <w:divBdr>
        <w:top w:val="none" w:sz="0" w:space="0" w:color="auto"/>
        <w:left w:val="none" w:sz="0" w:space="0" w:color="auto"/>
        <w:bottom w:val="none" w:sz="0" w:space="0" w:color="auto"/>
        <w:right w:val="none" w:sz="0" w:space="0" w:color="auto"/>
      </w:divBdr>
    </w:div>
    <w:div w:id="1131288375">
      <w:bodyDiv w:val="1"/>
      <w:marLeft w:val="0"/>
      <w:marRight w:val="0"/>
      <w:marTop w:val="0"/>
      <w:marBottom w:val="0"/>
      <w:divBdr>
        <w:top w:val="none" w:sz="0" w:space="0" w:color="auto"/>
        <w:left w:val="none" w:sz="0" w:space="0" w:color="auto"/>
        <w:bottom w:val="none" w:sz="0" w:space="0" w:color="auto"/>
        <w:right w:val="none" w:sz="0" w:space="0" w:color="auto"/>
      </w:divBdr>
    </w:div>
    <w:div w:id="1250389111">
      <w:bodyDiv w:val="1"/>
      <w:marLeft w:val="0"/>
      <w:marRight w:val="0"/>
      <w:marTop w:val="0"/>
      <w:marBottom w:val="0"/>
      <w:divBdr>
        <w:top w:val="none" w:sz="0" w:space="0" w:color="auto"/>
        <w:left w:val="none" w:sz="0" w:space="0" w:color="auto"/>
        <w:bottom w:val="none" w:sz="0" w:space="0" w:color="auto"/>
        <w:right w:val="none" w:sz="0" w:space="0" w:color="auto"/>
      </w:divBdr>
    </w:div>
    <w:div w:id="1631478824">
      <w:bodyDiv w:val="1"/>
      <w:marLeft w:val="0"/>
      <w:marRight w:val="0"/>
      <w:marTop w:val="0"/>
      <w:marBottom w:val="0"/>
      <w:divBdr>
        <w:top w:val="none" w:sz="0" w:space="0" w:color="auto"/>
        <w:left w:val="none" w:sz="0" w:space="0" w:color="auto"/>
        <w:bottom w:val="none" w:sz="0" w:space="0" w:color="auto"/>
        <w:right w:val="none" w:sz="0" w:space="0" w:color="auto"/>
      </w:divBdr>
    </w:div>
    <w:div w:id="1845630468">
      <w:bodyDiv w:val="1"/>
      <w:marLeft w:val="0"/>
      <w:marRight w:val="0"/>
      <w:marTop w:val="0"/>
      <w:marBottom w:val="0"/>
      <w:divBdr>
        <w:top w:val="none" w:sz="0" w:space="0" w:color="auto"/>
        <w:left w:val="none" w:sz="0" w:space="0" w:color="auto"/>
        <w:bottom w:val="none" w:sz="0" w:space="0" w:color="auto"/>
        <w:right w:val="none" w:sz="0" w:space="0" w:color="auto"/>
      </w:divBdr>
    </w:div>
    <w:div w:id="1947346883">
      <w:bodyDiv w:val="1"/>
      <w:marLeft w:val="0"/>
      <w:marRight w:val="0"/>
      <w:marTop w:val="0"/>
      <w:marBottom w:val="0"/>
      <w:divBdr>
        <w:top w:val="none" w:sz="0" w:space="0" w:color="auto"/>
        <w:left w:val="none" w:sz="0" w:space="0" w:color="auto"/>
        <w:bottom w:val="none" w:sz="0" w:space="0" w:color="auto"/>
        <w:right w:val="none" w:sz="0" w:space="0" w:color="auto"/>
      </w:divBdr>
    </w:div>
    <w:div w:id="198438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1.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5" Type="http://schemas.openxmlformats.org/officeDocument/2006/relationships/package" Target="embeddings/Microsoft_Excel_Worksheet2.xlsx"/><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23475C-6871-4423-B88B-F28B0EBAD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7</Pages>
  <Words>3262</Words>
  <Characters>18600</Characters>
  <Application>Microsoft Office Word</Application>
  <DocSecurity>0</DocSecurity>
  <Lines>155</Lines>
  <Paragraphs>43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obertasova</dc:creator>
  <cp:keywords/>
  <dc:description/>
  <cp:lastModifiedBy>Katarina Obertasova</cp:lastModifiedBy>
  <cp:revision>11</cp:revision>
  <cp:lastPrinted>2018-02-26T12:04:00Z</cp:lastPrinted>
  <dcterms:created xsi:type="dcterms:W3CDTF">2017-03-23T08:44:00Z</dcterms:created>
  <dcterms:modified xsi:type="dcterms:W3CDTF">2018-02-26T12:23:00Z</dcterms:modified>
</cp:coreProperties>
</file>