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7172" w:rsidRDefault="005E3C00">
      <w:pPr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 w:rsidR="00FB1FC8">
        <w:rPr>
          <w:rFonts w:ascii="Arial Narrow" w:hAnsi="Arial Narrow"/>
          <w:b/>
        </w:rPr>
        <w:t>OZNÁMKY K ÚČTOVNEJ ZÁVIERKE 2017</w:t>
      </w:r>
    </w:p>
    <w:p w:rsidR="00BD7172" w:rsidRDefault="005E3C00">
      <w:pPr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D7172" w:rsidRDefault="005E3C00">
      <w:pPr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BD7172" w:rsidRDefault="00BD7172">
      <w:pPr>
        <w:rPr>
          <w:rFonts w:ascii="Arial Narrow" w:hAnsi="Arial Narrow"/>
        </w:rPr>
      </w:pPr>
    </w:p>
    <w:p w:rsidR="00BD7172" w:rsidRDefault="005E3C00">
      <w:pPr>
        <w:spacing w:after="0" w:line="240" w:lineRule="auto"/>
        <w:rPr>
          <w:rFonts w:ascii="Times New Roman" w:hAnsi="Times New Roman" w:cs="Times New Roman"/>
          <w:b/>
          <w:color w:val="5B9BD5"/>
        </w:rPr>
      </w:pPr>
      <w:r>
        <w:rPr>
          <w:rFonts w:ascii="Times New Roman" w:hAnsi="Times New Roman" w:cs="Times New Roman"/>
          <w:b/>
          <w:color w:val="5B9BD5"/>
        </w:rPr>
        <w:t>Čl. I </w:t>
      </w:r>
      <w:r>
        <w:rPr>
          <w:rFonts w:ascii="Times New Roman" w:hAnsi="Times New Roman" w:cs="Times New Roman"/>
          <w:b/>
          <w:color w:val="5B9BD5"/>
        </w:rPr>
        <w:tab/>
        <w:t>Všeobecné informácie</w:t>
      </w:r>
    </w:p>
    <w:p w:rsidR="00BD7172" w:rsidRDefault="00BD7172">
      <w:pPr>
        <w:rPr>
          <w:rFonts w:ascii="Arial Narrow" w:hAnsi="Arial Narrow"/>
        </w:rPr>
      </w:pPr>
    </w:p>
    <w:p w:rsidR="00BD7172" w:rsidRDefault="005E3C00">
      <w:pPr>
        <w:jc w:val="both"/>
        <w:rPr>
          <w:b/>
        </w:rPr>
      </w:pPr>
      <w:r>
        <w:rPr>
          <w:rFonts w:ascii="Times New Roman" w:hAnsi="Times New Roman" w:cs="Times New Roman"/>
          <w:b/>
        </w:rPr>
        <w:t>I.1</w:t>
      </w:r>
      <w:r>
        <w:t xml:space="preserve">  Zákl</w:t>
      </w:r>
      <w:r>
        <w:rPr>
          <w:b/>
        </w:rPr>
        <w:t>adné informácie o účtovnej jednotke:</w:t>
      </w:r>
    </w:p>
    <w:tbl>
      <w:tblPr>
        <w:tblW w:w="0" w:type="auto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4A0"/>
      </w:tblPr>
      <w:tblGrid>
        <w:gridCol w:w="2514"/>
        <w:gridCol w:w="6653"/>
      </w:tblGrid>
      <w:tr w:rsidR="00BD7172">
        <w:trPr>
          <w:trHeight w:val="231"/>
        </w:trPr>
        <w:tc>
          <w:tcPr>
            <w:tcW w:w="2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BD7172" w:rsidRDefault="005E3C00">
            <w:r>
              <w:t>Obchodné meno:</w:t>
            </w:r>
          </w:p>
        </w:tc>
        <w:tc>
          <w:tcPr>
            <w:tcW w:w="6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BD7172" w:rsidRDefault="005E3C00">
            <w:proofErr w:type="spellStart"/>
            <w:r>
              <w:t>Cemport</w:t>
            </w:r>
            <w:proofErr w:type="spellEnd"/>
            <w:r>
              <w:t>, s.r.o.</w:t>
            </w:r>
          </w:p>
        </w:tc>
      </w:tr>
      <w:tr w:rsidR="00BD7172">
        <w:trPr>
          <w:trHeight w:val="249"/>
        </w:trPr>
        <w:tc>
          <w:tcPr>
            <w:tcW w:w="2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BD7172" w:rsidRDefault="005E3C00">
            <w:r>
              <w:t>Sídlo:</w:t>
            </w:r>
          </w:p>
        </w:tc>
        <w:tc>
          <w:tcPr>
            <w:tcW w:w="6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BD7172" w:rsidRDefault="005E3C00">
            <w:r>
              <w:t>Štiavnická  5140</w:t>
            </w:r>
          </w:p>
        </w:tc>
      </w:tr>
      <w:tr w:rsidR="00BD7172">
        <w:trPr>
          <w:trHeight w:val="125"/>
        </w:trPr>
        <w:tc>
          <w:tcPr>
            <w:tcW w:w="2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BD7172" w:rsidRDefault="005E3C00">
            <w:r>
              <w:t>Právna forma:</w:t>
            </w:r>
          </w:p>
        </w:tc>
        <w:tc>
          <w:tcPr>
            <w:tcW w:w="6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bottom"/>
          </w:tcPr>
          <w:p w:rsidR="00BD7172" w:rsidRDefault="005E3C00">
            <w:r>
              <w:t>PO</w:t>
            </w:r>
          </w:p>
        </w:tc>
      </w:tr>
      <w:tr w:rsidR="00BD7172">
        <w:trPr>
          <w:trHeight w:val="143"/>
        </w:trPr>
        <w:tc>
          <w:tcPr>
            <w:tcW w:w="2514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88" w:type="dxa"/>
            </w:tcMar>
            <w:vAlign w:val="bottom"/>
          </w:tcPr>
          <w:p w:rsidR="00BD7172" w:rsidRDefault="005E3C00">
            <w:r>
              <w:t>Dátum vzniku:</w:t>
            </w:r>
          </w:p>
        </w:tc>
        <w:tc>
          <w:tcPr>
            <w:tcW w:w="6653" w:type="dxa"/>
            <w:tcBorders>
              <w:top w:val="single" w:sz="4" w:space="0" w:color="00000A"/>
              <w:left w:val="nil"/>
              <w:bottom w:val="nil"/>
              <w:right w:val="single" w:sz="8" w:space="0" w:color="00000A"/>
            </w:tcBorders>
            <w:shd w:val="clear" w:color="auto" w:fill="FFFFFF"/>
            <w:tcMar>
              <w:left w:w="108" w:type="dxa"/>
            </w:tcMar>
            <w:vAlign w:val="bottom"/>
          </w:tcPr>
          <w:p w:rsidR="00BD7172" w:rsidRDefault="005E3C00">
            <w:r>
              <w:t xml:space="preserve">Zápis do obchodného registra:  ODDIEL </w:t>
            </w:r>
            <w:proofErr w:type="spellStart"/>
            <w:r>
              <w:t>Sro</w:t>
            </w:r>
            <w:proofErr w:type="spellEnd"/>
            <w:r>
              <w:t>, vložka číslo 54563/L</w:t>
            </w:r>
          </w:p>
        </w:tc>
      </w:tr>
      <w:tr w:rsidR="00BD7172">
        <w:trPr>
          <w:trHeight w:val="175"/>
        </w:trPr>
        <w:tc>
          <w:tcPr>
            <w:tcW w:w="2514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88" w:type="dxa"/>
            </w:tcMar>
          </w:tcPr>
          <w:p w:rsidR="00BD7172" w:rsidRDefault="005E3C00">
            <w:r>
              <w:t>Hlavný predmet podnikania:</w:t>
            </w:r>
          </w:p>
          <w:p w:rsidR="00BD7172" w:rsidRDefault="00BD7172"/>
          <w:p w:rsidR="00BD7172" w:rsidRDefault="00BD7172"/>
          <w:p w:rsidR="00BD7172" w:rsidRDefault="00BD7172"/>
        </w:tc>
        <w:tc>
          <w:tcPr>
            <w:tcW w:w="6653" w:type="dxa"/>
            <w:tcBorders>
              <w:top w:val="nil"/>
              <w:left w:val="nil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108" w:type="dxa"/>
            </w:tcMar>
          </w:tcPr>
          <w:p w:rsidR="00BD7172" w:rsidRDefault="005E3C00">
            <w:r>
              <w:t>Sprostredkovanie  tovaru a obchodu</w:t>
            </w:r>
          </w:p>
        </w:tc>
      </w:tr>
      <w:tr w:rsidR="00BD7172">
        <w:trPr>
          <w:trHeight w:val="194"/>
        </w:trPr>
        <w:tc>
          <w:tcPr>
            <w:tcW w:w="2514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88" w:type="dxa"/>
            </w:tcMar>
            <w:vAlign w:val="bottom"/>
          </w:tcPr>
          <w:p w:rsidR="00BD7172" w:rsidRDefault="005E3C00">
            <w:r>
              <w:t>Účtovné obdobie:</w:t>
            </w:r>
          </w:p>
        </w:tc>
        <w:tc>
          <w:tcPr>
            <w:tcW w:w="6653" w:type="dxa"/>
            <w:tcBorders>
              <w:top w:val="single" w:sz="4" w:space="0" w:color="00000A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108" w:type="dxa"/>
            </w:tcMar>
            <w:vAlign w:val="bottom"/>
          </w:tcPr>
          <w:p w:rsidR="00BD7172" w:rsidRDefault="005E3C00">
            <w:r>
              <w:t>Kalendárny rok 201</w:t>
            </w:r>
            <w:r w:rsidR="00FB1FC8">
              <w:t>7</w:t>
            </w:r>
          </w:p>
        </w:tc>
      </w:tr>
    </w:tbl>
    <w:p w:rsidR="00BD7172" w:rsidRDefault="00BD7172"/>
    <w:p w:rsidR="00BD7172" w:rsidRDefault="005E3C00">
      <w:r>
        <w:t xml:space="preserve">ÚJ spĺňa veľkostné podmienky na zatriedenie do veľkostnej skupiny – </w:t>
      </w:r>
      <w:r>
        <w:rPr>
          <w:b/>
        </w:rPr>
        <w:t xml:space="preserve">malá účtovná jednotka, </w:t>
      </w:r>
      <w:r>
        <w:t>preto zostavuje účtovnú závierku podľa metodiky pre túto veľkostnú skupinu (Opatrenie č.MF/23378/2014-74).</w:t>
      </w:r>
    </w:p>
    <w:tbl>
      <w:tblPr>
        <w:tblW w:w="0" w:type="auto"/>
        <w:tblInd w:w="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4A0"/>
      </w:tblPr>
      <w:tblGrid>
        <w:gridCol w:w="2191"/>
        <w:gridCol w:w="3386"/>
        <w:gridCol w:w="3957"/>
      </w:tblGrid>
      <w:tr w:rsidR="00BD7172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D7172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rPr>
                <w:bCs/>
              </w:rPr>
            </w:pPr>
            <w:r>
              <w:rPr>
                <w:bCs/>
              </w:rPr>
              <w:t>Aktíva celkom</w:t>
            </w:r>
          </w:p>
        </w:tc>
        <w:tc>
          <w:tcPr>
            <w:tcW w:w="3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jc w:val="center"/>
              <w:rPr>
                <w:bCs/>
              </w:rPr>
            </w:pPr>
            <w:r>
              <w:rPr>
                <w:bCs/>
              </w:rPr>
              <w:t>2844</w:t>
            </w:r>
          </w:p>
        </w:tc>
        <w:tc>
          <w:tcPr>
            <w:tcW w:w="3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FB1FC8" w:rsidP="00FB1FC8">
            <w:pPr>
              <w:rPr>
                <w:bCs/>
              </w:rPr>
            </w:pPr>
            <w:r>
              <w:rPr>
                <w:bCs/>
              </w:rPr>
              <w:t>14055</w:t>
            </w:r>
          </w:p>
        </w:tc>
      </w:tr>
      <w:tr w:rsidR="00BD7172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rPr>
                <w:bCs/>
              </w:rPr>
            </w:pPr>
            <w:r>
              <w:rPr>
                <w:bCs/>
              </w:rPr>
              <w:t>Čistý obrat celkom</w:t>
            </w:r>
          </w:p>
        </w:tc>
        <w:tc>
          <w:tcPr>
            <w:tcW w:w="3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rPr>
                <w:bCs/>
              </w:rPr>
            </w:pPr>
            <w:r>
              <w:rPr>
                <w:bCs/>
              </w:rPr>
              <w:t xml:space="preserve">                          13762</w:t>
            </w:r>
          </w:p>
        </w:tc>
        <w:tc>
          <w:tcPr>
            <w:tcW w:w="3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rPr>
                <w:bCs/>
              </w:rPr>
            </w:pPr>
            <w:r>
              <w:rPr>
                <w:bCs/>
              </w:rPr>
              <w:t xml:space="preserve">                                </w:t>
            </w:r>
            <w:r w:rsidR="00FB1FC8">
              <w:rPr>
                <w:bCs/>
              </w:rPr>
              <w:t>38781</w:t>
            </w:r>
          </w:p>
        </w:tc>
      </w:tr>
      <w:tr w:rsidR="00BD7172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počet zamestnancov</w:t>
            </w:r>
          </w:p>
        </w:tc>
        <w:tc>
          <w:tcPr>
            <w:tcW w:w="3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</w:t>
            </w:r>
            <w:r w:rsidR="00FB1FC8"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</w:t>
            </w:r>
            <w:r w:rsidR="00FB1FC8">
              <w:rPr>
                <w:rFonts w:ascii="Arial Narrow" w:hAnsi="Arial Narrow" w:cs="Arial Narrow"/>
                <w:bCs/>
              </w:rPr>
              <w:t xml:space="preserve">                 0            </w:t>
            </w:r>
            <w:r>
              <w:rPr>
                <w:rFonts w:ascii="Arial Narrow" w:hAnsi="Arial Narrow" w:cs="Arial Narrow"/>
                <w:bCs/>
              </w:rPr>
              <w:t xml:space="preserve"> </w:t>
            </w:r>
          </w:p>
        </w:tc>
      </w:tr>
    </w:tbl>
    <w:p w:rsidR="00BD7172" w:rsidRDefault="00BD717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BD7172" w:rsidRDefault="00BD717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BD7172" w:rsidRDefault="00BD717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BD7172" w:rsidRDefault="005E3C0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BD7172" w:rsidRDefault="005E3C00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</w:t>
      </w:r>
      <w:r w:rsidR="00FB1FC8">
        <w:rPr>
          <w:rFonts w:ascii="Arial Narrow" w:hAnsi="Arial Narrow" w:cs="Arial Narrow"/>
        </w:rPr>
        <w:t xml:space="preserve">   účtovná závierka k 31.12.2016</w:t>
      </w:r>
      <w:r>
        <w:rPr>
          <w:rFonts w:ascii="Arial Narrow" w:hAnsi="Arial Narrow" w:cs="Arial Narrow"/>
        </w:rPr>
        <w:t xml:space="preserve"> bola schválená dňa</w:t>
      </w:r>
      <w:r w:rsidR="00FB1FC8">
        <w:rPr>
          <w:rFonts w:ascii="Arial Narrow" w:hAnsi="Arial Narrow" w:cs="Arial Narrow"/>
        </w:rPr>
        <w:t xml:space="preserve"> 31.12.216</w:t>
      </w:r>
    </w:p>
    <w:p w:rsidR="00BD7172" w:rsidRDefault="00BD717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BD7172" w:rsidRDefault="005E3C0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BD7172" w:rsidRDefault="005E3C00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31.12.2016 je účtovná závierka zostavená ako riadna účtovná závierka za účtovné obdobie od 1.1.2016 do          </w:t>
      </w:r>
    </w:p>
    <w:p w:rsidR="00BD7172" w:rsidRDefault="005E3C00">
      <w:pPr>
        <w:ind w:right="-468"/>
        <w:jc w:val="both"/>
        <w:rPr>
          <w:rFonts w:ascii="Arial Narrow" w:hAnsi="Arial Narrow" w:cs="Arial Narrow"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Arial Narrow" w:hAnsi="Arial Narrow" w:cs="Arial Narrow"/>
        </w:rPr>
        <w:t>31.12.2016.</w:t>
      </w:r>
    </w:p>
    <w:p w:rsidR="00BD7172" w:rsidRDefault="00BD7172">
      <w:pPr>
        <w:ind w:right="-468"/>
        <w:jc w:val="both"/>
        <w:rPr>
          <w:rFonts w:ascii="Times New Roman" w:hAnsi="Times New Roman" w:cs="Times New Roman"/>
          <w:b/>
        </w:rPr>
      </w:pPr>
    </w:p>
    <w:p w:rsidR="00BD7172" w:rsidRDefault="005E3C00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I.4 </w:t>
      </w:r>
      <w:r>
        <w:rPr>
          <w:rFonts w:ascii="Times New Roman" w:hAnsi="Times New Roman" w:cs="Times New Roman"/>
          <w:b/>
        </w:rPr>
        <w:tab/>
        <w:t xml:space="preserve">Informácie o skupine účtovných jednotiek, ak je účtovná jednotka jej súčasťou: </w:t>
      </w:r>
    </w:p>
    <w:p w:rsidR="00BD7172" w:rsidRDefault="005E3C00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žiadnej skupiny.</w:t>
      </w:r>
    </w:p>
    <w:p w:rsidR="00BD7172" w:rsidRDefault="00BD717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BD7172" w:rsidRDefault="005E3C00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I.5 </w:t>
      </w:r>
      <w:r>
        <w:rPr>
          <w:rFonts w:ascii="Times New Roman" w:hAnsi="Times New Roman" w:cs="Times New Roman"/>
          <w:b/>
        </w:rPr>
        <w:tab/>
        <w:t>Informácie o počte zamestnancov:</w:t>
      </w:r>
    </w:p>
    <w:p w:rsidR="00BD7172" w:rsidRDefault="00186384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  <w:r w:rsidRPr="00186384">
        <w:pict>
          <v:rect id="_x0000_s1026" style="position:absolute;left:0;text-align:left;margin-left:-7.75pt;margin-top:2.05pt;width:466.2pt;height:73pt;z-index:251657728;mso-wrap-distance-left:7.05pt;mso-wrap-distance-top:0;mso-wrap-distance-right:7.05pt;mso-wrap-distance-bottom:0" strokeweight="0">
            <v:textbox inset="0,0,0,0">
              <w:txbxContent>
                <w:tbl>
                  <w:tblPr>
                    <w:tblW w:w="0" w:type="auto"/>
                    <w:tblInd w:w="86" w:type="dxa"/>
                    <w:tblBorders>
                      <w:top w:val="single" w:sz="18" w:space="0" w:color="00000A"/>
                      <w:left w:val="single" w:sz="18" w:space="0" w:color="00000A"/>
                      <w:bottom w:val="single" w:sz="18" w:space="0" w:color="00000A"/>
                      <w:right w:val="single" w:sz="12" w:space="0" w:color="00000A"/>
                      <w:insideH w:val="single" w:sz="18" w:space="0" w:color="00000A"/>
                      <w:insideV w:val="single" w:sz="12" w:space="0" w:color="00000A"/>
                    </w:tblBorders>
                    <w:tblCellMar>
                      <w:left w:w="62" w:type="dxa"/>
                    </w:tblCellMar>
                    <w:tblLook w:val="04A0"/>
                  </w:tblPr>
                  <w:tblGrid>
                    <w:gridCol w:w="4124"/>
                    <w:gridCol w:w="2410"/>
                    <w:gridCol w:w="2790"/>
                  </w:tblGrid>
                  <w:tr w:rsidR="00BD7172">
                    <w:tc>
                      <w:tcPr>
                        <w:tcW w:w="4124" w:type="dxa"/>
                        <w:tcBorders>
                          <w:top w:val="single" w:sz="18" w:space="0" w:color="00000A"/>
                          <w:left w:val="single" w:sz="18" w:space="0" w:color="00000A"/>
                          <w:bottom w:val="single" w:sz="18" w:space="0" w:color="00000A"/>
                          <w:right w:val="single" w:sz="12" w:space="0" w:color="00000A"/>
                        </w:tcBorders>
                        <w:shd w:val="clear" w:color="auto" w:fill="FFFFFF"/>
                        <w:tcMar>
                          <w:left w:w="62" w:type="dxa"/>
                        </w:tcMar>
                        <w:vAlign w:val="center"/>
                      </w:tcPr>
                      <w:p w:rsidR="00BD7172" w:rsidRDefault="005E3C00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</w:rPr>
                          <w:t>Názov položky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18" w:space="0" w:color="00000A"/>
                          <w:left w:val="single" w:sz="12" w:space="0" w:color="00000A"/>
                          <w:bottom w:val="single" w:sz="18" w:space="0" w:color="00000A"/>
                          <w:right w:val="single" w:sz="12" w:space="0" w:color="00000A"/>
                        </w:tcBorders>
                        <w:shd w:val="clear" w:color="auto" w:fill="FFFFFF"/>
                        <w:tcMar>
                          <w:left w:w="78" w:type="dxa"/>
                        </w:tcMar>
                        <w:vAlign w:val="center"/>
                      </w:tcPr>
                      <w:p w:rsidR="00BD7172" w:rsidRDefault="005E3C00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</w:rPr>
                          <w:t>Bežné účtovné obdobie</w:t>
                        </w:r>
                      </w:p>
                    </w:tc>
                    <w:tc>
                      <w:tcPr>
                        <w:tcW w:w="2790" w:type="dxa"/>
                        <w:tcBorders>
                          <w:top w:val="single" w:sz="18" w:space="0" w:color="00000A"/>
                          <w:left w:val="single" w:sz="12" w:space="0" w:color="00000A"/>
                          <w:bottom w:val="single" w:sz="18" w:space="0" w:color="00000A"/>
                          <w:right w:val="single" w:sz="18" w:space="0" w:color="00000A"/>
                        </w:tcBorders>
                        <w:shd w:val="clear" w:color="auto" w:fill="FFFFFF"/>
                        <w:tcMar>
                          <w:left w:w="78" w:type="dxa"/>
                        </w:tcMar>
                      </w:tcPr>
                      <w:p w:rsidR="00BD7172" w:rsidRDefault="005E3C00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b/>
                          </w:rPr>
                          <w:t>Bezprostredne predchádzajúce účtovné obdobie</w:t>
                        </w:r>
                      </w:p>
                    </w:tc>
                  </w:tr>
                  <w:tr w:rsidR="00BD7172">
                    <w:trPr>
                      <w:trHeight w:val="454"/>
                    </w:trPr>
                    <w:tc>
                      <w:tcPr>
                        <w:tcW w:w="4124" w:type="dxa"/>
                        <w:tcBorders>
                          <w:top w:val="single" w:sz="18" w:space="0" w:color="00000A"/>
                          <w:left w:val="single" w:sz="18" w:space="0" w:color="00000A"/>
                          <w:bottom w:val="single" w:sz="18" w:space="0" w:color="00000A"/>
                          <w:right w:val="single" w:sz="12" w:space="0" w:color="00000A"/>
                        </w:tcBorders>
                        <w:shd w:val="clear" w:color="auto" w:fill="FFFFFF"/>
                        <w:tcMar>
                          <w:left w:w="62" w:type="dxa"/>
                        </w:tcMar>
                      </w:tcPr>
                      <w:p w:rsidR="00BD7172" w:rsidRDefault="005E3C00">
                        <w:pPr>
                          <w:spacing w:after="0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Priemerný prepočítaný počet zamestnancov počas účtovného obdobia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18" w:space="0" w:color="00000A"/>
                          <w:left w:val="single" w:sz="12" w:space="0" w:color="00000A"/>
                          <w:bottom w:val="single" w:sz="18" w:space="0" w:color="00000A"/>
                          <w:right w:val="single" w:sz="12" w:space="0" w:color="00000A"/>
                        </w:tcBorders>
                        <w:shd w:val="clear" w:color="auto" w:fill="FFFFFF"/>
                        <w:tcMar>
                          <w:left w:w="78" w:type="dxa"/>
                        </w:tcMar>
                      </w:tcPr>
                      <w:p w:rsidR="00BD7172" w:rsidRDefault="00FB1FC8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0</w:t>
                        </w:r>
                      </w:p>
                    </w:tc>
                    <w:tc>
                      <w:tcPr>
                        <w:tcW w:w="2790" w:type="dxa"/>
                        <w:tcBorders>
                          <w:top w:val="single" w:sz="18" w:space="0" w:color="00000A"/>
                          <w:left w:val="single" w:sz="12" w:space="0" w:color="00000A"/>
                          <w:bottom w:val="single" w:sz="18" w:space="0" w:color="00000A"/>
                          <w:right w:val="single" w:sz="18" w:space="0" w:color="00000A"/>
                        </w:tcBorders>
                        <w:shd w:val="clear" w:color="auto" w:fill="FFFFFF"/>
                        <w:tcMar>
                          <w:left w:w="78" w:type="dxa"/>
                        </w:tcMar>
                      </w:tcPr>
                      <w:p w:rsidR="00BD7172" w:rsidRDefault="00FB1FC8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0</w:t>
                        </w:r>
                      </w:p>
                    </w:tc>
                  </w:tr>
                </w:tbl>
                <w:p w:rsidR="00BD7172" w:rsidRDefault="00BD7172">
                  <w:pPr>
                    <w:pStyle w:val="Obsahrmca"/>
                  </w:pPr>
                </w:p>
              </w:txbxContent>
            </v:textbox>
            <w10:wrap type="square"/>
          </v:rect>
        </w:pict>
      </w:r>
    </w:p>
    <w:p w:rsidR="00BD7172" w:rsidRDefault="005E3C00">
      <w:pPr>
        <w:spacing w:line="240" w:lineRule="auto"/>
        <w:rPr>
          <w:rFonts w:ascii="Times New Roman" w:hAnsi="Times New Roman" w:cs="Times New Roman"/>
          <w:b/>
          <w:color w:val="5B9BD5"/>
        </w:rPr>
      </w:pPr>
      <w:r>
        <w:rPr>
          <w:rFonts w:ascii="Times New Roman" w:hAnsi="Times New Roman" w:cs="Times New Roman"/>
          <w:b/>
          <w:color w:val="5B9BD5"/>
        </w:rPr>
        <w:t>Čl. II</w:t>
      </w:r>
      <w:r>
        <w:rPr>
          <w:rFonts w:ascii="Times New Roman" w:hAnsi="Times New Roman" w:cs="Times New Roman"/>
          <w:b/>
          <w:color w:val="5B9BD5"/>
        </w:rPr>
        <w:tab/>
        <w:t>Informácie o orgánoch spoločnosti</w:t>
      </w:r>
    </w:p>
    <w:p w:rsidR="00BD7172" w:rsidRDefault="00BD7172">
      <w:pPr>
        <w:spacing w:after="120"/>
        <w:jc w:val="both"/>
        <w:rPr>
          <w:rFonts w:ascii="Times New Roman" w:hAnsi="Times New Roman" w:cs="Times New Roman"/>
          <w:b/>
        </w:rPr>
      </w:pPr>
    </w:p>
    <w:p w:rsidR="00BD7172" w:rsidRDefault="005E3C00">
      <w:pPr>
        <w:spacing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>II.1</w:t>
      </w:r>
      <w:r>
        <w:rPr>
          <w:rFonts w:ascii="Times New Roman" w:hAnsi="Times New Roman" w:cs="Times New Roman"/>
          <w:b/>
        </w:rPr>
        <w:tab/>
        <w:t>Informácie o orgánoch účtovnej jednotky</w:t>
      </w:r>
      <w:r>
        <w:rPr>
          <w:rFonts w:ascii="Arial Narrow" w:hAnsi="Arial Narrow" w:cs="Arial Narrow"/>
          <w:bCs/>
        </w:rPr>
        <w:t xml:space="preserve">– </w:t>
      </w:r>
      <w:r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BD7172" w:rsidRDefault="00BD7172">
      <w:pPr>
        <w:spacing w:after="120"/>
        <w:jc w:val="both"/>
        <w:rPr>
          <w:rFonts w:ascii="Times New Roman" w:hAnsi="Times New Roman" w:cs="Times New Roman"/>
          <w:bCs/>
        </w:rPr>
      </w:pPr>
    </w:p>
    <w:p w:rsidR="00BD7172" w:rsidRDefault="005E3C00">
      <w:pPr>
        <w:spacing w:line="240" w:lineRule="auto"/>
        <w:rPr>
          <w:rFonts w:ascii="Times New Roman" w:hAnsi="Times New Roman" w:cs="Times New Roman"/>
          <w:b/>
          <w:color w:val="5B9BD5"/>
        </w:rPr>
      </w:pPr>
      <w:r>
        <w:rPr>
          <w:rFonts w:ascii="Times New Roman" w:hAnsi="Times New Roman" w:cs="Times New Roman"/>
          <w:b/>
          <w:color w:val="5B9BD5"/>
        </w:rPr>
        <w:t>Čl. III</w:t>
      </w:r>
      <w:r>
        <w:rPr>
          <w:rFonts w:ascii="Times New Roman" w:hAnsi="Times New Roman" w:cs="Times New Roman"/>
          <w:b/>
          <w:color w:val="5B9BD5"/>
        </w:rPr>
        <w:tab/>
        <w:t>Informácie o prijatých postupoch</w:t>
      </w:r>
    </w:p>
    <w:p w:rsidR="00BD7172" w:rsidRDefault="005E3C0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Cs w:val="24"/>
        </w:rPr>
        <w:t>III. 1</w:t>
      </w:r>
      <w:r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  <w:r>
        <w:rPr>
          <w:rFonts w:cs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ascii="Times New Roman" w:hAnsi="Times New Roman" w:cs="Times New Roman"/>
        </w:rPr>
        <w:t xml:space="preserve">Účtovná závierka bola                                   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</w:t>
      </w:r>
      <w:r w:rsidR="0082793F">
        <w:rPr>
          <w:rFonts w:ascii="Times New Roman" w:hAnsi="Times New Roman" w:cs="Times New Roman"/>
        </w:rPr>
        <w:t xml:space="preserve">   0 ( nula)eur</w:t>
      </w:r>
      <w:r>
        <w:rPr>
          <w:rFonts w:ascii="Times New Roman" w:hAnsi="Times New Roman" w:cs="Times New Roman"/>
        </w:rPr>
        <w:t>.</w:t>
      </w:r>
    </w:p>
    <w:p w:rsidR="00BD7172" w:rsidRDefault="005E3C00">
      <w:pPr>
        <w:spacing w:line="240" w:lineRule="auto"/>
        <w:jc w:val="both"/>
        <w:rPr>
          <w:rFonts w:ascii="Arial Narrow" w:hAnsi="Arial Narrow"/>
        </w:rPr>
      </w:pPr>
      <w:r>
        <w:rPr>
          <w:rFonts w:ascii="Times New Roman" w:hAnsi="Times New Roman" w:cs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>
        <w:rPr>
          <w:rFonts w:ascii="Arial Narrow" w:hAnsi="Arial Narrow"/>
        </w:rPr>
        <w:t>.</w:t>
      </w:r>
    </w:p>
    <w:p w:rsidR="00BD7172" w:rsidRDefault="005E3C0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BD7172" w:rsidRDefault="005E3C00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>
        <w:rPr>
          <w:rFonts w:ascii="Times New Roman" w:hAnsi="Times New Roman" w:cs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 w:rsidR="00BD7172" w:rsidRDefault="00BD7172">
      <w:pPr>
        <w:ind w:right="-141"/>
        <w:jc w:val="both"/>
        <w:rPr>
          <w:rFonts w:ascii="Arial Narrow" w:hAnsi="Arial Narrow" w:cs="Arial Narrow"/>
        </w:rPr>
      </w:pPr>
    </w:p>
    <w:p w:rsidR="00BD7172" w:rsidRDefault="005E3C00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 3</w:t>
      </w:r>
      <w:r>
        <w:rPr>
          <w:rFonts w:ascii="Times New Roman" w:eastAsia="MS Gothic" w:hAnsi="Times New Roman" w:cs="Times New Roman"/>
          <w:b/>
          <w:szCs w:val="24"/>
        </w:rPr>
        <w:tab/>
        <w:t xml:space="preserve">Informácie o charaktere a účele transakcií, ktoré sa neuvádzajú v súvahe: </w:t>
      </w:r>
      <w:r>
        <w:rPr>
          <w:rFonts w:ascii="Times New Roman" w:eastAsia="MS Gothic" w:hAnsi="Times New Roman" w:cs="Times New Roman"/>
          <w:szCs w:val="24"/>
        </w:rPr>
        <w:t>nie je náplň</w:t>
      </w:r>
    </w:p>
    <w:p w:rsidR="00BD7172" w:rsidRDefault="00BD7172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D7172" w:rsidRDefault="005E3C0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a)   Spôsob oceňovania jednotlivých zložiek majetku a záväzkov:</w:t>
      </w:r>
    </w:p>
    <w:p w:rsidR="00BD7172" w:rsidRDefault="00BD7172">
      <w:pPr>
        <w:pStyle w:val="Telotextu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4A0"/>
      </w:tblPr>
      <w:tblGrid>
        <w:gridCol w:w="703"/>
        <w:gridCol w:w="5278"/>
        <w:gridCol w:w="3591"/>
      </w:tblGrid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BD7172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jc w:val="both"/>
              <w:rPr>
                <w:rFonts w:ascii="Arial Narrow" w:hAnsi="Arial Narrow" w:cs="Arial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lang w:val="en-AU"/>
              </w:rPr>
              <w:t>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jc w:val="both"/>
              <w:rPr>
                <w:rFonts w:ascii="Arial Narrow" w:hAnsi="Arial Narrow" w:cs="Arial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: 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7172">
        <w:tc>
          <w:tcPr>
            <w:tcW w:w="7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jc w:val="both"/>
              <w:rPr>
                <w:rFonts w:ascii="Arial Narrow" w:hAnsi="Arial Narrow" w:cs="Arial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lang w:val="en-AU"/>
              </w:rPr>
              <w:t>: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BD7172" w:rsidRDefault="005E3C00">
            <w:pPr>
              <w:pStyle w:val="Telotextu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D7172" w:rsidRDefault="00BD7172">
      <w:pPr>
        <w:spacing w:line="240" w:lineRule="auto"/>
        <w:jc w:val="both"/>
        <w:rPr>
          <w:rFonts w:ascii="Times New Roman" w:hAnsi="Times New Roman" w:cs="Times New Roman"/>
        </w:rPr>
      </w:pPr>
    </w:p>
    <w:p w:rsidR="00BD7172" w:rsidRDefault="005E3C0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b)   Odhad zníženia hodnoty majetku a tvorba OP k majetku</w:t>
      </w:r>
    </w:p>
    <w:p w:rsidR="00BD7172" w:rsidRDefault="005E3C00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BD7172" w:rsidRDefault="005E3C00">
      <w:pPr>
        <w:pStyle w:val="Bezriadkovania"/>
      </w:pPr>
      <w:r>
        <w:t xml:space="preserve">dlžník úplne alebo čiastočne nezaplatí a k spornej pohľadávke voči dlžníkovi, s ktorým sa vedie spor o jej uznanie. Celková hodnota opravných položiek k pohľadávkam k 31.12.2016 predstavuje       </w:t>
      </w:r>
      <w:r w:rsidR="0082793F">
        <w:t>0</w:t>
      </w:r>
      <w:r>
        <w:t xml:space="preserve">     €.</w:t>
      </w:r>
    </w:p>
    <w:p w:rsidR="00BD7172" w:rsidRDefault="005E3C00">
      <w:pPr>
        <w:pStyle w:val="Bezriadkovania"/>
      </w:pPr>
      <w:r>
        <w:t xml:space="preserve">Neuhradené pohľadávky z obchodného styku ku koncu roku sú v celkovej výške  </w:t>
      </w:r>
      <w:r w:rsidR="0082793F">
        <w:t>0</w:t>
      </w:r>
      <w:r>
        <w:t xml:space="preserve">      €.</w:t>
      </w:r>
    </w:p>
    <w:p w:rsidR="00BD7172" w:rsidRDefault="005E3C00">
      <w:pPr>
        <w:pStyle w:val="Bezriadkovania"/>
      </w:pPr>
      <w:r>
        <w:t xml:space="preserve"> </w:t>
      </w:r>
    </w:p>
    <w:tbl>
      <w:tblPr>
        <w:tblW w:w="0" w:type="auto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5820"/>
        <w:gridCol w:w="3652"/>
      </w:tblGrid>
      <w:tr w:rsidR="00BD7172">
        <w:trPr>
          <w:trHeight w:val="735"/>
        </w:trPr>
        <w:tc>
          <w:tcPr>
            <w:tcW w:w="587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BD7172">
        <w:trPr>
          <w:trHeight w:val="390"/>
        </w:trPr>
        <w:tc>
          <w:tcPr>
            <w:tcW w:w="587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BD7172" w:rsidRDefault="005E3C00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Pohľadávka </w:t>
            </w:r>
          </w:p>
        </w:tc>
        <w:tc>
          <w:tcPr>
            <w:tcW w:w="3687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bottom"/>
          </w:tcPr>
          <w:p w:rsidR="00BD7172" w:rsidRDefault="00BD7172">
            <w:pPr>
              <w:spacing w:after="0" w:line="240" w:lineRule="auto"/>
              <w:ind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D7172">
        <w:trPr>
          <w:trHeight w:val="390"/>
        </w:trPr>
        <w:tc>
          <w:tcPr>
            <w:tcW w:w="587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BD7172" w:rsidRDefault="005E3C00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bottom"/>
          </w:tcPr>
          <w:p w:rsidR="00BD7172" w:rsidRDefault="00BD7172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D7172">
        <w:trPr>
          <w:trHeight w:val="390"/>
        </w:trPr>
        <w:tc>
          <w:tcPr>
            <w:tcW w:w="587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BD7172" w:rsidRDefault="005E3C00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bottom"/>
          </w:tcPr>
          <w:p w:rsidR="00BD7172" w:rsidRDefault="00BD7172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BD7172" w:rsidRDefault="00BD717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7172" w:rsidRDefault="005E3C0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c)   Ocenenie záväzkov a stanovenie odhadu ocenenia rezerv</w:t>
      </w:r>
    </w:p>
    <w:p w:rsidR="00BD7172" w:rsidRDefault="005E3C00">
      <w:pPr>
        <w:pStyle w:val="Bezriadkovania"/>
      </w:pPr>
      <w:r>
        <w:t>Spoločnosť tvorila krátkodobé rezervy, kde predpokladaná doba plnenia príslušného záväzku je najviac</w:t>
      </w:r>
    </w:p>
    <w:p w:rsidR="00BD7172" w:rsidRDefault="005E3C00">
      <w:pPr>
        <w:pStyle w:val="Bezriadkovania"/>
      </w:pPr>
      <w:r>
        <w:t xml:space="preserve">jeden rok. </w:t>
      </w:r>
    </w:p>
    <w:p w:rsidR="00BD7172" w:rsidRDefault="00BD7172">
      <w:pPr>
        <w:pStyle w:val="Bezriadkovania"/>
      </w:pPr>
    </w:p>
    <w:tbl>
      <w:tblPr>
        <w:tblW w:w="0" w:type="auto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5881"/>
        <w:gridCol w:w="3458"/>
      </w:tblGrid>
      <w:tr w:rsidR="00BD7172">
        <w:trPr>
          <w:trHeight w:val="390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BD7172">
        <w:trPr>
          <w:trHeight w:val="390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Rezerva na overenie a zverejnenie účtovnej závierky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BD7172" w:rsidRDefault="00BD71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D7172">
        <w:trPr>
          <w:trHeight w:val="390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BD7172" w:rsidRDefault="00BD71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D7172">
        <w:trPr>
          <w:trHeight w:val="390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24" w:type="dxa"/>
            </w:tcMar>
            <w:vAlign w:val="bottom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BD7172" w:rsidRDefault="00BD717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7172" w:rsidRDefault="005E3C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d)  Ocenenie krátkodobého finančného majetku reálnou hodnotou ku dňu zostavenia účtovnej závierky:</w:t>
      </w:r>
    </w:p>
    <w:p w:rsidR="00BD7172" w:rsidRDefault="00BD717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0" w:type="auto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3329"/>
        <w:gridCol w:w="2124"/>
        <w:gridCol w:w="1559"/>
        <w:gridCol w:w="2270"/>
      </w:tblGrid>
      <w:tr w:rsidR="00BD7172">
        <w:trPr>
          <w:trHeight w:val="1870"/>
        </w:trPr>
        <w:tc>
          <w:tcPr>
            <w:tcW w:w="332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7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BD7172">
        <w:trPr>
          <w:trHeight w:val="390"/>
        </w:trPr>
        <w:tc>
          <w:tcPr>
            <w:tcW w:w="3329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7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BD7172" w:rsidRDefault="00BD717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7172" w:rsidRDefault="005E3C00">
      <w:pPr>
        <w:pStyle w:val="Bezriadkovania"/>
        <w:rPr>
          <w:b/>
        </w:rPr>
      </w:pPr>
      <w:r>
        <w:rPr>
          <w:b/>
        </w:rPr>
        <w:t xml:space="preserve">III. 4 e) Významné položky krátkodobého finančného majetku a opravné položky ku krátkodobému                                        </w:t>
      </w:r>
    </w:p>
    <w:p w:rsidR="00BD7172" w:rsidRDefault="005E3C00">
      <w:pPr>
        <w:pStyle w:val="Bezriadkovania"/>
        <w:rPr>
          <w:b/>
        </w:rPr>
      </w:pPr>
      <w:r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BD7172" w:rsidRDefault="00BD717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7172" w:rsidRDefault="005E3C0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f)     Spôsob zostavenia odpisového plánu dlhodobého majetku</w:t>
      </w:r>
    </w:p>
    <w:p w:rsidR="00BD7172" w:rsidRDefault="00BD7172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BD7172" w:rsidRDefault="005E3C0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-37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76" w:type="dxa"/>
        </w:tblCellMar>
        <w:tblLook w:val="04A0"/>
      </w:tblPr>
      <w:tblGrid>
        <w:gridCol w:w="2837"/>
        <w:gridCol w:w="2952"/>
        <w:gridCol w:w="3548"/>
      </w:tblGrid>
      <w:tr w:rsidR="00BD7172">
        <w:tc>
          <w:tcPr>
            <w:tcW w:w="2837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BD7172" w:rsidRDefault="005E3C00">
            <w:pPr>
              <w:spacing w:after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BD7172" w:rsidRDefault="005E3C00">
            <w:pPr>
              <w:spacing w:after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BD7172" w:rsidRDefault="005E3C00">
            <w:pPr>
              <w:spacing w:after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BD7172">
        <w:trPr>
          <w:trHeight w:val="340"/>
        </w:trPr>
        <w:tc>
          <w:tcPr>
            <w:tcW w:w="2837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BD7172" w:rsidRDefault="005E3C00">
            <w:pPr>
              <w:spacing w:after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2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BD7172" w:rsidRDefault="005E3C0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8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BD7172" w:rsidRDefault="005E3C0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BD7172">
        <w:trPr>
          <w:trHeight w:val="340"/>
        </w:trPr>
        <w:tc>
          <w:tcPr>
            <w:tcW w:w="2837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BD7172" w:rsidRDefault="005E3C00">
            <w:pPr>
              <w:spacing w:after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Budovy a stavby</w:t>
            </w:r>
          </w:p>
        </w:tc>
        <w:tc>
          <w:tcPr>
            <w:tcW w:w="29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BD7172" w:rsidRDefault="005E3C0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BD7172" w:rsidRDefault="005E3C0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D7172">
        <w:trPr>
          <w:trHeight w:val="340"/>
        </w:trPr>
        <w:tc>
          <w:tcPr>
            <w:tcW w:w="2837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BD7172" w:rsidRDefault="005E3C00">
            <w:pPr>
              <w:spacing w:after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BD7172" w:rsidRDefault="005E3C0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BD7172" w:rsidRDefault="005E3C0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BD7172">
        <w:trPr>
          <w:trHeight w:val="340"/>
        </w:trPr>
        <w:tc>
          <w:tcPr>
            <w:tcW w:w="2837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BD7172" w:rsidRDefault="005E3C0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BD7172" w:rsidRDefault="005E3C0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BD7172" w:rsidRDefault="005E3C0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BD7172">
        <w:trPr>
          <w:trHeight w:val="340"/>
        </w:trPr>
        <w:tc>
          <w:tcPr>
            <w:tcW w:w="2837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76" w:type="dxa"/>
            </w:tcMar>
          </w:tcPr>
          <w:p w:rsidR="00BD7172" w:rsidRDefault="005E3C0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2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BD7172" w:rsidRDefault="005E3C0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8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92" w:type="dxa"/>
            </w:tcMar>
          </w:tcPr>
          <w:p w:rsidR="00BD7172" w:rsidRDefault="005E3C00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BD7172" w:rsidRDefault="00BD7172">
      <w:pPr>
        <w:spacing w:after="120" w:line="240" w:lineRule="auto"/>
        <w:jc w:val="both"/>
        <w:rPr>
          <w:rFonts w:ascii="Arial Narrow" w:hAnsi="Arial Narrow" w:cs="Arial Narrow"/>
        </w:rPr>
      </w:pPr>
    </w:p>
    <w:p w:rsidR="00BD7172" w:rsidRDefault="005E3C00">
      <w:pPr>
        <w:numPr>
          <w:ilvl w:val="0"/>
          <w:numId w:val="1"/>
        </w:numPr>
        <w:spacing w:after="120" w:line="240" w:lineRule="auto"/>
        <w:ind w:left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používa účtovné odpisy nezávisle na daňových odpisov.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D7172" w:rsidRDefault="005E3C00">
      <w:pPr>
        <w:numPr>
          <w:ilvl w:val="0"/>
          <w:numId w:val="1"/>
        </w:numPr>
        <w:spacing w:after="120" w:line="240" w:lineRule="auto"/>
        <w:ind w:left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používa rovnomerné odpisovanie dlhodobého hmotného majetku a dlhodobého nehmotného majetku. Podrobný účtovný odpisový plán po položkách sa vedie v podsystéme DHM s podporou softvé</w:t>
      </w:r>
      <w:r w:rsidR="0082793F">
        <w:rPr>
          <w:rFonts w:ascii="Times New Roman" w:hAnsi="Times New Roman" w:cs="Times New Roman"/>
        </w:rPr>
        <w:t xml:space="preserve">ru  </w:t>
      </w:r>
      <w:proofErr w:type="spellStart"/>
      <w:r w:rsidR="0082793F">
        <w:rPr>
          <w:rFonts w:ascii="Times New Roman" w:hAnsi="Times New Roman" w:cs="Times New Roman"/>
        </w:rPr>
        <w:t>Oberon</w:t>
      </w:r>
      <w:proofErr w:type="spellEnd"/>
      <w:r w:rsidR="0082793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(taktiež daňové odpisy podľa zákona o dani z príjmov).</w:t>
      </w:r>
    </w:p>
    <w:p w:rsidR="00BD7172" w:rsidRDefault="005E3C00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III. 4 g)</w:t>
      </w:r>
      <w:r>
        <w:rPr>
          <w:rFonts w:ascii="Times New Roman" w:eastAsia="MS Gothic" w:hAnsi="Times New Roman" w:cs="Times New Roman"/>
          <w:b/>
        </w:rPr>
        <w:tab/>
        <w:t xml:space="preserve">Dotácie poskytnuté na obstaranie majetku: </w:t>
      </w:r>
      <w:r>
        <w:rPr>
          <w:rFonts w:ascii="Times New Roman" w:eastAsia="MS Gothic" w:hAnsi="Times New Roman" w:cs="Times New Roman"/>
        </w:rPr>
        <w:t>v sledovanom období nebola poskytnutá.</w:t>
      </w:r>
    </w:p>
    <w:p w:rsidR="00BD7172" w:rsidRDefault="00BD717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D7172" w:rsidRDefault="005E3C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III. 5 </w:t>
      </w:r>
      <w:r>
        <w:rPr>
          <w:rFonts w:ascii="Times New Roman" w:eastAsia="MS Gothic" w:hAnsi="Times New Roman" w:cs="Times New Roman"/>
          <w:b/>
        </w:rPr>
        <w:tab/>
        <w:t xml:space="preserve">Oprava významných a nevýznamných chýb minulých účtovných období vykonaných v bežnom účtovnom období: </w:t>
      </w:r>
      <w:r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BD7172" w:rsidRDefault="00BD7172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/>
          <w:szCs w:val="24"/>
        </w:rPr>
      </w:pPr>
    </w:p>
    <w:p w:rsidR="00BD7172" w:rsidRDefault="005E3C00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/>
          <w:szCs w:val="24"/>
        </w:rPr>
      </w:pPr>
      <w:r>
        <w:rPr>
          <w:rFonts w:ascii="Times New Roman" w:hAnsi="Times New Roman" w:cs="Times New Roman"/>
          <w:b/>
          <w:color w:val="5B9BD5"/>
          <w:szCs w:val="24"/>
        </w:rPr>
        <w:t>Čl. IV</w:t>
      </w:r>
      <w:r>
        <w:rPr>
          <w:rFonts w:ascii="Times New Roman" w:hAnsi="Times New Roman" w:cs="Times New Roman"/>
          <w:b/>
          <w:color w:val="5B9BD5"/>
          <w:szCs w:val="24"/>
        </w:rPr>
        <w:tab/>
        <w:t>Informácie, ktoré vysvetľujú a dopĺňajú súvahu a  výkaz ziskov a strát</w:t>
      </w:r>
    </w:p>
    <w:p w:rsidR="00BD7172" w:rsidRDefault="00BD7172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D7172" w:rsidRDefault="005E3C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IV. 1 a)</w:t>
      </w:r>
      <w:r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BD7172" w:rsidRDefault="005E3C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IV. 1 b)</w:t>
      </w:r>
      <w:r>
        <w:rPr>
          <w:rFonts w:ascii="Times New Roman" w:eastAsia="MS Gothic" w:hAnsi="Times New Roman" w:cs="Times New Roman"/>
          <w:b/>
        </w:rPr>
        <w:tab/>
        <w:t xml:space="preserve">Hodnota záväzkov zabezpečená záložným právom: </w:t>
      </w:r>
      <w:r>
        <w:rPr>
          <w:rFonts w:ascii="Times New Roman" w:eastAsia="MS Gothic" w:hAnsi="Times New Roman" w:cs="Times New Roman"/>
        </w:rPr>
        <w:t xml:space="preserve">v sledovanom období nebolo zriadené </w:t>
      </w:r>
    </w:p>
    <w:p w:rsidR="00BD7172" w:rsidRDefault="005E3C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záložné právo k majetku.</w:t>
      </w:r>
    </w:p>
    <w:p w:rsidR="00BD7172" w:rsidRDefault="005E3C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 3</w:t>
      </w:r>
      <w:r>
        <w:rPr>
          <w:rFonts w:ascii="Times New Roman" w:eastAsia="MS Gothic" w:hAnsi="Times New Roman" w:cs="Times New Roman"/>
          <w:b/>
        </w:rPr>
        <w:tab/>
        <w:t>Informácie o výnosoch a nákladoch, ktoré majú výnimočný rozsah alebo výskyt</w:t>
      </w:r>
    </w:p>
    <w:p w:rsidR="00BD7172" w:rsidRDefault="005E3C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0" w:type="auto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3896"/>
        <w:gridCol w:w="2602"/>
        <w:gridCol w:w="2858"/>
      </w:tblGrid>
      <w:tr w:rsidR="00BD7172">
        <w:trPr>
          <w:trHeight w:val="975"/>
        </w:trPr>
        <w:tc>
          <w:tcPr>
            <w:tcW w:w="389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FB1FC8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14739</w:t>
            </w: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 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FB1FC8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13762</w:t>
            </w: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FB1FC8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24043</w:t>
            </w: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8" w:type="dxa"/>
            <w:tcBorders>
              <w:top w:val="nil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BD7172" w:rsidRDefault="00BD717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D7172" w:rsidRDefault="00BD717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D7172" w:rsidRDefault="005E3C0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0" w:type="auto"/>
        <w:tblInd w:w="-22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left w:w="24" w:type="dxa"/>
          <w:right w:w="70" w:type="dxa"/>
        </w:tblCellMar>
        <w:tblLook w:val="04A0"/>
      </w:tblPr>
      <w:tblGrid>
        <w:gridCol w:w="3896"/>
        <w:gridCol w:w="2765"/>
        <w:gridCol w:w="2695"/>
      </w:tblGrid>
      <w:tr w:rsidR="00BD7172">
        <w:trPr>
          <w:trHeight w:val="694"/>
        </w:trPr>
        <w:tc>
          <w:tcPr>
            <w:tcW w:w="3896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 w:rsidP="005E3C00">
            <w:pPr>
              <w:spacing w:after="0" w:line="240" w:lineRule="auto"/>
              <w:ind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  Spotreba materiálu a energie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5E3C00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12260</w:t>
            </w: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5E3C00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12260</w:t>
            </w: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FB1FC8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13281</w:t>
            </w: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FB1FC8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20133</w:t>
            </w: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FB1FC8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13281</w:t>
            </w: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FB1FC8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20133</w:t>
            </w: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D7172">
        <w:trPr>
          <w:trHeight w:val="330"/>
        </w:trPr>
        <w:tc>
          <w:tcPr>
            <w:tcW w:w="3896" w:type="dxa"/>
            <w:tcBorders>
              <w:top w:val="nil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24" w:type="dxa"/>
            </w:tcMar>
            <w:vAlign w:val="center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5" w:type="dxa"/>
            <w:tcBorders>
              <w:top w:val="nil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BD7172" w:rsidRDefault="00BD717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D7172" w:rsidRDefault="005E3C00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/>
          <w:szCs w:val="24"/>
        </w:rPr>
      </w:pPr>
      <w:r>
        <w:rPr>
          <w:rFonts w:ascii="Times New Roman" w:hAnsi="Times New Roman" w:cs="Times New Roman"/>
          <w:b/>
          <w:color w:val="5B9BD5"/>
          <w:szCs w:val="24"/>
        </w:rPr>
        <w:t>Čl. V</w:t>
      </w:r>
      <w:r>
        <w:rPr>
          <w:rFonts w:ascii="Times New Roman" w:hAnsi="Times New Roman" w:cs="Times New Roman"/>
          <w:b/>
          <w:color w:val="5B9BD5"/>
          <w:szCs w:val="24"/>
        </w:rPr>
        <w:tab/>
        <w:t>Informácie o iných aktívach a iných pasívach</w:t>
      </w:r>
    </w:p>
    <w:p w:rsidR="00BD7172" w:rsidRDefault="00BD717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D7172" w:rsidRDefault="005E3C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V. 1 a)</w:t>
      </w:r>
      <w:r>
        <w:rPr>
          <w:rFonts w:ascii="Times New Roman" w:eastAsia="MS Gothic" w:hAnsi="Times New Roman" w:cs="Times New Roman"/>
          <w:b/>
        </w:rPr>
        <w:tab/>
        <w:t xml:space="preserve">Informácie o podmienenom majetku: </w:t>
      </w:r>
      <w:r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BD7172" w:rsidRDefault="00BD717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D7172" w:rsidRDefault="005E3C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V. 1 b)</w:t>
      </w:r>
      <w:r>
        <w:rPr>
          <w:rFonts w:ascii="Times New Roman" w:eastAsia="MS Gothic" w:hAnsi="Times New Roman" w:cs="Times New Roman"/>
          <w:b/>
        </w:rPr>
        <w:tab/>
        <w:t xml:space="preserve">Informácie o podmienených záväzkoch: </w:t>
      </w:r>
      <w:r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BD7172" w:rsidRDefault="00BD717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D7172" w:rsidRDefault="005E3C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V. 2</w:t>
      </w:r>
      <w:r>
        <w:rPr>
          <w:rFonts w:ascii="Times New Roman" w:eastAsia="MS Gothic" w:hAnsi="Times New Roman" w:cs="Times New Roman"/>
          <w:b/>
        </w:rPr>
        <w:tab/>
        <w:t>Informácie o údajoch na podsúvahových účtoch</w:t>
      </w:r>
    </w:p>
    <w:tbl>
      <w:tblPr>
        <w:tblW w:w="0" w:type="auto"/>
        <w:tblInd w:w="-22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left w:w="46" w:type="dxa"/>
          <w:right w:w="70" w:type="dxa"/>
        </w:tblCellMar>
        <w:tblLook w:val="04A0"/>
      </w:tblPr>
      <w:tblGrid>
        <w:gridCol w:w="4138"/>
        <w:gridCol w:w="2650"/>
        <w:gridCol w:w="2553"/>
      </w:tblGrid>
      <w:tr w:rsidR="00BD7172">
        <w:trPr>
          <w:trHeight w:val="330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46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BD7172" w:rsidRDefault="005E3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D7172">
        <w:trPr>
          <w:trHeight w:val="144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46" w:type="dxa"/>
            </w:tcMar>
            <w:vAlign w:val="center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50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3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BD7172">
        <w:trPr>
          <w:trHeight w:val="154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46" w:type="dxa"/>
            </w:tcMar>
            <w:vAlign w:val="center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akcie</w:t>
            </w:r>
          </w:p>
        </w:tc>
        <w:tc>
          <w:tcPr>
            <w:tcW w:w="265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3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BD7172">
        <w:trPr>
          <w:trHeight w:val="186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46" w:type="dxa"/>
            </w:tcMar>
            <w:vAlign w:val="center"/>
          </w:tcPr>
          <w:p w:rsidR="00BD7172" w:rsidRDefault="005E3C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50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3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BD7172">
        <w:trPr>
          <w:trHeight w:val="138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46" w:type="dxa"/>
            </w:tcMar>
            <w:vAlign w:val="center"/>
          </w:tcPr>
          <w:p w:rsidR="00BD7172" w:rsidRDefault="00BD717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50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3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FFFFFF"/>
            <w:tcMar>
              <w:left w:w="62" w:type="dxa"/>
            </w:tcMar>
            <w:vAlign w:val="center"/>
          </w:tcPr>
          <w:p w:rsidR="00BD7172" w:rsidRDefault="00BD7172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BD7172" w:rsidRDefault="00BD7172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/>
          <w:sz w:val="24"/>
          <w:szCs w:val="24"/>
        </w:rPr>
      </w:pPr>
    </w:p>
    <w:p w:rsidR="00BD7172" w:rsidRDefault="005E3C00">
      <w:pPr>
        <w:spacing w:line="240" w:lineRule="auto"/>
        <w:ind w:left="993" w:hanging="993"/>
        <w:rPr>
          <w:rFonts w:ascii="Times New Roman" w:hAnsi="Times New Roman" w:cs="Times New Roman"/>
          <w:b/>
          <w:color w:val="5B9BD5"/>
          <w:szCs w:val="24"/>
        </w:rPr>
      </w:pPr>
      <w:r>
        <w:rPr>
          <w:rFonts w:ascii="Times New Roman" w:hAnsi="Times New Roman" w:cs="Times New Roman"/>
          <w:b/>
          <w:color w:val="5B9BD5"/>
          <w:szCs w:val="24"/>
        </w:rPr>
        <w:t>Čl. VI</w:t>
      </w:r>
      <w:r>
        <w:rPr>
          <w:rFonts w:ascii="Times New Roman" w:hAnsi="Times New Roman" w:cs="Times New Roman"/>
          <w:b/>
          <w:color w:val="5B9BD5"/>
          <w:szCs w:val="24"/>
        </w:rPr>
        <w:tab/>
        <w:t> Udalosti, ktoré nastali po dni, ku ktorému sa zostavuje účtovná závierka žiadne</w:t>
      </w:r>
    </w:p>
    <w:p w:rsidR="00BD7172" w:rsidRDefault="005E3C00">
      <w:pPr>
        <w:pStyle w:val="Bezriadkovania"/>
        <w:rPr>
          <w:rFonts w:ascii="Times New Roman" w:hAnsi="Times New Roman" w:cs="Times New Roman"/>
        </w:rPr>
      </w:pPr>
      <w:r>
        <w:rPr>
          <w:b/>
        </w:rPr>
        <w:t xml:space="preserve">VI.              </w:t>
      </w:r>
      <w:bookmarkStart w:id="0" w:name="_GoBack"/>
      <w:bookmarkEnd w:id="0"/>
      <w:r>
        <w:rPr>
          <w:rFonts w:ascii="Times New Roman" w:hAnsi="Times New Roman" w:cs="Times New Roman"/>
        </w:rPr>
        <w:t>Napr. zmena spoločníkov účtovnej jednotky, roz</w:t>
      </w:r>
      <w:r w:rsidR="0082793F">
        <w:rPr>
          <w:rFonts w:ascii="Times New Roman" w:hAnsi="Times New Roman" w:cs="Times New Roman"/>
        </w:rPr>
        <w:t>hodnutie o predaji podniku, ku dňu zostaveniu účtovnej závierky nenastali žiadne zmeny.</w:t>
      </w:r>
    </w:p>
    <w:p w:rsidR="00BD7172" w:rsidRDefault="00BD7172">
      <w:pPr>
        <w:pStyle w:val="Bezriadkovania"/>
        <w:rPr>
          <w:b/>
        </w:rPr>
      </w:pPr>
    </w:p>
    <w:p w:rsidR="00BD7172" w:rsidRDefault="005E3C00">
      <w:pPr>
        <w:spacing w:line="240" w:lineRule="auto"/>
        <w:ind w:left="993" w:hanging="993"/>
        <w:rPr>
          <w:rFonts w:ascii="Times New Roman" w:hAnsi="Times New Roman" w:cs="Times New Roman"/>
          <w:b/>
          <w:color w:val="5B9BD5"/>
          <w:szCs w:val="24"/>
        </w:rPr>
      </w:pPr>
      <w:r>
        <w:rPr>
          <w:rFonts w:ascii="Times New Roman" w:hAnsi="Times New Roman" w:cs="Times New Roman"/>
          <w:b/>
          <w:color w:val="5B9BD5"/>
          <w:szCs w:val="24"/>
        </w:rPr>
        <w:t>Čl. VII</w:t>
      </w:r>
      <w:r>
        <w:rPr>
          <w:rFonts w:ascii="Times New Roman" w:hAnsi="Times New Roman" w:cs="Times New Roman"/>
          <w:b/>
          <w:color w:val="5B9BD5"/>
          <w:szCs w:val="24"/>
        </w:rPr>
        <w:tab/>
        <w:t> Ostatné informácie</w:t>
      </w:r>
    </w:p>
    <w:p w:rsidR="00BD7172" w:rsidRDefault="005E3C0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BD7172" w:rsidRDefault="00BD7172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D7172" w:rsidRDefault="00BD717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D7172" w:rsidRDefault="00BD717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D7172" w:rsidRDefault="00BD717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D7172" w:rsidRDefault="00BD717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D7172" w:rsidRDefault="00BD717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D7172" w:rsidRDefault="00BD717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D7172" w:rsidRDefault="00BD717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D7172" w:rsidRDefault="00BD7172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BD7172" w:rsidRDefault="00BD7172">
      <w:pPr>
        <w:tabs>
          <w:tab w:val="left" w:pos="3150"/>
        </w:tabs>
      </w:pPr>
    </w:p>
    <w:sectPr w:rsidR="00BD7172" w:rsidSect="00BD7172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7172" w:rsidRDefault="00BD7172" w:rsidP="00BD7172">
      <w:pPr>
        <w:spacing w:after="0" w:line="240" w:lineRule="auto"/>
      </w:pPr>
      <w:r>
        <w:separator/>
      </w:r>
    </w:p>
  </w:endnote>
  <w:endnote w:type="continuationSeparator" w:id="0">
    <w:p w:rsidR="00BD7172" w:rsidRDefault="00BD7172" w:rsidP="00BD7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egoe UI">
    <w:panose1 w:val="020B0502040204020203"/>
    <w:charset w:val="EE"/>
    <w:family w:val="roman"/>
    <w:pitch w:val="variable"/>
    <w:sig w:usb0="00000000" w:usb1="00000000" w:usb2="00000000" w:usb3="00000000" w:csb0="00000000" w:csb1="00000000"/>
  </w:font>
  <w:font w:name="Liberation Sans">
    <w:altName w:val="Arial"/>
    <w:panose1 w:val="020B0604020202020204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7172" w:rsidRDefault="005E3C00">
    <w:pPr>
      <w:pStyle w:val="Pta"/>
      <w:jc w:val="center"/>
      <w:rPr>
        <w:b/>
        <w:bCs/>
      </w:rPr>
    </w:pPr>
    <w:r>
      <w:rPr>
        <w:b/>
      </w:rPr>
      <w:t xml:space="preserve">Strana </w:t>
    </w:r>
    <w:r w:rsidR="00186384" w:rsidRPr="00186384">
      <w:rPr>
        <w:b/>
      </w:rPr>
      <w:fldChar w:fldCharType="begin"/>
    </w:r>
    <w:r>
      <w:instrText>PAGE</w:instrText>
    </w:r>
    <w:r w:rsidR="00186384">
      <w:fldChar w:fldCharType="separate"/>
    </w:r>
    <w:r w:rsidR="0082793F">
      <w:rPr>
        <w:noProof/>
      </w:rPr>
      <w:t>6</w:t>
    </w:r>
    <w:r w:rsidR="00186384">
      <w:fldChar w:fldCharType="end"/>
    </w:r>
    <w:r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7172" w:rsidRDefault="00BD7172" w:rsidP="00BD7172">
      <w:pPr>
        <w:spacing w:after="0" w:line="240" w:lineRule="auto"/>
      </w:pPr>
      <w:r>
        <w:separator/>
      </w:r>
    </w:p>
  </w:footnote>
  <w:footnote w:type="continuationSeparator" w:id="0">
    <w:p w:rsidR="00BD7172" w:rsidRDefault="00BD7172" w:rsidP="00BD71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nil"/>
        <w:left w:val="nil"/>
        <w:bottom w:val="nil"/>
        <w:right w:val="nil"/>
        <w:insideH w:val="nil"/>
        <w:insideV w:val="nil"/>
      </w:tblBorders>
      <w:tblCellMar>
        <w:left w:w="113" w:type="dxa"/>
      </w:tblCellMar>
      <w:tblLook w:val="04A0"/>
    </w:tblPr>
    <w:tblGrid>
      <w:gridCol w:w="2470"/>
      <w:gridCol w:w="701"/>
      <w:gridCol w:w="321"/>
      <w:gridCol w:w="321"/>
      <w:gridCol w:w="321"/>
      <w:gridCol w:w="321"/>
      <w:gridCol w:w="321"/>
      <w:gridCol w:w="321"/>
      <w:gridCol w:w="431"/>
      <w:gridCol w:w="839"/>
      <w:gridCol w:w="321"/>
      <w:gridCol w:w="321"/>
      <w:gridCol w:w="321"/>
      <w:gridCol w:w="321"/>
      <w:gridCol w:w="321"/>
      <w:gridCol w:w="321"/>
      <w:gridCol w:w="321"/>
      <w:gridCol w:w="321"/>
      <w:gridCol w:w="321"/>
      <w:gridCol w:w="321"/>
    </w:tblGrid>
    <w:tr w:rsidR="00BD7172">
      <w:trPr>
        <w:trHeight w:val="138"/>
      </w:trPr>
      <w:tc>
        <w:tcPr>
          <w:tcW w:w="2692" w:type="dxa"/>
          <w:tcBorders>
            <w:top w:val="nil"/>
            <w:left w:val="nil"/>
            <w:bottom w:val="nil"/>
            <w:right w:val="nil"/>
          </w:tcBorders>
          <w:shd w:val="clear" w:color="auto" w:fill="FFFFFF"/>
        </w:tcPr>
        <w:p w:rsidR="00BD7172" w:rsidRDefault="005E3C00">
          <w:pPr>
            <w:pStyle w:val="Hlavika"/>
            <w:tabs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7" w:type="dxa"/>
          <w:tcBorders>
            <w:top w:val="nil"/>
            <w:left w:val="nil"/>
            <w:bottom w:val="nil"/>
            <w:right w:val="single" w:sz="4" w:space="0" w:color="00000A"/>
          </w:tcBorders>
          <w:shd w:val="clear" w:color="auto" w:fill="FFFFFF"/>
        </w:tcPr>
        <w:p w:rsidR="00BD7172" w:rsidRDefault="005E3C00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31</w:t>
          </w:r>
        </w:p>
      </w:tc>
      <w:tc>
        <w:tcPr>
          <w:tcW w:w="866" w:type="dxa"/>
          <w:tcBorders>
            <w:top w:val="nil"/>
            <w:left w:val="single" w:sz="4" w:space="0" w:color="00000A"/>
            <w:bottom w:val="nil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1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103" w:type="dxa"/>
          </w:tcMar>
        </w:tcPr>
        <w:p w:rsidR="00BD7172" w:rsidRDefault="005E3C00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</w:tr>
  </w:tbl>
  <w:p w:rsidR="00BD7172" w:rsidRDefault="00BD7172">
    <w:pPr>
      <w:pStyle w:val="Hlavika"/>
      <w:tabs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E67661"/>
    <w:multiLevelType w:val="multilevel"/>
    <w:tmpl w:val="83E0C56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63824718"/>
    <w:multiLevelType w:val="multilevel"/>
    <w:tmpl w:val="C27EE08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D7172"/>
    <w:rsid w:val="00186384"/>
    <w:rsid w:val="005E3C00"/>
    <w:rsid w:val="0082793F"/>
    <w:rsid w:val="00BD7172"/>
    <w:rsid w:val="00FB1F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SimSun" w:hAnsi="Calibri" w:cs="Calibri"/>
        <w:sz w:val="22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7172"/>
    <w:pPr>
      <w:suppressAutoHyphens/>
      <w:spacing w:after="160"/>
    </w:pPr>
    <w:rPr>
      <w:color w:val="00000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ZkladntextChar">
    <w:name w:val="Základný text Char"/>
    <w:basedOn w:val="Predvolenpsmoodseku"/>
    <w:link w:val="Telotextu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ListLabel1">
    <w:name w:val="ListLabel 1"/>
    <w:rsid w:val="00BD7172"/>
    <w:rPr>
      <w:rFonts w:cs="Calibri"/>
      <w:sz w:val="24"/>
    </w:rPr>
  </w:style>
  <w:style w:type="character" w:customStyle="1" w:styleId="ListLabel2">
    <w:name w:val="ListLabel 2"/>
    <w:rsid w:val="00BD7172"/>
    <w:rPr>
      <w:rFonts w:cs="Courier New"/>
    </w:rPr>
  </w:style>
  <w:style w:type="character" w:customStyle="1" w:styleId="ListLabel3">
    <w:name w:val="ListLabel 3"/>
    <w:rsid w:val="00BD7172"/>
    <w:rPr>
      <w:rFonts w:cs="Symbol"/>
    </w:rPr>
  </w:style>
  <w:style w:type="character" w:customStyle="1" w:styleId="ListLabel4">
    <w:name w:val="ListLabel 4"/>
    <w:rsid w:val="00BD7172"/>
    <w:rPr>
      <w:rFonts w:cs="Courier New"/>
    </w:rPr>
  </w:style>
  <w:style w:type="character" w:customStyle="1" w:styleId="ListLabel5">
    <w:name w:val="ListLabel 5"/>
    <w:rsid w:val="00BD7172"/>
    <w:rPr>
      <w:rFonts w:cs="Wingdings"/>
    </w:rPr>
  </w:style>
  <w:style w:type="paragraph" w:customStyle="1" w:styleId="Nadpis">
    <w:name w:val="Nadpis"/>
    <w:basedOn w:val="Normlny"/>
    <w:next w:val="Telotextu"/>
    <w:rsid w:val="00BD7172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opis">
    <w:name w:val="caption"/>
    <w:basedOn w:val="Normlny"/>
    <w:rsid w:val="00BD717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BD7172"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DF38AE"/>
    <w:pPr>
      <w:suppressAutoHyphens/>
      <w:spacing w:line="240" w:lineRule="auto"/>
    </w:pPr>
    <w:rPr>
      <w:color w:val="00000A"/>
    </w:rPr>
  </w:style>
  <w:style w:type="paragraph" w:customStyle="1" w:styleId="Obsahrmca">
    <w:name w:val="Obsah rámca"/>
    <w:basedOn w:val="Normlny"/>
    <w:rsid w:val="00BD7172"/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653767-7657-4A57-804B-2C7393F98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1337</Words>
  <Characters>7622</Characters>
  <Application>Microsoft Office Word</Application>
  <DocSecurity>0</DocSecurity>
  <Lines>63</Lines>
  <Paragraphs>17</Paragraphs>
  <ScaleCrop>false</ScaleCrop>
  <Company/>
  <LinksUpToDate>false</LinksUpToDate>
  <CharactersWithSpaces>8942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2018-02-15T11:44:00Z</cp:lastPrinted>
  <dcterms:created xsi:type="dcterms:W3CDTF">2018-02-15T11:50:00Z</dcterms:created>
  <dcterms:modified xsi:type="dcterms:W3CDTF">2018-03-01T10:40:00Z</dcterms:modified>
  <dc:language>sk-SK</dc:language>
</cp:coreProperties>
</file>