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794D08">
        <w:rPr>
          <w:rFonts w:ascii="Arial CE" w:eastAsia="Arial CE" w:hAnsi="Arial CE" w:cs="Arial CE"/>
          <w:b/>
        </w:rPr>
        <w:t>o účtovnej závierke za rok 2017</w:t>
      </w:r>
    </w:p>
    <w:p w:rsidR="00941660" w:rsidRDefault="00941660">
      <w:pPr>
        <w:spacing w:after="82"/>
      </w:pPr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BA1666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BA1666">
            <w:pPr>
              <w:spacing w:line="259" w:lineRule="auto"/>
              <w:ind w:left="6"/>
              <w:jc w:val="center"/>
            </w:pPr>
            <w:r>
              <w:t>1</w:t>
            </w:r>
            <w:bookmarkStart w:id="0" w:name="_GoBack"/>
            <w:bookmarkEnd w:id="0"/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lastRenderedPageBreak/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Zvieratá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3BD" w:rsidRDefault="009003BD" w:rsidP="00CC094E">
      <w:pPr>
        <w:spacing w:after="0" w:line="240" w:lineRule="auto"/>
      </w:pPr>
      <w:r>
        <w:separator/>
      </w:r>
    </w:p>
  </w:endnote>
  <w:endnote w:type="continuationSeparator" w:id="0">
    <w:p w:rsidR="009003BD" w:rsidRDefault="009003B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A1666" w:rsidRPr="00BA1666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3BD" w:rsidRDefault="009003BD" w:rsidP="00CC094E">
      <w:pPr>
        <w:spacing w:after="0" w:line="240" w:lineRule="auto"/>
      </w:pPr>
      <w:r>
        <w:separator/>
      </w:r>
    </w:p>
  </w:footnote>
  <w:footnote w:type="continuationSeparator" w:id="0">
    <w:p w:rsidR="009003BD" w:rsidRDefault="009003B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04B42"/>
    <w:rsid w:val="00320AD1"/>
    <w:rsid w:val="003346A0"/>
    <w:rsid w:val="003B15F2"/>
    <w:rsid w:val="0062452F"/>
    <w:rsid w:val="00794D08"/>
    <w:rsid w:val="00803E42"/>
    <w:rsid w:val="009003BD"/>
    <w:rsid w:val="00941660"/>
    <w:rsid w:val="00976C72"/>
    <w:rsid w:val="009D1F06"/>
    <w:rsid w:val="00A066E7"/>
    <w:rsid w:val="00BA1666"/>
    <w:rsid w:val="00CC094E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2016-03-09T13:46:00Z</cp:lastPrinted>
  <dcterms:created xsi:type="dcterms:W3CDTF">2018-03-02T10:34:00Z</dcterms:created>
  <dcterms:modified xsi:type="dcterms:W3CDTF">2018-03-02T10:34:00Z</dcterms:modified>
</cp:coreProperties>
</file>