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3C90" w:rsidRP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5A7DDE">
        <w:rPr>
          <w:rFonts w:ascii="Times New Roman" w:hAnsi="Times New Roman" w:cs="Times New Roman"/>
          <w:b/>
          <w:sz w:val="32"/>
          <w:szCs w:val="32"/>
        </w:rPr>
        <w:t>P O Z N Á M K Y</w:t>
      </w:r>
    </w:p>
    <w:p w:rsidR="005A7DDE" w:rsidRPr="005A7DDE" w:rsidRDefault="0054568A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="005A7DDE" w:rsidRPr="005A7DDE">
        <w:rPr>
          <w:rFonts w:ascii="Times New Roman" w:hAnsi="Times New Roman" w:cs="Times New Roman"/>
          <w:b/>
          <w:sz w:val="24"/>
          <w:szCs w:val="24"/>
        </w:rPr>
        <w:t> účtovnej závierke</w:t>
      </w:r>
    </w:p>
    <w:p w:rsidR="005A7DDE" w:rsidRP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5A7DDE">
        <w:rPr>
          <w:rFonts w:ascii="Times New Roman" w:hAnsi="Times New Roman" w:cs="Times New Roman"/>
          <w:b/>
          <w:sz w:val="24"/>
          <w:szCs w:val="24"/>
        </w:rPr>
        <w:t> 31. 12. 201</w:t>
      </w:r>
      <w:r w:rsidR="001D11CF">
        <w:rPr>
          <w:rFonts w:ascii="Times New Roman" w:hAnsi="Times New Roman" w:cs="Times New Roman"/>
          <w:b/>
          <w:sz w:val="24"/>
          <w:szCs w:val="24"/>
        </w:rPr>
        <w:t>7</w:t>
      </w:r>
      <w:r w:rsidRPr="005A7DDE">
        <w:rPr>
          <w:rFonts w:ascii="Times New Roman" w:hAnsi="Times New Roman" w:cs="Times New Roman"/>
          <w:b/>
          <w:sz w:val="24"/>
          <w:szCs w:val="24"/>
        </w:rPr>
        <w:t xml:space="preserve"> (v eurách)</w:t>
      </w: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Pr="005A7DDE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 Všeobecné informácie</w:t>
      </w:r>
    </w:p>
    <w:p w:rsidR="005A7DDE" w:rsidRPr="005A7DDE" w:rsidRDefault="005A7DDE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5A7DDE" w:rsidRPr="005A7DDE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1-1</w:t>
      </w:r>
      <w:r w:rsidR="005A7DDE" w:rsidRPr="005A7DDE">
        <w:rPr>
          <w:rFonts w:ascii="Times New Roman" w:hAnsi="Times New Roman" w:cs="Times New Roman"/>
          <w:b/>
          <w:sz w:val="24"/>
          <w:szCs w:val="24"/>
        </w:rPr>
        <w:t>) Poznámky predkladá</w:t>
      </w:r>
    </w:p>
    <w:p w:rsidR="005A7DDE" w:rsidRDefault="005A7DDE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4568A">
        <w:rPr>
          <w:rFonts w:ascii="Times New Roman" w:hAnsi="Times New Roman" w:cs="Times New Roman"/>
          <w:sz w:val="24"/>
          <w:szCs w:val="24"/>
        </w:rPr>
        <w:tab/>
      </w:r>
      <w:r w:rsidR="001D11CF">
        <w:rPr>
          <w:rFonts w:ascii="Times New Roman" w:hAnsi="Times New Roman" w:cs="Times New Roman"/>
          <w:sz w:val="24"/>
          <w:szCs w:val="24"/>
        </w:rPr>
        <w:t>AUTOSKLO - SERVIS</w:t>
      </w:r>
      <w:r>
        <w:rPr>
          <w:rFonts w:ascii="Times New Roman" w:hAnsi="Times New Roman" w:cs="Times New Roman"/>
          <w:sz w:val="24"/>
          <w:szCs w:val="24"/>
        </w:rPr>
        <w:t>, s. r. o.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1D11CF">
        <w:rPr>
          <w:rFonts w:ascii="Times New Roman" w:hAnsi="Times New Roman" w:cs="Times New Roman"/>
          <w:sz w:val="24"/>
          <w:szCs w:val="24"/>
        </w:rPr>
        <w:t>Záskalie 1324/2</w:t>
      </w:r>
      <w:r w:rsidR="007C4642">
        <w:rPr>
          <w:rFonts w:ascii="Times New Roman" w:hAnsi="Times New Roman" w:cs="Times New Roman"/>
          <w:sz w:val="24"/>
          <w:szCs w:val="24"/>
        </w:rPr>
        <w:t xml:space="preserve">, </w:t>
      </w:r>
      <w:r w:rsidR="001D11CF">
        <w:rPr>
          <w:rFonts w:ascii="Times New Roman" w:hAnsi="Times New Roman" w:cs="Times New Roman"/>
          <w:sz w:val="24"/>
          <w:szCs w:val="24"/>
        </w:rPr>
        <w:t>020 01  Púchov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Právna forma: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Spoločnosť s ručením obmedzeným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založenia: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26E00">
        <w:rPr>
          <w:rFonts w:ascii="Times New Roman" w:hAnsi="Times New Roman" w:cs="Times New Roman"/>
          <w:sz w:val="24"/>
          <w:szCs w:val="24"/>
        </w:rPr>
        <w:t>01. 07. 2005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zápisu do obchodného registra:</w:t>
      </w:r>
      <w:r>
        <w:rPr>
          <w:rFonts w:ascii="Times New Roman" w:hAnsi="Times New Roman" w:cs="Times New Roman"/>
          <w:sz w:val="24"/>
          <w:szCs w:val="24"/>
        </w:rPr>
        <w:tab/>
      </w:r>
      <w:r w:rsidR="00565E59">
        <w:rPr>
          <w:rFonts w:ascii="Times New Roman" w:hAnsi="Times New Roman" w:cs="Times New Roman"/>
          <w:sz w:val="24"/>
          <w:szCs w:val="24"/>
        </w:rPr>
        <w:t>0</w:t>
      </w:r>
      <w:r w:rsidR="00A26E00">
        <w:rPr>
          <w:rFonts w:ascii="Times New Roman" w:hAnsi="Times New Roman" w:cs="Times New Roman"/>
          <w:sz w:val="24"/>
          <w:szCs w:val="24"/>
        </w:rPr>
        <w:t>4. 08. 2005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36</w:t>
      </w:r>
      <w:r w:rsidR="00A26E00">
        <w:rPr>
          <w:rFonts w:ascii="Times New Roman" w:hAnsi="Times New Roman" w:cs="Times New Roman"/>
          <w:sz w:val="24"/>
          <w:szCs w:val="24"/>
        </w:rPr>
        <w:t> 314 081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26E00">
        <w:rPr>
          <w:rFonts w:ascii="Times New Roman" w:hAnsi="Times New Roman" w:cs="Times New Roman"/>
          <w:sz w:val="24"/>
          <w:szCs w:val="24"/>
        </w:rPr>
        <w:t>2021557890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zapísaná v registri Okresného súdu Trenčín,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vložka č. </w:t>
      </w:r>
      <w:r w:rsidR="00A26E00">
        <w:rPr>
          <w:rFonts w:ascii="Times New Roman" w:hAnsi="Times New Roman" w:cs="Times New Roman"/>
          <w:sz w:val="24"/>
          <w:szCs w:val="24"/>
        </w:rPr>
        <w:t>12178</w:t>
      </w:r>
      <w:r w:rsidR="00565E59">
        <w:rPr>
          <w:rFonts w:ascii="Times New Roman" w:hAnsi="Times New Roman" w:cs="Times New Roman"/>
          <w:sz w:val="24"/>
          <w:szCs w:val="24"/>
        </w:rPr>
        <w:t>/R</w:t>
      </w:r>
      <w:r>
        <w:rPr>
          <w:rFonts w:ascii="Times New Roman" w:hAnsi="Times New Roman" w:cs="Times New Roman"/>
          <w:sz w:val="24"/>
          <w:szCs w:val="24"/>
        </w:rPr>
        <w:t>.</w:t>
      </w:r>
      <w:r w:rsidR="00FF0CED">
        <w:rPr>
          <w:rFonts w:ascii="Times New Roman" w:hAnsi="Times New Roman" w:cs="Times New Roman"/>
          <w:sz w:val="24"/>
          <w:szCs w:val="24"/>
        </w:rPr>
        <w:t xml:space="preserve"> Hlavné činnosti spoločnosti podľa výpis</w:t>
      </w:r>
      <w:r w:rsidR="00A26E00">
        <w:rPr>
          <w:rFonts w:ascii="Times New Roman" w:hAnsi="Times New Roman" w:cs="Times New Roman"/>
          <w:sz w:val="24"/>
          <w:szCs w:val="24"/>
        </w:rPr>
        <w:t>u</w:t>
      </w:r>
      <w:r w:rsidR="00FF0CED">
        <w:rPr>
          <w:rFonts w:ascii="Times New Roman" w:hAnsi="Times New Roman" w:cs="Times New Roman"/>
          <w:sz w:val="24"/>
          <w:szCs w:val="24"/>
        </w:rPr>
        <w:t xml:space="preserve"> z obchodného registra </w:t>
      </w:r>
      <w:r w:rsidR="00A26E00">
        <w:rPr>
          <w:rFonts w:ascii="Times New Roman" w:hAnsi="Times New Roman" w:cs="Times New Roman"/>
          <w:sz w:val="24"/>
          <w:szCs w:val="24"/>
        </w:rPr>
        <w:t>sú: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sprostredkovanie obchodu</w:t>
      </w:r>
      <w:r w:rsidR="001D11CF">
        <w:rPr>
          <w:rFonts w:ascii="Times New Roman" w:hAnsi="Times New Roman" w:cs="Times New Roman"/>
          <w:sz w:val="24"/>
          <w:szCs w:val="24"/>
        </w:rPr>
        <w:t xml:space="preserve"> a služieb</w:t>
      </w:r>
    </w:p>
    <w:p w:rsidR="00A26E00" w:rsidRDefault="001D11CF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kúpa tovaru za účelom jeho predaja konečnému spotrebiteľovi – maloobchod v rozsahu voľných živností</w:t>
      </w:r>
    </w:p>
    <w:p w:rsidR="001D11CF" w:rsidRDefault="001D11CF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kúpa tovaru za účelom jeho predaja iným prevádzkovateľom živnosti  – maloobchod v rozsahu voľných živností</w:t>
      </w:r>
    </w:p>
    <w:p w:rsidR="001D11CF" w:rsidRDefault="001D11CF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 nehnuteľností spojený so službami osobitného charakteru – upratovacie služby</w:t>
      </w:r>
    </w:p>
    <w:p w:rsidR="001D11CF" w:rsidRDefault="001D11CF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pneuservis</w:t>
      </w:r>
      <w:proofErr w:type="spellEnd"/>
    </w:p>
    <w:p w:rsidR="001D11CF" w:rsidRDefault="001D11CF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 a požičiavanie motorových vozidiel</w:t>
      </w:r>
    </w:p>
    <w:p w:rsidR="001D11CF" w:rsidRDefault="001D11CF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odťahová služba</w:t>
      </w:r>
    </w:p>
    <w:p w:rsidR="001D11CF" w:rsidRDefault="001D11CF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prípravné práce pre stavbu – demolačné a výkopové práce</w:t>
      </w:r>
    </w:p>
    <w:p w:rsidR="001D11CF" w:rsidRDefault="001D11CF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montáž sadrokartónu</w:t>
      </w:r>
    </w:p>
    <w:p w:rsidR="001D11CF" w:rsidRDefault="001D11CF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vodoinštalatérske a kúrenárske práce</w:t>
      </w:r>
    </w:p>
    <w:p w:rsidR="001D11CF" w:rsidRDefault="001D11CF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zváračské práce</w:t>
      </w:r>
    </w:p>
    <w:p w:rsidR="001D11CF" w:rsidRDefault="001D11CF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reklamná činnosť</w:t>
      </w:r>
    </w:p>
    <w:p w:rsidR="001D11CF" w:rsidRDefault="001D11CF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diagnostika a opravy cestných motorových vozidiel</w:t>
      </w:r>
    </w:p>
    <w:p w:rsidR="001D11CF" w:rsidRDefault="001D11CF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údržba motorových vozidiel bez zásahu do motorickej časti vozidla</w:t>
      </w:r>
    </w:p>
    <w:p w:rsidR="001D11CF" w:rsidRDefault="001D11CF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nákladná cestná doprava vykonávaná vozidlami s celkovou hmotnosťou do 3,5 t vrátane prípojného vozidla</w:t>
      </w:r>
    </w:p>
    <w:p w:rsidR="001D11CF" w:rsidRDefault="001D11CF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nepravidelná osobná cestná doprava vykonávaná cestnými osobnými vozidlami, ktoré majú okrem miesta pre vodiča najviac 8 miest na sedenie</w:t>
      </w:r>
    </w:p>
    <w:p w:rsidR="001D11CF" w:rsidRDefault="001D11CF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oprava karosérií.</w:t>
      </w:r>
    </w:p>
    <w:p w:rsidR="00974AA0" w:rsidRDefault="00974AA0" w:rsidP="00974AA0">
      <w:pPr>
        <w:pStyle w:val="Odsekzoznamu"/>
        <w:spacing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A26E00" w:rsidRPr="00974AA0" w:rsidRDefault="00974AA0" w:rsidP="0054568A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974AA0">
        <w:rPr>
          <w:rFonts w:ascii="Times New Roman" w:hAnsi="Times New Roman" w:cs="Times New Roman"/>
          <w:i/>
          <w:sz w:val="24"/>
          <w:szCs w:val="24"/>
          <w:u w:val="single"/>
        </w:rPr>
        <w:t>S platnosťou od 20. decembra 2017 sa spoločnosť TERMEKO PLUS, s. r. o. premenovala na AUTOSKLO – SERVIS, s. r. o. Zároveň došlo aj k zmene v osobách konateľov a spoločníkov.</w:t>
      </w:r>
    </w:p>
    <w:p w:rsidR="00FF0CED" w:rsidRDefault="00FF0CED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1-2) Účtovná závierka zostavená za bezprostredne predchádzajúce účtovné obdobie bola schválená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za obdobie od 01. 01. 201</w:t>
      </w:r>
      <w:r w:rsidR="006E0646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do 31. 12. 201</w:t>
      </w:r>
      <w:r w:rsidR="006E0646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bola schválená dňa </w:t>
      </w:r>
      <w:r>
        <w:rPr>
          <w:rFonts w:ascii="Times New Roman" w:hAnsi="Times New Roman" w:cs="Times New Roman"/>
          <w:sz w:val="24"/>
          <w:szCs w:val="24"/>
        </w:rPr>
        <w:br/>
        <w:t>2</w:t>
      </w:r>
      <w:r w:rsidR="006E0646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 03. 201</w:t>
      </w:r>
      <w:r w:rsidR="006E0646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1-3) Právny dôvod na zostavenie účtovnej závierky</w:t>
      </w:r>
    </w:p>
    <w:p w:rsidR="00FF0CED" w:rsidRDefault="00FC2A65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k 31. 12. 2017</w:t>
      </w:r>
      <w:r w:rsidR="00FF0CED">
        <w:rPr>
          <w:rFonts w:ascii="Times New Roman" w:hAnsi="Times New Roman" w:cs="Times New Roman"/>
          <w:sz w:val="24"/>
          <w:szCs w:val="24"/>
        </w:rPr>
        <w:t xml:space="preserve"> je zostavená ako riadna účtovná závierka podľa § 17 zákona č. 431/2002 Z. z. o účtovníctve v znení neskorších predpisov, za účtovné obdobie </w:t>
      </w:r>
      <w:r w:rsidR="00FF0CED">
        <w:rPr>
          <w:rFonts w:ascii="Times New Roman" w:hAnsi="Times New Roman" w:cs="Times New Roman"/>
          <w:sz w:val="24"/>
          <w:szCs w:val="24"/>
        </w:rPr>
        <w:br/>
        <w:t>od 01. 01. 201</w:t>
      </w:r>
      <w:r>
        <w:rPr>
          <w:rFonts w:ascii="Times New Roman" w:hAnsi="Times New Roman" w:cs="Times New Roman"/>
          <w:sz w:val="24"/>
          <w:szCs w:val="24"/>
        </w:rPr>
        <w:t>7</w:t>
      </w:r>
      <w:r w:rsidR="00FF0CED">
        <w:rPr>
          <w:rFonts w:ascii="Times New Roman" w:hAnsi="Times New Roman" w:cs="Times New Roman"/>
          <w:sz w:val="24"/>
          <w:szCs w:val="24"/>
        </w:rPr>
        <w:t xml:space="preserve"> do 31. 12. 201</w:t>
      </w:r>
      <w:r>
        <w:rPr>
          <w:rFonts w:ascii="Times New Roman" w:hAnsi="Times New Roman" w:cs="Times New Roman"/>
          <w:sz w:val="24"/>
          <w:szCs w:val="24"/>
        </w:rPr>
        <w:t>7</w:t>
      </w:r>
      <w:r w:rsidR="00FF0CED">
        <w:rPr>
          <w:rFonts w:ascii="Times New Roman" w:hAnsi="Times New Roman" w:cs="Times New Roman"/>
          <w:sz w:val="24"/>
          <w:szCs w:val="24"/>
        </w:rPr>
        <w:t>.</w:t>
      </w:r>
    </w:p>
    <w:p w:rsidR="00FF0CED" w:rsidRDefault="00FF0CED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1-4) Názov, sídlo a právna forma podnikov, v ktorých je spoločnosť neobmedzene ručiacim spoločníkom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Žiadne.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4568A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1-5</w:t>
      </w:r>
      <w:r w:rsidR="0054568A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7B2A8F">
        <w:rPr>
          <w:rFonts w:ascii="Times New Roman" w:hAnsi="Times New Roman" w:cs="Times New Roman"/>
          <w:b/>
          <w:sz w:val="24"/>
          <w:szCs w:val="24"/>
        </w:rPr>
        <w:t>Priemerný prepočítaný počet zamestnancov účtovnej jednotky</w:t>
      </w:r>
    </w:p>
    <w:p w:rsidR="0054568A" w:rsidRDefault="0054568A" w:rsidP="0054568A">
      <w:pPr>
        <w:pStyle w:val="Odsekzoznamu"/>
        <w:numPr>
          <w:ilvl w:val="0"/>
          <w:numId w:val="4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A26E00">
        <w:rPr>
          <w:rFonts w:ascii="Times New Roman" w:hAnsi="Times New Roman" w:cs="Times New Roman"/>
          <w:sz w:val="24"/>
          <w:szCs w:val="24"/>
        </w:rPr>
        <w:t>k 31. 12. 201</w:t>
      </w:r>
      <w:r w:rsidR="00FC2A65">
        <w:rPr>
          <w:rFonts w:ascii="Times New Roman" w:hAnsi="Times New Roman" w:cs="Times New Roman"/>
          <w:sz w:val="24"/>
          <w:szCs w:val="24"/>
        </w:rPr>
        <w:t>7</w:t>
      </w:r>
      <w:r w:rsidR="00A26E00">
        <w:rPr>
          <w:rFonts w:ascii="Times New Roman" w:hAnsi="Times New Roman" w:cs="Times New Roman"/>
          <w:sz w:val="24"/>
          <w:szCs w:val="24"/>
        </w:rPr>
        <w:t xml:space="preserve"> nemá žiadneho zamestnanca.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Default="00385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Pr="00385DB2" w:rsidRDefault="00064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Čl. II </w:t>
      </w:r>
      <w:r w:rsidR="00385DB2" w:rsidRPr="00385DB2">
        <w:rPr>
          <w:rFonts w:ascii="Times New Roman" w:hAnsi="Times New Roman" w:cs="Times New Roman"/>
          <w:b/>
          <w:sz w:val="24"/>
          <w:szCs w:val="24"/>
          <w:u w:val="single"/>
        </w:rPr>
        <w:t>Informácie o orgánoch účtovnej jednotky</w:t>
      </w:r>
    </w:p>
    <w:p w:rsidR="00385DB2" w:rsidRPr="00385DB2" w:rsidRDefault="00385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Pr="00385DB2" w:rsidRDefault="00385DB2" w:rsidP="00385DB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85DB2">
        <w:rPr>
          <w:rFonts w:ascii="Times New Roman" w:hAnsi="Times New Roman" w:cs="Times New Roman"/>
          <w:b/>
          <w:sz w:val="24"/>
          <w:szCs w:val="24"/>
        </w:rPr>
        <w:t>1) Mená a priezviská členov štatutárnych orgánov</w:t>
      </w:r>
    </w:p>
    <w:p w:rsidR="00385DB2" w:rsidRDefault="00385DB2" w:rsidP="00385DB2">
      <w:pPr>
        <w:rPr>
          <w:rFonts w:ascii="Times New Roman" w:hAnsi="Times New Roman" w:cs="Times New Roman"/>
          <w:sz w:val="24"/>
          <w:szCs w:val="24"/>
        </w:rPr>
      </w:pPr>
      <w:r w:rsidRPr="00385DB2">
        <w:rPr>
          <w:rFonts w:ascii="Times New Roman" w:hAnsi="Times New Roman" w:cs="Times New Roman"/>
          <w:sz w:val="24"/>
          <w:szCs w:val="24"/>
        </w:rPr>
        <w:t xml:space="preserve">JUDr. Ľubomíra Galbavá – </w:t>
      </w:r>
      <w:r w:rsidR="008D5B4F">
        <w:rPr>
          <w:rFonts w:ascii="Times New Roman" w:hAnsi="Times New Roman" w:cs="Times New Roman"/>
          <w:sz w:val="24"/>
          <w:szCs w:val="24"/>
        </w:rPr>
        <w:t xml:space="preserve">spoločník, </w:t>
      </w:r>
      <w:r w:rsidRPr="00385DB2">
        <w:rPr>
          <w:rFonts w:ascii="Times New Roman" w:hAnsi="Times New Roman" w:cs="Times New Roman"/>
          <w:sz w:val="24"/>
          <w:szCs w:val="24"/>
        </w:rPr>
        <w:t>konateľ</w:t>
      </w:r>
      <w:r w:rsidR="00A26E00">
        <w:rPr>
          <w:rFonts w:ascii="Times New Roman" w:hAnsi="Times New Roman" w:cs="Times New Roman"/>
          <w:sz w:val="24"/>
          <w:szCs w:val="24"/>
        </w:rPr>
        <w:t>ka</w:t>
      </w:r>
      <w:r w:rsidR="00FC2A65">
        <w:rPr>
          <w:rFonts w:ascii="Times New Roman" w:hAnsi="Times New Roman" w:cs="Times New Roman"/>
          <w:sz w:val="24"/>
          <w:szCs w:val="24"/>
        </w:rPr>
        <w:t xml:space="preserve"> – do 20. 12. 2017</w:t>
      </w:r>
    </w:p>
    <w:p w:rsidR="00A26E00" w:rsidRDefault="00A26E00" w:rsidP="00385DB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Jozef Galbavý – spoločník, konat</w:t>
      </w:r>
      <w:r w:rsidR="00FC2A65">
        <w:rPr>
          <w:rFonts w:ascii="Times New Roman" w:hAnsi="Times New Roman" w:cs="Times New Roman"/>
          <w:sz w:val="24"/>
          <w:szCs w:val="24"/>
        </w:rPr>
        <w:t>eľ – do 20. 12. 2017</w:t>
      </w:r>
    </w:p>
    <w:p w:rsidR="00FC2A65" w:rsidRPr="00385DB2" w:rsidRDefault="00FC2A65" w:rsidP="00385DB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Roman Galbavý – spoločník, konateľ – od 20. 12. 2017.</w:t>
      </w:r>
    </w:p>
    <w:p w:rsidR="00385DB2" w:rsidRDefault="00385DB2" w:rsidP="00385DB2">
      <w:pPr>
        <w:rPr>
          <w:rFonts w:ascii="Times New Roman" w:hAnsi="Times New Roman" w:cs="Times New Roman"/>
          <w:sz w:val="24"/>
          <w:szCs w:val="24"/>
        </w:rPr>
      </w:pPr>
    </w:p>
    <w:p w:rsidR="00385DB2" w:rsidRDefault="00385DB2" w:rsidP="00385DB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2) Štruktúra spoločníkov</w:t>
      </w:r>
    </w:p>
    <w:p w:rsidR="00385DB2" w:rsidRDefault="00FC2A65" w:rsidP="00385DB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Roman Galbavý – 6 640,00 €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385DB2" w:rsidRPr="00385DB2" w:rsidTr="00385DB2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1D11C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1D11C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1D11C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Podiel na hlasovacích právach</w:t>
            </w: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385DB2" w:rsidRPr="00385DB2" w:rsidRDefault="00385DB2" w:rsidP="001D11C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Iný podiel na ostatných položkách VI ako na ZI</w:t>
            </w: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br/>
              <w:t>v %</w:t>
            </w:r>
          </w:p>
        </w:tc>
      </w:tr>
      <w:tr w:rsidR="00385DB2" w:rsidRPr="00385DB2" w:rsidTr="00385DB2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1D11CF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1D11C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1D11C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1D11CF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385DB2" w:rsidRPr="00385DB2" w:rsidRDefault="00385DB2" w:rsidP="001D11CF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</w:tr>
      <w:tr w:rsidR="00385DB2" w:rsidRPr="00385DB2" w:rsidTr="00385DB2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1D11C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1D11C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1D11C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1D11C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385DB2" w:rsidRPr="00385DB2" w:rsidRDefault="00385DB2" w:rsidP="001D11C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e</w:t>
            </w:r>
          </w:p>
        </w:tc>
      </w:tr>
      <w:tr w:rsidR="00A26E00" w:rsidRPr="00385DB2" w:rsidTr="00385DB2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6E00" w:rsidRDefault="00FC2A65" w:rsidP="001D11C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Roman</w:t>
            </w:r>
            <w:r w:rsidR="00A26E00">
              <w:rPr>
                <w:rFonts w:ascii="Times New Roman" w:hAnsi="Times New Roman" w:cs="Times New Roman"/>
                <w:noProof w:val="0"/>
                <w:sz w:val="16"/>
                <w:szCs w:val="16"/>
              </w:rPr>
              <w:t xml:space="preserve"> Galbavý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6E00" w:rsidRDefault="00FC2A65" w:rsidP="001D11C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6 640,00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6E00" w:rsidRDefault="00FC2A65" w:rsidP="001D11C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  <w:r w:rsidR="00A26E00">
              <w:rPr>
                <w:rFonts w:ascii="Times New Roman" w:hAnsi="Times New Roman" w:cs="Times New Roman"/>
                <w:noProof w:val="0"/>
                <w:sz w:val="16"/>
                <w:szCs w:val="16"/>
              </w:rPr>
              <w:t xml:space="preserve"> 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6E00" w:rsidRDefault="00FC2A65" w:rsidP="001D11C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6E00" w:rsidRDefault="00FC2A65" w:rsidP="001D11C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</w:tr>
      <w:tr w:rsidR="00385DB2" w:rsidRPr="00385DB2" w:rsidTr="00385DB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1D11C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A26E00" w:rsidP="001D11C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6 640,00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1D11C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1D11C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DB2" w:rsidRPr="00385DB2" w:rsidRDefault="00385DB2" w:rsidP="001D11C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</w:tr>
    </w:tbl>
    <w:p w:rsidR="00385DB2" w:rsidRPr="00385DB2" w:rsidRDefault="00385DB2" w:rsidP="00385DB2">
      <w:pPr>
        <w:rPr>
          <w:rFonts w:ascii="Times New Roman" w:hAnsi="Times New Roman" w:cs="Times New Roman"/>
          <w:b/>
          <w:sz w:val="24"/>
          <w:szCs w:val="24"/>
        </w:rPr>
      </w:pPr>
    </w:p>
    <w:p w:rsidR="00385DB2" w:rsidRDefault="008D5B4F" w:rsidP="00385DB2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u w:val="single"/>
        </w:rPr>
        <w:t>Čl</w:t>
      </w:r>
      <w:proofErr w:type="spellEnd"/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III Informácie o prijatých postupoch</w:t>
      </w:r>
    </w:p>
    <w:p w:rsidR="00385DB2" w:rsidRDefault="00385DB2" w:rsidP="00385DB2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385DB2" w:rsidRDefault="008D5B4F" w:rsidP="00385DB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3-</w:t>
      </w:r>
      <w:r w:rsidR="00385DB2">
        <w:rPr>
          <w:rFonts w:ascii="Times New Roman" w:hAnsi="Times New Roman" w:cs="Times New Roman"/>
          <w:b/>
          <w:sz w:val="24"/>
          <w:szCs w:val="24"/>
        </w:rPr>
        <w:t>1) Splnenie predpokladu, že účtovná jednotka bude nepretržite pokračovať vo svojej činnosti</w:t>
      </w:r>
    </w:p>
    <w:p w:rsidR="00385DB2" w:rsidRDefault="00385DB2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závierka je zostavená s predpokladom, že spoločnosť bude nepretržite pokračovať </w:t>
      </w:r>
      <w:r>
        <w:rPr>
          <w:rFonts w:ascii="Times New Roman" w:hAnsi="Times New Roman" w:cs="Times New Roman"/>
          <w:sz w:val="24"/>
          <w:szCs w:val="24"/>
        </w:rPr>
        <w:br/>
        <w:t xml:space="preserve">vo svojej podnikateľskej činnosti aj v nasledujúcich účtovných obdobiach, minimálne však </w:t>
      </w:r>
      <w:r>
        <w:rPr>
          <w:rFonts w:ascii="Times New Roman" w:hAnsi="Times New Roman" w:cs="Times New Roman"/>
          <w:sz w:val="24"/>
          <w:szCs w:val="24"/>
        </w:rPr>
        <w:br/>
        <w:t>po dobu nasledujúcich 12 kalendárnych mesiacov.</w:t>
      </w:r>
    </w:p>
    <w:p w:rsidR="00385DB2" w:rsidRDefault="00385DB2" w:rsidP="00385DB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85DB2" w:rsidRDefault="008D5B4F" w:rsidP="00385DB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3-2</w:t>
      </w:r>
      <w:r w:rsidR="00385DB2">
        <w:rPr>
          <w:rFonts w:ascii="Times New Roman" w:hAnsi="Times New Roman" w:cs="Times New Roman"/>
          <w:b/>
          <w:sz w:val="24"/>
          <w:szCs w:val="24"/>
        </w:rPr>
        <w:t>) Zmeny účtovných zásad a zmeny účtovných metód, s uvedením dôvodu ich uplatnenia a ich vplyvu na hodnotu majetku, záväzkov, vlastného imania a výsledku hospodárenia účtovnej jednotky</w:t>
      </w:r>
    </w:p>
    <w:p w:rsidR="00385DB2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 metódy boli uplatnené konzistentne s predchádzajúcim účtovným obdobím, ku zmenám nedošlo.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725CC" w:rsidRDefault="00A725CC" w:rsidP="00385DB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8D5B4F">
        <w:rPr>
          <w:rFonts w:ascii="Times New Roman" w:hAnsi="Times New Roman" w:cs="Times New Roman"/>
          <w:b/>
          <w:sz w:val="24"/>
          <w:szCs w:val="24"/>
        </w:rPr>
        <w:t>-4</w:t>
      </w:r>
      <w:r>
        <w:rPr>
          <w:rFonts w:ascii="Times New Roman" w:hAnsi="Times New Roman" w:cs="Times New Roman"/>
          <w:b/>
          <w:sz w:val="24"/>
          <w:szCs w:val="24"/>
        </w:rPr>
        <w:t>) Spôsob oceňovania jednotlivých zložiek majetku a záväzkov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vlastnou činnosťou: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iným spôsobom: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vlastnou činnosťou: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iným spôsobom: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finančný majetok: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zásoby obstarané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* zásoby vytvorené vlastnou činnosťou a obstarané iným spôsobom: neobstarávali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pohľadávky: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krátkodobý finančný majetok: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časové rozlíšenie na strane aktív a pasív súvahy: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záväzky vrátane rezerv, dlhopisov, pôžičiek a úverov: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deriváty a majetok a záväzky nimi zabezpečené: neobstarávali sa</w:t>
      </w:r>
    </w:p>
    <w:p w:rsidR="00EB44F3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prenajatý majetok a majetok obstaraný na základe zmluvy o kúpe prenajatej veci: menovitá</w:t>
      </w:r>
    </w:p>
    <w:p w:rsidR="00A725CC" w:rsidRDefault="00EB44F3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A725CC">
        <w:rPr>
          <w:rFonts w:ascii="Times New Roman" w:hAnsi="Times New Roman" w:cs="Times New Roman"/>
          <w:sz w:val="24"/>
          <w:szCs w:val="24"/>
        </w:rPr>
        <w:t xml:space="preserve"> hodnota, neobsta</w:t>
      </w:r>
      <w:r>
        <w:rPr>
          <w:rFonts w:ascii="Times New Roman" w:hAnsi="Times New Roman" w:cs="Times New Roman"/>
          <w:sz w:val="24"/>
          <w:szCs w:val="24"/>
        </w:rPr>
        <w:t>rával sa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 w:rsidRPr="00EB44F3">
        <w:rPr>
          <w:rFonts w:ascii="Times New Roman" w:hAnsi="Times New Roman" w:cs="Times New Roman"/>
          <w:sz w:val="24"/>
          <w:szCs w:val="24"/>
        </w:rPr>
        <w:t>*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4F3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ajetok obstaraný v privatizácii: neobstarával sa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daň z príjmov splatná za bežné účtovné obdobie a za zdaňovacie obdobie a daň z príjmov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odložená do budúcich účtovných období a zdaňovacích období: menovitá hodnota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 w:rsidRPr="00EB44F3">
        <w:rPr>
          <w:rFonts w:ascii="Times New Roman" w:hAnsi="Times New Roman" w:cs="Times New Roman"/>
          <w:sz w:val="24"/>
          <w:szCs w:val="24"/>
        </w:rPr>
        <w:t>*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4F3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poločnosť v roku 201</w:t>
      </w:r>
      <w:r w:rsidR="00894E8F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neúčtovala o majetku a záväzkoch v cudzej mene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Spoločnosť netvorila odpisový plán.</w:t>
      </w:r>
    </w:p>
    <w:p w:rsidR="00A26E00" w:rsidRDefault="00A26E00" w:rsidP="00EB44F3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EB44F3" w:rsidRDefault="00EB44F3" w:rsidP="00EB44F3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Súvaha – aktíva</w:t>
      </w:r>
    </w:p>
    <w:p w:rsidR="00EB44F3" w:rsidRPr="0079289C" w:rsidRDefault="00EB44F3" w:rsidP="00EB44F3">
      <w:pPr>
        <w:jc w:val="both"/>
        <w:rPr>
          <w:rFonts w:ascii="Times New Roman" w:hAnsi="Times New Roman" w:cs="Times New Roman"/>
          <w:b/>
          <w:sz w:val="16"/>
          <w:szCs w:val="16"/>
          <w:u w:val="single"/>
        </w:rPr>
      </w:pP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1) Dlhodobý majetok </w:t>
      </w:r>
      <w:r>
        <w:rPr>
          <w:rFonts w:ascii="Times New Roman" w:hAnsi="Times New Roman" w:cs="Times New Roman"/>
          <w:sz w:val="24"/>
          <w:szCs w:val="24"/>
        </w:rPr>
        <w:t>spoločnosť nemá.</w:t>
      </w:r>
    </w:p>
    <w:p w:rsidR="00EB44F3" w:rsidRPr="0079289C" w:rsidRDefault="00EB44F3" w:rsidP="00EB44F3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2) </w:t>
      </w:r>
      <w:r>
        <w:rPr>
          <w:rFonts w:ascii="Times New Roman" w:hAnsi="Times New Roman" w:cs="Times New Roman"/>
          <w:sz w:val="24"/>
          <w:szCs w:val="24"/>
        </w:rPr>
        <w:t>Spoločnosť nevlastní majetok, ktorý je predmetom poistenia.</w:t>
      </w:r>
    </w:p>
    <w:p w:rsidR="00EB44F3" w:rsidRPr="0079289C" w:rsidRDefault="00EB44F3" w:rsidP="00EB44F3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EB44F3" w:rsidRPr="00EE5A60" w:rsidRDefault="00EE5A60" w:rsidP="00EB44F3">
      <w:pPr>
        <w:jc w:val="both"/>
        <w:rPr>
          <w:rFonts w:ascii="Times New Roman" w:hAnsi="Times New Roman" w:cs="Times New Roman"/>
          <w:i/>
        </w:rPr>
      </w:pPr>
      <w:r w:rsidRPr="00EE5A60">
        <w:rPr>
          <w:rFonts w:ascii="Times New Roman" w:hAnsi="Times New Roman" w:cs="Times New Roman"/>
          <w:i/>
          <w:sz w:val="24"/>
          <w:szCs w:val="24"/>
        </w:rPr>
        <w:t>Pre ostatné články týkajúce sa obsahovej náplne poznámok účtovná jednotka nemá náplň.</w:t>
      </w:r>
    </w:p>
    <w:p w:rsidR="007B51CE" w:rsidRPr="00577A13" w:rsidRDefault="007B51CE" w:rsidP="00EB44F3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E4CC6" w:rsidRDefault="008E4CC6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F77639" w:rsidRPr="00F77639" w:rsidTr="00F77639">
        <w:tc>
          <w:tcPr>
            <w:tcW w:w="2303" w:type="dxa"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7639">
              <w:rPr>
                <w:rFonts w:ascii="Times New Roman" w:hAnsi="Times New Roman" w:cs="Times New Roman"/>
                <w:sz w:val="16"/>
                <w:szCs w:val="16"/>
              </w:rPr>
              <w:t>Zostavené dňa:</w:t>
            </w:r>
          </w:p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77639" w:rsidRDefault="00FC2A65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03</w:t>
            </w:r>
            <w:r w:rsidR="00260500">
              <w:rPr>
                <w:rFonts w:ascii="Times New Roman" w:hAnsi="Times New Roman" w:cs="Times New Roman"/>
                <w:sz w:val="16"/>
                <w:szCs w:val="16"/>
              </w:rPr>
              <w:t>. 03. 201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člena štatutárneho orgánu účtovnej jednotky alebo fyzickej osoby, ktorá je účtovnou jednotkou</w:t>
            </w: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osoby zodpovednej za zostavenie účtovnej závierky</w:t>
            </w: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osoby zodpovednej za vedenie účtovníctva</w:t>
            </w:r>
          </w:p>
        </w:tc>
      </w:tr>
      <w:tr w:rsidR="00F77639" w:rsidRPr="00F77639" w:rsidTr="00F77639">
        <w:tc>
          <w:tcPr>
            <w:tcW w:w="2303" w:type="dxa"/>
          </w:tcPr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Schválené dňa:</w:t>
            </w:r>
          </w:p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77639" w:rsidRPr="00F77639" w:rsidRDefault="00FC2A65" w:rsidP="006E419D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03</w:t>
            </w:r>
            <w:r w:rsidR="00260500">
              <w:rPr>
                <w:rFonts w:ascii="Times New Roman" w:hAnsi="Times New Roman" w:cs="Times New Roman"/>
                <w:sz w:val="16"/>
                <w:szCs w:val="16"/>
              </w:rPr>
              <w:t>. 03. 201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F77639" w:rsidRPr="00F77639" w:rsidRDefault="00F77639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F77639" w:rsidRPr="00F77639" w:rsidSect="00463C9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0646" w:rsidRDefault="006E0646" w:rsidP="0054568A">
      <w:pPr>
        <w:spacing w:after="0" w:line="240" w:lineRule="auto"/>
      </w:pPr>
      <w:r>
        <w:separator/>
      </w:r>
    </w:p>
  </w:endnote>
  <w:endnote w:type="continuationSeparator" w:id="0">
    <w:p w:rsidR="006E0646" w:rsidRDefault="006E0646" w:rsidP="005456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75262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6E0646" w:rsidRPr="0054568A" w:rsidRDefault="006E0646">
        <w:pPr>
          <w:pStyle w:val="Pta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54568A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54568A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54568A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FC2A65">
          <w:rPr>
            <w:rFonts w:ascii="Times New Roman" w:hAnsi="Times New Roman" w:cs="Times New Roman"/>
            <w:noProof/>
            <w:sz w:val="24"/>
            <w:szCs w:val="24"/>
          </w:rPr>
          <w:t>4</w:t>
        </w:r>
        <w:r w:rsidRPr="0054568A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6E0646" w:rsidRDefault="006E06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0646" w:rsidRDefault="006E0646" w:rsidP="0054568A">
      <w:pPr>
        <w:spacing w:after="0" w:line="240" w:lineRule="auto"/>
      </w:pPr>
      <w:r>
        <w:separator/>
      </w:r>
    </w:p>
  </w:footnote>
  <w:footnote w:type="continuationSeparator" w:id="0">
    <w:p w:rsidR="006E0646" w:rsidRDefault="006E0646" w:rsidP="005456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9"/>
      <w:gridCol w:w="302"/>
      <w:gridCol w:w="302"/>
      <w:gridCol w:w="302"/>
      <w:gridCol w:w="280"/>
      <w:gridCol w:w="280"/>
      <w:gridCol w:w="280"/>
      <w:gridCol w:w="280"/>
      <w:gridCol w:w="280"/>
      <w:gridCol w:w="280"/>
      <w:gridCol w:w="280"/>
    </w:tblGrid>
    <w:tr w:rsidR="006E0646" w:rsidRPr="003F477D" w:rsidTr="00351C2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E0646" w:rsidRPr="003F477D" w:rsidRDefault="006E0646" w:rsidP="00FC5133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 xml:space="preserve">Poznámky </w:t>
          </w:r>
          <w:proofErr w:type="spellStart"/>
          <w:r>
            <w:rPr>
              <w:color w:val="000000"/>
              <w:lang w:eastAsia="sk-SK"/>
            </w:rPr>
            <w:t>Úč</w:t>
          </w:r>
          <w:proofErr w:type="spellEnd"/>
          <w:r>
            <w:rPr>
              <w:color w:val="000000"/>
              <w:lang w:eastAsia="sk-SK"/>
            </w:rPr>
            <w:t xml:space="preserve">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E0646" w:rsidRPr="003F477D" w:rsidRDefault="006E0646" w:rsidP="00FC5133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E0646" w:rsidRPr="003F477D" w:rsidRDefault="006E0646" w:rsidP="00FC5133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E0646" w:rsidRPr="003F477D" w:rsidRDefault="006E064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E0646" w:rsidRPr="003F477D" w:rsidRDefault="006E0646" w:rsidP="00FC5133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E0646" w:rsidRPr="003F477D" w:rsidRDefault="006E064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E0646" w:rsidRPr="003F477D" w:rsidRDefault="006E064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E0646" w:rsidRPr="003F477D" w:rsidRDefault="006E064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E0646" w:rsidRPr="003F477D" w:rsidRDefault="006E064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E0646" w:rsidRPr="003F477D" w:rsidRDefault="006E064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E0646" w:rsidRPr="003F477D" w:rsidRDefault="006E064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E0646" w:rsidRPr="003F477D" w:rsidRDefault="006E064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E0646" w:rsidRPr="003F477D" w:rsidRDefault="006E064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</w:tr>
    <w:tr w:rsidR="006E0646" w:rsidRPr="003F477D" w:rsidTr="00351C2A">
      <w:trPr>
        <w:trHeight w:val="330"/>
      </w:trPr>
      <w:tc>
        <w:tcPr>
          <w:tcW w:w="2780" w:type="dxa"/>
          <w:tcBorders>
            <w:top w:val="single" w:sz="4" w:space="0" w:color="auto"/>
          </w:tcBorders>
          <w:noWrap/>
          <w:vAlign w:val="bottom"/>
        </w:tcPr>
        <w:p w:rsidR="006E0646" w:rsidRPr="003F477D" w:rsidRDefault="006E0646" w:rsidP="00FC5133">
          <w:pPr>
            <w:spacing w:after="0" w:line="240" w:lineRule="auto"/>
            <w:rPr>
              <w:color w:val="000000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right w:val="nil"/>
          </w:tcBorders>
          <w:noWrap/>
          <w:vAlign w:val="bottom"/>
        </w:tcPr>
        <w:p w:rsidR="006E0646" w:rsidRPr="003F477D" w:rsidRDefault="006E0646" w:rsidP="00FC5133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right w:val="nil"/>
          </w:tcBorders>
          <w:noWrap/>
          <w:vAlign w:val="bottom"/>
        </w:tcPr>
        <w:p w:rsidR="006E0646" w:rsidRPr="003F477D" w:rsidRDefault="006E0646" w:rsidP="00FC5133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E0646" w:rsidRDefault="006E064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E0646" w:rsidRPr="003F477D" w:rsidRDefault="006E064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E0646" w:rsidRDefault="006E064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E0646" w:rsidRPr="003F477D" w:rsidRDefault="006E064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E0646" w:rsidRDefault="006E064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E0646" w:rsidRPr="003F477D" w:rsidRDefault="006E064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E0646" w:rsidRPr="003F477D" w:rsidRDefault="006E064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E0646" w:rsidRPr="003F477D" w:rsidRDefault="006E064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</w:tcBorders>
          <w:noWrap/>
          <w:vAlign w:val="center"/>
        </w:tcPr>
        <w:p w:rsidR="006E0646" w:rsidRPr="003F477D" w:rsidRDefault="006E0646" w:rsidP="00FC5133">
          <w:pPr>
            <w:spacing w:after="0" w:line="240" w:lineRule="auto"/>
            <w:jc w:val="center"/>
            <w:rPr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</w:tcBorders>
          <w:noWrap/>
          <w:vAlign w:val="center"/>
        </w:tcPr>
        <w:p w:rsidR="006E0646" w:rsidRDefault="006E0646" w:rsidP="00FC5133">
          <w:pPr>
            <w:spacing w:after="0" w:line="240" w:lineRule="auto"/>
            <w:jc w:val="center"/>
            <w:rPr>
              <w:lang w:eastAsia="sk-SK"/>
            </w:rPr>
          </w:pPr>
        </w:p>
      </w:tc>
    </w:tr>
  </w:tbl>
  <w:p w:rsidR="006E0646" w:rsidRPr="009D3800" w:rsidRDefault="006E0646" w:rsidP="009D380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DC49B8"/>
    <w:multiLevelType w:val="hybridMultilevel"/>
    <w:tmpl w:val="A7ECAF0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AA14B7"/>
    <w:multiLevelType w:val="hybridMultilevel"/>
    <w:tmpl w:val="F2D0CE3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B67014"/>
    <w:multiLevelType w:val="hybridMultilevel"/>
    <w:tmpl w:val="19C29BA8"/>
    <w:lvl w:ilvl="0" w:tplc="F586A8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882915"/>
    <w:multiLevelType w:val="hybridMultilevel"/>
    <w:tmpl w:val="2EF6169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1974317"/>
    <w:multiLevelType w:val="hybridMultilevel"/>
    <w:tmpl w:val="0E3699CE"/>
    <w:lvl w:ilvl="0" w:tplc="F586A8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EF2D49"/>
    <w:multiLevelType w:val="hybridMultilevel"/>
    <w:tmpl w:val="F4B0C86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3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A7DDE"/>
    <w:rsid w:val="00064DB2"/>
    <w:rsid w:val="000B0FE5"/>
    <w:rsid w:val="000B3A53"/>
    <w:rsid w:val="000D6B85"/>
    <w:rsid w:val="000D7E77"/>
    <w:rsid w:val="00140938"/>
    <w:rsid w:val="00173A96"/>
    <w:rsid w:val="001D11CF"/>
    <w:rsid w:val="001D341B"/>
    <w:rsid w:val="0024015A"/>
    <w:rsid w:val="00252351"/>
    <w:rsid w:val="00260500"/>
    <w:rsid w:val="00265D71"/>
    <w:rsid w:val="002714E1"/>
    <w:rsid w:val="002C4449"/>
    <w:rsid w:val="0030251F"/>
    <w:rsid w:val="00351C2A"/>
    <w:rsid w:val="0037629E"/>
    <w:rsid w:val="00385DB2"/>
    <w:rsid w:val="003D075A"/>
    <w:rsid w:val="004305B4"/>
    <w:rsid w:val="00463C90"/>
    <w:rsid w:val="0046480B"/>
    <w:rsid w:val="004C5393"/>
    <w:rsid w:val="004D0515"/>
    <w:rsid w:val="00506523"/>
    <w:rsid w:val="0054568A"/>
    <w:rsid w:val="00565E59"/>
    <w:rsid w:val="00577A13"/>
    <w:rsid w:val="005A0A2C"/>
    <w:rsid w:val="005A7DDE"/>
    <w:rsid w:val="005C0717"/>
    <w:rsid w:val="00623513"/>
    <w:rsid w:val="0067048F"/>
    <w:rsid w:val="00673059"/>
    <w:rsid w:val="006B733E"/>
    <w:rsid w:val="006E0646"/>
    <w:rsid w:val="006E25EF"/>
    <w:rsid w:val="006E419D"/>
    <w:rsid w:val="00757883"/>
    <w:rsid w:val="007722B2"/>
    <w:rsid w:val="0079289C"/>
    <w:rsid w:val="007B2A8F"/>
    <w:rsid w:val="007B51CE"/>
    <w:rsid w:val="007C4642"/>
    <w:rsid w:val="007E361B"/>
    <w:rsid w:val="007E5EDB"/>
    <w:rsid w:val="008070A0"/>
    <w:rsid w:val="00820AA7"/>
    <w:rsid w:val="00832D6D"/>
    <w:rsid w:val="008559DE"/>
    <w:rsid w:val="008815AA"/>
    <w:rsid w:val="00894E8F"/>
    <w:rsid w:val="008D5B4F"/>
    <w:rsid w:val="008E2C6F"/>
    <w:rsid w:val="008E4CC6"/>
    <w:rsid w:val="009523A2"/>
    <w:rsid w:val="00974AA0"/>
    <w:rsid w:val="009A79CB"/>
    <w:rsid w:val="009C2B83"/>
    <w:rsid w:val="009D3800"/>
    <w:rsid w:val="009D5081"/>
    <w:rsid w:val="00A26E00"/>
    <w:rsid w:val="00A725CC"/>
    <w:rsid w:val="00AB2AB6"/>
    <w:rsid w:val="00B06F4B"/>
    <w:rsid w:val="00B07CFA"/>
    <w:rsid w:val="00B666D0"/>
    <w:rsid w:val="00B77519"/>
    <w:rsid w:val="00CA37C6"/>
    <w:rsid w:val="00D74DDD"/>
    <w:rsid w:val="00D930A6"/>
    <w:rsid w:val="00DD3167"/>
    <w:rsid w:val="00E309CF"/>
    <w:rsid w:val="00E40ACA"/>
    <w:rsid w:val="00E77703"/>
    <w:rsid w:val="00E92B51"/>
    <w:rsid w:val="00EB44F3"/>
    <w:rsid w:val="00EE5A60"/>
    <w:rsid w:val="00EF5B67"/>
    <w:rsid w:val="00F77639"/>
    <w:rsid w:val="00FC2A65"/>
    <w:rsid w:val="00FC2FA8"/>
    <w:rsid w:val="00FC5133"/>
    <w:rsid w:val="00FF0CED"/>
    <w:rsid w:val="00FF13AE"/>
    <w:rsid w:val="00FF40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3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A7DDE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5456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4568A"/>
  </w:style>
  <w:style w:type="paragraph" w:styleId="Pta">
    <w:name w:val="footer"/>
    <w:basedOn w:val="Normlny"/>
    <w:link w:val="PtaChar"/>
    <w:uiPriority w:val="99"/>
    <w:unhideWhenUsed/>
    <w:rsid w:val="005456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4568A"/>
  </w:style>
  <w:style w:type="paragraph" w:customStyle="1" w:styleId="TextHlava9b">
    <w:name w:val="Text Hlava_9b"/>
    <w:uiPriority w:val="99"/>
    <w:rsid w:val="0054568A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54568A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385DB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table" w:styleId="Mriekatabuky">
    <w:name w:val="Table Grid"/>
    <w:basedOn w:val="Normlnatabuka"/>
    <w:uiPriority w:val="59"/>
    <w:rsid w:val="00265D7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7B51C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631DA6-ADBB-4AB5-8977-AD91C35EEC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281</TotalTime>
  <Pages>4</Pages>
  <Words>808</Words>
  <Characters>4612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JG-MONT</dc:creator>
  <cp:lastModifiedBy>JG-MONT</cp:lastModifiedBy>
  <cp:revision>61</cp:revision>
  <dcterms:created xsi:type="dcterms:W3CDTF">2013-03-23T12:08:00Z</dcterms:created>
  <dcterms:modified xsi:type="dcterms:W3CDTF">2018-03-03T10:20:00Z</dcterms:modified>
</cp:coreProperties>
</file>