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55" w:rsidRDefault="00EB29F7">
      <w:pPr>
        <w:rPr>
          <w:sz w:val="28"/>
          <w:szCs w:val="28"/>
        </w:rPr>
      </w:pPr>
      <w:r>
        <w:rPr>
          <w:sz w:val="28"/>
          <w:szCs w:val="28"/>
        </w:rPr>
        <w:t>Poznámky Ú</w:t>
      </w:r>
      <w:r w:rsidR="006F10DA">
        <w:rPr>
          <w:sz w:val="28"/>
          <w:szCs w:val="28"/>
        </w:rPr>
        <w:t>Č</w:t>
      </w:r>
      <w:r>
        <w:rPr>
          <w:sz w:val="28"/>
          <w:szCs w:val="28"/>
        </w:rPr>
        <w:t xml:space="preserve"> MÚJ 3-01        IČO:36509329             DIČ:2022066387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I.  Všeobecné informácie.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>1.Informácie o účtovnej jednotke.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Obchodné meno:  R- </w:t>
      </w:r>
      <w:proofErr w:type="spellStart"/>
      <w:r>
        <w:rPr>
          <w:sz w:val="28"/>
          <w:szCs w:val="28"/>
        </w:rPr>
        <w:t>PCP,s.r.o</w:t>
      </w:r>
      <w:proofErr w:type="spellEnd"/>
      <w:r>
        <w:rPr>
          <w:sz w:val="28"/>
          <w:szCs w:val="28"/>
        </w:rPr>
        <w:t>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Sídlo:                       Vranovská  18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08006  Prešov – Nižná  Šebastová   ,   SR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>2.Účtovná jednotka v sledovanom obdob</w:t>
      </w:r>
      <w:r w:rsidR="006F10DA">
        <w:rPr>
          <w:sz w:val="28"/>
          <w:szCs w:val="28"/>
        </w:rPr>
        <w:t>í</w:t>
      </w:r>
      <w:r>
        <w:rPr>
          <w:sz w:val="28"/>
          <w:szCs w:val="28"/>
        </w:rPr>
        <w:t xml:space="preserve"> mala počet zamestnancov :   </w:t>
      </w:r>
      <w:r w:rsidR="006F10DA">
        <w:rPr>
          <w:sz w:val="28"/>
          <w:szCs w:val="28"/>
        </w:rPr>
        <w:t>2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II. Informácie o prijatých postupoch.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>1. Účtovná jednotka bude nepretržite pokračovať vo svojej činnosti.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2. Spôsob oceňovania jednotlivých zložiek majetku a záväzkov.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Druh  majetku:                                           Spôsob ocenenia.</w:t>
      </w:r>
    </w:p>
    <w:p w:rsidR="00F867D5" w:rsidRDefault="00EB29F7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Dlhodobý hmotný majetok                 </w:t>
      </w:r>
      <w:r w:rsidR="00F867D5">
        <w:rPr>
          <w:sz w:val="28"/>
          <w:szCs w:val="28"/>
        </w:rPr>
        <w:t>obstarávacia cena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Dlhodobý nehmotný majetok             obstarávacia cena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                                            menovitá hodnota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Záväzky                                                    menovitá hodnota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Krátkodobý fin. majetok                       menovitá hodnota</w:t>
      </w:r>
    </w:p>
    <w:p w:rsidR="00B40483" w:rsidRDefault="00B40483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>3. Spôsob zostavenia odpisového plánu dlhodobého majetku.</w:t>
      </w:r>
    </w:p>
    <w:p w:rsidR="00F867D5" w:rsidRDefault="00F867D5" w:rsidP="00F867D5">
      <w:pPr>
        <w:rPr>
          <w:sz w:val="28"/>
          <w:szCs w:val="28"/>
        </w:rPr>
      </w:pP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>Poznámky Ú</w:t>
      </w:r>
      <w:r w:rsidR="006F10DA">
        <w:rPr>
          <w:sz w:val="28"/>
          <w:szCs w:val="28"/>
        </w:rPr>
        <w:t>Č</w:t>
      </w:r>
      <w:r>
        <w:rPr>
          <w:sz w:val="28"/>
          <w:szCs w:val="28"/>
        </w:rPr>
        <w:t xml:space="preserve"> MÚJ 3-01          IČO: 36509329              DIČ:2022066387</w:t>
      </w:r>
    </w:p>
    <w:p w:rsidR="00F867D5" w:rsidRDefault="00F867D5" w:rsidP="00F867D5">
      <w:pPr>
        <w:rPr>
          <w:sz w:val="28"/>
          <w:szCs w:val="28"/>
        </w:rPr>
      </w:pP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>Druh majetku:           ordinácia</w:t>
      </w: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>Doba odpisovania:    20 rokov</w:t>
      </w:r>
      <w:r w:rsidRPr="00F867D5">
        <w:rPr>
          <w:sz w:val="28"/>
          <w:szCs w:val="28"/>
        </w:rPr>
        <w:t xml:space="preserve">      </w:t>
      </w: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 xml:space="preserve">Odpisový plán účtovných odpisov dlhodobého hmotného a nehmotného majetku podnikateľ zostavil interným predpisom. Odpisové sadzby pre </w:t>
      </w:r>
    </w:p>
    <w:p w:rsidR="00EB29F7" w:rsidRPr="00F867D5" w:rsidRDefault="006F10DA" w:rsidP="00F867D5">
      <w:pPr>
        <w:rPr>
          <w:sz w:val="28"/>
          <w:szCs w:val="28"/>
        </w:rPr>
      </w:pPr>
      <w:r>
        <w:rPr>
          <w:sz w:val="28"/>
          <w:szCs w:val="28"/>
        </w:rPr>
        <w:t>ú</w:t>
      </w:r>
      <w:r w:rsidR="00F867D5">
        <w:rPr>
          <w:sz w:val="28"/>
          <w:szCs w:val="28"/>
        </w:rPr>
        <w:t>čtovné a daňové odpisy sa rovnajú.</w:t>
      </w:r>
      <w:r w:rsidR="00F867D5" w:rsidRPr="00F867D5">
        <w:rPr>
          <w:sz w:val="28"/>
          <w:szCs w:val="28"/>
        </w:rPr>
        <w:t xml:space="preserve">     </w:t>
      </w:r>
      <w:r w:rsidR="00EB29F7" w:rsidRPr="00F867D5">
        <w:rPr>
          <w:sz w:val="28"/>
          <w:szCs w:val="28"/>
        </w:rPr>
        <w:t xml:space="preserve">      </w:t>
      </w:r>
    </w:p>
    <w:p w:rsidR="00EB29F7" w:rsidRPr="00EB29F7" w:rsidRDefault="00EB29F7">
      <w:pPr>
        <w:rPr>
          <w:sz w:val="28"/>
          <w:szCs w:val="28"/>
        </w:rPr>
      </w:pPr>
    </w:p>
    <w:sectPr w:rsidR="00EB29F7" w:rsidRPr="00EB29F7" w:rsidSect="006D5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1452E"/>
    <w:multiLevelType w:val="hybridMultilevel"/>
    <w:tmpl w:val="9154CEA0"/>
    <w:lvl w:ilvl="0" w:tplc="DA6AB8DE">
      <w:start w:val="2"/>
      <w:numFmt w:val="bullet"/>
      <w:lvlText w:val="-"/>
      <w:lvlJc w:val="left"/>
      <w:pPr>
        <w:ind w:left="79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29F7"/>
    <w:rsid w:val="006D5B55"/>
    <w:rsid w:val="006F10DA"/>
    <w:rsid w:val="00A66E1F"/>
    <w:rsid w:val="00B40483"/>
    <w:rsid w:val="00EB29F7"/>
    <w:rsid w:val="00ED0FF5"/>
    <w:rsid w:val="00F8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5B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3</cp:revision>
  <cp:lastPrinted>2017-03-14T15:53:00Z</cp:lastPrinted>
  <dcterms:created xsi:type="dcterms:W3CDTF">2017-03-14T15:53:00Z</dcterms:created>
  <dcterms:modified xsi:type="dcterms:W3CDTF">2018-03-05T19:14:00Z</dcterms:modified>
</cp:coreProperties>
</file>