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770" w:rsidRPr="00634770" w:rsidRDefault="00634770" w:rsidP="00634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634770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Poznámky individuálnej účtovnej závierky </w:t>
      </w:r>
    </w:p>
    <w:p w:rsidR="00634770" w:rsidRPr="00634770" w:rsidRDefault="00634770" w:rsidP="006347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634770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zostavenej k 31. decembru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sk-SK"/>
        </w:rPr>
        <w:t>2017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keepNext/>
        <w:spacing w:before="60" w:after="240" w:line="240" w:lineRule="auto"/>
        <w:ind w:left="-14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  <w:bookmarkStart w:id="0" w:name="OLE_LINK5"/>
      <w:bookmarkStart w:id="1" w:name="OLE_LINK6"/>
      <w:r w:rsidRPr="006347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I.</w:t>
      </w:r>
      <w:bookmarkEnd w:id="0"/>
      <w:bookmarkEnd w:id="1"/>
      <w:r w:rsidRPr="006347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 xml:space="preserve">      VŠEOBECNÉ ÚDAJE</w:t>
      </w:r>
    </w:p>
    <w:p w:rsidR="00634770" w:rsidRPr="00634770" w:rsidRDefault="00634770" w:rsidP="00634770">
      <w:pPr>
        <w:keepNext/>
        <w:spacing w:before="60" w:after="240" w:line="240" w:lineRule="auto"/>
        <w:ind w:left="-14"/>
        <w:jc w:val="both"/>
        <w:outlineLvl w:val="0"/>
        <w:rPr>
          <w:rFonts w:ascii="Times New Roman" w:eastAsia="Times New Roman" w:hAnsi="Times New Roman" w:cs="Times New Roman"/>
          <w:bCs/>
          <w:i/>
          <w:kern w:val="32"/>
          <w:u w:val="single"/>
          <w:lang w:eastAsia="x-none"/>
        </w:rPr>
      </w:pPr>
      <w:r w:rsidRPr="00634770">
        <w:rPr>
          <w:rFonts w:ascii="Times New Roman" w:eastAsia="Times New Roman" w:hAnsi="Times New Roman" w:cs="Times New Roman"/>
          <w:bCs/>
          <w:i/>
          <w:kern w:val="32"/>
          <w:sz w:val="24"/>
          <w:szCs w:val="24"/>
          <w:u w:val="single"/>
          <w:lang w:val="x-none" w:eastAsia="x-none"/>
        </w:rPr>
        <w:t>Identifikačné údaje účtovnej jednotky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Verejnoprospešné služby  Východná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Východná 122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032 32 Východná 616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IČO: 35992581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Verejnoprospešné služby obce Východná (v ďalšom texte len „VPS “)  bola založená v roku 1996 svojim zriaďovateľom, obcou Východná. VPS je príspevkovou organizáciou obce Východná. 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Účtovná závierka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VPS Východná k 31. decembru 2017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 zostavená ako riadna individuálna účtovná závierka podľa zákona č. 431/2002 Z. z. o účtovníctve v znení neskorších predpisov, za účtovné obdobie od 1. j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anuára 2017 do 31. decembra 2017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VPS Východná je súčasťou konsolidovaného celku obce Východná.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sk-SK"/>
        </w:rPr>
      </w:pPr>
      <w:r w:rsidRPr="00634770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sk-SK"/>
        </w:rPr>
        <w:t>Opis činnosti účtovnej jednotky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VPS Východná zabezpečuje a poskytuje neplatené a čiastočne platené služby a verejnoprospešné práce na území obce Východná. Jej hlavnou činnosťou je zber a vývoz komunálneho odpadu, údržba a čistenie miestnych komunikácii, údržba miestneho cintorína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 verejného osvetlenia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sk-SK"/>
        </w:rPr>
      </w:pPr>
      <w:r w:rsidRPr="00634770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sk-SK"/>
        </w:rPr>
        <w:t>Informácie o vedúcich predstaviteľoch a o organizačnej štruktúre účtovnej jednotky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Vedúci: 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od 01.05.2016  Ing. Milan Rezník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Priemerný počet zamestnancov (a zároveň aj počet zamestnancov k 31.12.2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017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VPS Východná  bol 14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, z toho 1 vedúci zamestn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anec (v roku 2016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bol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priemerný počet zamestnancov 10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, z toho 1 vedúci zamestnanec).</w:t>
      </w:r>
    </w:p>
    <w:p w:rsidR="00634770" w:rsidRPr="00634770" w:rsidRDefault="00634770" w:rsidP="00634770">
      <w:pPr>
        <w:keepNext/>
        <w:spacing w:before="60" w:after="240" w:line="240" w:lineRule="auto"/>
        <w:ind w:left="780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x-none"/>
        </w:rPr>
      </w:pPr>
    </w:p>
    <w:p w:rsidR="00634770" w:rsidRPr="00634770" w:rsidRDefault="00634770" w:rsidP="00634770">
      <w:pPr>
        <w:keepNext/>
        <w:spacing w:before="60" w:after="240" w:line="240" w:lineRule="auto"/>
        <w:ind w:left="-14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  <w:r w:rsidRPr="006347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II.      INFORMÁCIE O ÚČTOVNÝCH ZÁSADÁCH A ÚČTOVNÝCH METÓDACH</w:t>
      </w:r>
    </w:p>
    <w:p w:rsidR="00634770" w:rsidRPr="00634770" w:rsidRDefault="00634770" w:rsidP="00634770">
      <w:pPr>
        <w:keepNext/>
        <w:spacing w:before="60" w:after="240" w:line="240" w:lineRule="auto"/>
        <w:ind w:left="-14"/>
        <w:jc w:val="both"/>
        <w:outlineLvl w:val="0"/>
        <w:rPr>
          <w:rFonts w:ascii="Times New Roman" w:eastAsia="Times New Roman" w:hAnsi="Times New Roman" w:cs="Times New Roman"/>
          <w:bCs/>
          <w:i/>
          <w:kern w:val="32"/>
          <w:sz w:val="24"/>
          <w:szCs w:val="24"/>
          <w:u w:val="single"/>
          <w:lang w:val="x-none" w:eastAsia="x-none"/>
        </w:rPr>
      </w:pPr>
      <w:r w:rsidRPr="00634770">
        <w:rPr>
          <w:rFonts w:ascii="Times New Roman" w:eastAsia="Times New Roman" w:hAnsi="Times New Roman" w:cs="Times New Roman"/>
          <w:bCs/>
          <w:i/>
          <w:kern w:val="32"/>
          <w:sz w:val="24"/>
          <w:szCs w:val="24"/>
          <w:u w:val="single"/>
          <w:lang w:val="x-none" w:eastAsia="x-none"/>
        </w:rPr>
        <w:t xml:space="preserve">Informácia o splnení predpokladu nepretržitého pokračovania v činnosti účtovnej jednotky  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Účtovná závierka VPS Východná bola zostavená za predpokladu nepretržitého trvania  činnosti obce v súlade so zákonom o účtovníctve a nadväzujúcimi právnymi predpismi.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sk-SK"/>
        </w:rPr>
      </w:pPr>
      <w:r w:rsidRPr="00634770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sk-SK"/>
        </w:rPr>
        <w:t>Zmeny účtovných metód a účtovných zásad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Účtovné metódy a všeobecné účtovné zásady boli účtovnou jednotkou konzistentne aplikované.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sk-SK"/>
        </w:rPr>
      </w:pPr>
      <w:r w:rsidRPr="00634770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sk-SK"/>
        </w:rPr>
        <w:t>Spôsob ocenenia jednotlivých zložiek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Dlhodobý majetok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obstaraný kúpou sa oceňuje obstarávacou cenou, ktorá zahrňuje cenu obstarania a náklady súvisiace s obstaraním (clo, prepravu, montáž, poistné a pod.). Súčasťou obstarávacej ceny dlhodobého hmotného 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a  nehmotného majetku nie sú resp. sú  úroky z úverov do doby zaradenia 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majetku. O zľave z ceny, ktorú poskytol dodávateľ k majetku sa následne zníži obstarávacia cena predmetného majetku.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Dlhodobý majetok vytvorený vlastnou činnosťou sa oceňuje vlastnými nákladmi. Za vlastné náklady sa považujú všetky priame náklady vynaložené na výrobu alebo inú činnosť a všetky nepriame náklady vzťahujúce sa na výrobu 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alebo inú činnosť. Majetok vytvorený vlastnou činnosťou by sa ocenil reprodukčnou obstarávacou cenou v prípade, ak by vlastné náklady boli vyššie 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ako reprodukčná obstarávacia cena tohto majetku.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tabs>
          <w:tab w:val="num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Dlhodobý majetok nadobudnutý bezodplatným prevodom pri splynutí, zlúčení, rozdelení alebo pri prevode správy sa oceňuje cenou, v ktorej sa doteraz viedol v účtovníctve. Ak cenu nie je možné zistiť, oceňuje sa reprodukčnou obstarávacou cenou. Dlhodobý nehmotný a hmotný majetok obstaraný iným spôsobom (napr. bezodplatne nadobudnutý majetok, delimitovaný, novo zistený majetok pri inventarizácii) sa oceňuje reprodukčnou obstarávacou cenou. Reprodukčnou obstarávacou  cenou cena, za ktorú  by sa majetok obstaral v čase, keď sa o ňom účtuje.</w:t>
      </w:r>
    </w:p>
    <w:p w:rsidR="00634770" w:rsidRPr="00634770" w:rsidRDefault="00634770" w:rsidP="00634770">
      <w:pPr>
        <w:tabs>
          <w:tab w:val="num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Predpokladaná doba používania, metóda odpisovania a odpisová sadzba sú uvedené v nasledujúcej tabuľke:</w:t>
      </w:r>
    </w:p>
    <w:p w:rsidR="00634770" w:rsidRPr="00634770" w:rsidRDefault="00634770" w:rsidP="00634770">
      <w:pPr>
        <w:spacing w:after="120" w:line="276" w:lineRule="auto"/>
        <w:rPr>
          <w:rFonts w:ascii="Times New Roman" w:eastAsia="Times New Roman" w:hAnsi="Times New Roman" w:cs="Times New Roman"/>
          <w:i/>
          <w:sz w:val="24"/>
          <w:szCs w:val="24"/>
          <w:lang w:val="x-none" w:eastAsia="sk-SK"/>
        </w:rPr>
      </w:pPr>
    </w:p>
    <w:tbl>
      <w:tblPr>
        <w:tblW w:w="9243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275"/>
        <w:gridCol w:w="426"/>
        <w:gridCol w:w="1842"/>
        <w:gridCol w:w="142"/>
        <w:gridCol w:w="1730"/>
      </w:tblGrid>
      <w:tr w:rsidR="00634770" w:rsidRPr="00634770" w:rsidTr="00A63846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predpokladaná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righ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ročná odpisová</w:t>
            </w:r>
          </w:p>
        </w:tc>
      </w:tr>
      <w:tr w:rsidR="00634770" w:rsidRPr="00634770" w:rsidTr="00A63846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doba používania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sadzba v %</w:t>
            </w:r>
          </w:p>
        </w:tc>
      </w:tr>
      <w:tr w:rsidR="00634770" w:rsidRPr="00634770" w:rsidTr="00A63846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nábytok</w:t>
            </w:r>
          </w:p>
        </w:tc>
        <w:tc>
          <w:tcPr>
            <w:tcW w:w="1275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6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3,3</w:t>
            </w:r>
          </w:p>
        </w:tc>
      </w:tr>
      <w:tr w:rsidR="00634770" w:rsidRPr="00634770" w:rsidTr="00A63846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Výpočtová a kanc. technika</w:t>
            </w:r>
          </w:p>
        </w:tc>
        <w:tc>
          <w:tcPr>
            <w:tcW w:w="1275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10</w:t>
            </w:r>
          </w:p>
        </w:tc>
      </w:tr>
      <w:tr w:rsidR="00634770" w:rsidRPr="00634770" w:rsidTr="00A63846">
        <w:trPr>
          <w:trHeight w:val="94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Drobné stavby - oplotenie</w:t>
            </w:r>
          </w:p>
        </w:tc>
        <w:tc>
          <w:tcPr>
            <w:tcW w:w="1275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6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righ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2,5</w:t>
            </w:r>
          </w:p>
        </w:tc>
      </w:tr>
      <w:tr w:rsidR="00634770" w:rsidRPr="00634770" w:rsidTr="00A63846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Telekomunikačná a </w:t>
            </w:r>
            <w:proofErr w:type="spellStart"/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mon.technika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5</w:t>
            </w:r>
          </w:p>
        </w:tc>
      </w:tr>
    </w:tbl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val="x-none" w:eastAsia="sk-SK"/>
        </w:rPr>
        <w:t>Predpokladaná doba používania, metóda odpisovania a odpisová sadzba sú uvedené v nasledujúcej tabuľke:</w:t>
      </w:r>
    </w:p>
    <w:p w:rsidR="00634770" w:rsidRPr="00634770" w:rsidRDefault="00634770" w:rsidP="00634770">
      <w:pPr>
        <w:spacing w:after="120" w:line="276" w:lineRule="auto"/>
        <w:rPr>
          <w:rFonts w:ascii="Times New Roman" w:eastAsia="Times New Roman" w:hAnsi="Times New Roman" w:cs="Times New Roman"/>
          <w:i/>
          <w:sz w:val="24"/>
          <w:szCs w:val="24"/>
          <w:lang w:val="x-none" w:eastAsia="sk-SK"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2"/>
        <w:gridCol w:w="426"/>
        <w:gridCol w:w="1701"/>
        <w:gridCol w:w="141"/>
        <w:gridCol w:w="1701"/>
        <w:gridCol w:w="142"/>
        <w:gridCol w:w="1701"/>
      </w:tblGrid>
      <w:tr w:rsidR="00634770" w:rsidRPr="00634770" w:rsidTr="00A63846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predpokladaná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metóda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ročná odpisová</w:t>
            </w:r>
          </w:p>
        </w:tc>
      </w:tr>
      <w:tr w:rsidR="00634770" w:rsidRPr="00634770" w:rsidTr="00A63846">
        <w:trPr>
          <w:trHeight w:val="250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doba používania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sadzba v %</w:t>
            </w:r>
          </w:p>
        </w:tc>
      </w:tr>
      <w:tr w:rsidR="00634770" w:rsidRPr="00634770" w:rsidTr="00A63846">
        <w:trPr>
          <w:trHeight w:val="250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Budovy – bytové a nebytové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80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10</w:t>
            </w:r>
          </w:p>
        </w:tc>
      </w:tr>
      <w:tr w:rsidR="00634770" w:rsidRPr="00634770" w:rsidTr="00A63846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stroje, prístroje a zariadenia</w:t>
            </w:r>
          </w:p>
        </w:tc>
        <w:tc>
          <w:tcPr>
            <w:tcW w:w="1701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8,3</w:t>
            </w:r>
          </w:p>
        </w:tc>
      </w:tr>
      <w:tr w:rsidR="00634770" w:rsidRPr="00634770" w:rsidTr="00A63846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dopravné prostriedky</w:t>
            </w:r>
          </w:p>
          <w:p w:rsidR="00634770" w:rsidRPr="00634770" w:rsidRDefault="00634770" w:rsidP="0063477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dopravné prostriedky-špeciálne                                          </w:t>
            </w:r>
          </w:p>
        </w:tc>
        <w:tc>
          <w:tcPr>
            <w:tcW w:w="1701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15</w:t>
            </w:r>
          </w:p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Lineárna</w:t>
            </w:r>
          </w:p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lineárna</w:t>
            </w:r>
          </w:p>
        </w:tc>
        <w:tc>
          <w:tcPr>
            <w:tcW w:w="142" w:type="dxa"/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6,60</w:t>
            </w:r>
          </w:p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16,6</w:t>
            </w:r>
          </w:p>
        </w:tc>
      </w:tr>
      <w:tr w:rsidR="00634770" w:rsidRPr="00634770" w:rsidTr="00A63846">
        <w:trPr>
          <w:trHeight w:val="250"/>
        </w:trPr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Osobné motorové  vozidlo /leasing/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Li</w:t>
            </w:r>
            <w:proofErr w:type="spellEnd"/>
          </w:p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neárna</w:t>
            </w:r>
            <w:proofErr w:type="spellEnd"/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           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634770" w:rsidRPr="00634770" w:rsidRDefault="00634770" w:rsidP="0063477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347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         25</w:t>
            </w:r>
          </w:p>
        </w:tc>
      </w:tr>
    </w:tbl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 xml:space="preserve">Zásoby 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nakupované sa oceňujú obstarávacou cenou, ktorá zahrňuje cenu 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obstarania a náklady súvisiace s obstaraním (clo, prepravu, poistné, provízie a pod.) znížené o zľavy z ceny. Úbytok zásob rovnakého druhu sa účtuje v ocenení cenou zistenou váženým aritmetickým priemerom z obstarávacích cien (alebo vlastných nákladov alebo metódou FIFO  - prvá cena na ocenenie prírastku zásob sa použije ako prvá cena na ocenenie úbytku zásob). Vážený aritmetický priemer sa počíta najmenej raz za mesiac.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Zásoby vytvorené vlastnou činnosťou sa oceňujú vlastnými nákladmi. Vlastné náklady sú priame náklady (priamy materiál, priame mzdy a ostatné priame 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náklady) a časť nepriamych nákladov bezprostredne súvisiacich s vytvorením zásob vlastnou činnosťou (výrobná réžia). Výrobná réžia sa do vlastných nákladov zahrňuje v závislosti od stupňa rozpracovanosti týchto zásob. </w:t>
      </w:r>
    </w:p>
    <w:p w:rsidR="00634770" w:rsidRPr="00634770" w:rsidRDefault="00634770" w:rsidP="00634770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Zásoby nadobudnuté bezodplatne (darovaním a delimitáciou), prebytky zásob, odpad a zvyškové produkty  sa oceňujú reprodukčnou obstarávacou cenou, čo 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je cena, za ktorú by sa majetok obstaral v čase, keď sa o ňom účtuje.</w:t>
      </w:r>
      <w:r w:rsidRPr="0063477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Novozistené zásoby pri inventarizácii sa oceňujú reprodukčnou obstarávacou cenou.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 xml:space="preserve">Pohľadávky 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 ich vzniku sa oceňujú menovitou hodnotou. Pohľadávky pri odplatnom nadobudnutí sa oceňujú obstarávacou cenou, </w:t>
      </w:r>
      <w:proofErr w:type="spellStart"/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t.j</w:t>
      </w:r>
      <w:proofErr w:type="spellEnd"/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vrátane nákladov 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súvisiacich s obstaraním. Toto ocenenie sa znižuje o pochybné,  nedobytným pohľadávky a o pohľadávky, pri ktorých existuje riziko nevymožiteľnosti.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Peňažné prostriedky a ceniny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oceňujú menovitou hodnotou.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Rezervy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sú záväzky s neurčitým časovým vymedzením alebo výškou a oceňujú sa v očakávanej výške záväzku alebo poistno-matematickými metódami.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Záväzky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pri ich vzniku oceňujú menovitou hodnotou a pri ich prevzatí sa oceňujú obstarávacou cenou. 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Účty </w:t>
      </w:r>
      <w:r w:rsidRPr="00634770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časového rozlíšenia aktív a pasív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sú vykázané vo výške, ktorá je potrebná 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na dodržanie zásady vecnej a časovej súvislosti s účtovným obdobím.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keepNext/>
        <w:spacing w:before="60" w:after="240" w:line="240" w:lineRule="auto"/>
        <w:ind w:left="-14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r w:rsidRPr="006347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 xml:space="preserve">  </w:t>
      </w:r>
      <w:r w:rsidRPr="006347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ab/>
      </w:r>
      <w:r w:rsidRPr="006347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ab/>
      </w:r>
    </w:p>
    <w:p w:rsidR="00634770" w:rsidRPr="00634770" w:rsidRDefault="00634770" w:rsidP="00634770">
      <w:pPr>
        <w:keepNext/>
        <w:spacing w:before="60" w:after="240" w:line="240" w:lineRule="auto"/>
        <w:ind w:left="-14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  <w:r w:rsidRPr="006347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III.    INFORMÁCIE O ÚDAJOCH NA STRANE AKTÍV SÚVAHY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Prehľad pohybu dlhodobého nehmotného a dlhodobého hmo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tného majetku od 1. januára 2017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 31. dec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embra 2017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 uvedený v tabuľkovej časti </w:t>
      </w:r>
      <w:r w:rsidRPr="00634770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Prehľad o pohybe dlhodobého majetku.</w:t>
      </w:r>
    </w:p>
    <w:p w:rsidR="00634770" w:rsidRPr="00634770" w:rsidRDefault="00634770" w:rsidP="00634770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:rsidR="00634770" w:rsidRPr="00634770" w:rsidRDefault="00634770" w:rsidP="0063477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val="x-none" w:eastAsia="sk-SK"/>
        </w:rPr>
        <w:t xml:space="preserve">Ako finančný majetok sú vykázané 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peňažné prostriedky v hotovosti a na účte v banke, s ktorými je možné voľne disponovať a ceniny. 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Prehľad významných položiek časového rozlíšenia aktív VPS je uvedený v nasledovnom prehľade: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i/>
          <w:lang w:eastAsia="sk-SK"/>
        </w:rPr>
      </w:pPr>
      <w:r w:rsidRPr="00634770">
        <w:rPr>
          <w:rFonts w:ascii="Times New Roman" w:eastAsia="Times New Roman" w:hAnsi="Times New Roman" w:cs="Times New Roman"/>
          <w:i/>
          <w:lang w:eastAsia="sk-SK"/>
        </w:rPr>
        <w:t>v 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0"/>
        <w:gridCol w:w="1822"/>
        <w:gridCol w:w="1990"/>
      </w:tblGrid>
      <w:tr w:rsidR="00634770" w:rsidRPr="00634770" w:rsidTr="00A63846">
        <w:tc>
          <w:tcPr>
            <w:tcW w:w="5353" w:type="dxa"/>
          </w:tcPr>
          <w:p w:rsidR="00634770" w:rsidRPr="00634770" w:rsidRDefault="00634770" w:rsidP="00634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3" w:type="dxa"/>
            <w:shd w:val="clear" w:color="auto" w:fill="BFBFBF"/>
          </w:tcPr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31.12.2017</w:t>
            </w:r>
          </w:p>
        </w:tc>
        <w:tc>
          <w:tcPr>
            <w:tcW w:w="2016" w:type="dxa"/>
            <w:shd w:val="clear" w:color="auto" w:fill="BFBFBF"/>
          </w:tcPr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31.12.2016</w:t>
            </w:r>
          </w:p>
        </w:tc>
      </w:tr>
      <w:tr w:rsidR="00634770" w:rsidRPr="00634770" w:rsidTr="00A63846">
        <w:tc>
          <w:tcPr>
            <w:tcW w:w="5353" w:type="dxa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Účtovný program URBIS</w:t>
            </w:r>
          </w:p>
        </w:tc>
        <w:tc>
          <w:tcPr>
            <w:tcW w:w="1843" w:type="dxa"/>
            <w:vAlign w:val="center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158,30</w:t>
            </w:r>
          </w:p>
        </w:tc>
        <w:tc>
          <w:tcPr>
            <w:tcW w:w="2016" w:type="dxa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158,30</w:t>
            </w:r>
          </w:p>
        </w:tc>
      </w:tr>
      <w:tr w:rsidR="00634770" w:rsidRPr="00634770" w:rsidTr="00A63846">
        <w:tc>
          <w:tcPr>
            <w:tcW w:w="5353" w:type="dxa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Ostatné – poistka </w:t>
            </w:r>
            <w:proofErr w:type="spellStart"/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,kom.poisťovňa</w:t>
            </w:r>
            <w:proofErr w:type="spellEnd"/>
          </w:p>
        </w:tc>
        <w:tc>
          <w:tcPr>
            <w:tcW w:w="1843" w:type="dxa"/>
            <w:vAlign w:val="center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85,3,5</w:t>
            </w:r>
          </w:p>
        </w:tc>
        <w:tc>
          <w:tcPr>
            <w:tcW w:w="2016" w:type="dxa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634770" w:rsidRPr="00634770" w:rsidTr="00A63846">
        <w:tc>
          <w:tcPr>
            <w:tcW w:w="5353" w:type="dxa"/>
          </w:tcPr>
          <w:p w:rsidR="00634770" w:rsidRPr="00634770" w:rsidRDefault="00634770" w:rsidP="00634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sk-SK"/>
              </w:rPr>
              <w:t>Náklady budúcich období spolu</w:t>
            </w:r>
          </w:p>
        </w:tc>
        <w:tc>
          <w:tcPr>
            <w:tcW w:w="184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k-SK"/>
              </w:rPr>
              <w:t>197,05</w:t>
            </w:r>
          </w:p>
        </w:tc>
        <w:tc>
          <w:tcPr>
            <w:tcW w:w="2016" w:type="dxa"/>
            <w:vAlign w:val="center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347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158,30</w:t>
            </w:r>
          </w:p>
        </w:tc>
      </w:tr>
    </w:tbl>
    <w:p w:rsidR="00634770" w:rsidRPr="00634770" w:rsidRDefault="00634770" w:rsidP="0063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34770" w:rsidRPr="00634770" w:rsidRDefault="00634770" w:rsidP="0063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34770" w:rsidRPr="00634770" w:rsidRDefault="00634770" w:rsidP="00634770">
      <w:pPr>
        <w:keepNext/>
        <w:spacing w:before="60" w:after="240" w:line="240" w:lineRule="auto"/>
        <w:ind w:left="-14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  <w:r w:rsidRPr="0063477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IV.    INFORMÁCIE O ÚDAJOCH NA STRANE PASÍV SÚVAHY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Prehľad vlastného imania účto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vnej jednotky od 1. januára 2017 do 31. decembra 2017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 uvedený v tabuľkovej časti.</w:t>
      </w:r>
    </w:p>
    <w:p w:rsidR="00634770" w:rsidRPr="00634770" w:rsidRDefault="00634770" w:rsidP="0063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Prehľad záväzkov podľa splatnosti je uvedený v tabuľkovej časti.</w:t>
      </w:r>
    </w:p>
    <w:p w:rsidR="00634770" w:rsidRPr="00634770" w:rsidRDefault="00634770" w:rsidP="0063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Záväzky predstavujú predovšetkým mzdové záväzky voči zamestnancom a z nevyplatených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miezd a odvodov za december 2017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634770" w:rsidRPr="00634770" w:rsidRDefault="00634770" w:rsidP="00634770">
      <w:pPr>
        <w:spacing w:after="0" w:line="240" w:lineRule="auto"/>
        <w:ind w:left="426"/>
        <w:rPr>
          <w:rFonts w:ascii="Times New Roman" w:eastAsia="Times New Roman" w:hAnsi="Times New Roman" w:cs="Times New Roman"/>
          <w:lang w:eastAsia="sk-SK"/>
        </w:rPr>
      </w:pPr>
    </w:p>
    <w:p w:rsidR="00634770" w:rsidRPr="00634770" w:rsidRDefault="00634770" w:rsidP="00634770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:rsidR="00634770" w:rsidRPr="00634770" w:rsidRDefault="00634770" w:rsidP="00634770">
      <w:pPr>
        <w:tabs>
          <w:tab w:val="left" w:pos="0"/>
          <w:tab w:val="left" w:pos="360"/>
          <w:tab w:val="left" w:pos="420"/>
        </w:tabs>
        <w:spacing w:after="0" w:line="240" w:lineRule="auto"/>
        <w:ind w:left="-14" w:hanging="70"/>
        <w:rPr>
          <w:rFonts w:ascii="Times New Roman" w:eastAsia="Times New Roman" w:hAnsi="Times New Roman" w:cs="Times New Roman"/>
          <w:b/>
          <w:lang w:eastAsia="sk-SK"/>
        </w:rPr>
      </w:pPr>
      <w:r w:rsidRPr="00634770">
        <w:rPr>
          <w:rFonts w:ascii="Times New Roman" w:eastAsia="Times New Roman" w:hAnsi="Times New Roman" w:cs="Times New Roman"/>
          <w:lang w:eastAsia="sk-SK"/>
        </w:rPr>
        <w:t xml:space="preserve">  </w:t>
      </w:r>
      <w:r w:rsidRPr="00634770">
        <w:rPr>
          <w:rFonts w:ascii="Times New Roman" w:eastAsia="Times New Roman" w:hAnsi="Times New Roman" w:cs="Times New Roman"/>
          <w:b/>
          <w:lang w:eastAsia="sk-SK"/>
        </w:rPr>
        <w:t>V.</w:t>
      </w:r>
      <w:r w:rsidRPr="00634770">
        <w:rPr>
          <w:rFonts w:ascii="Times New Roman" w:eastAsia="Times New Roman" w:hAnsi="Times New Roman" w:cs="Times New Roman"/>
          <w:b/>
          <w:lang w:eastAsia="sk-SK"/>
        </w:rPr>
        <w:tab/>
      </w:r>
      <w:r w:rsidRPr="00634770">
        <w:rPr>
          <w:rFonts w:ascii="Times New Roman" w:eastAsia="Times New Roman" w:hAnsi="Times New Roman" w:cs="Times New Roman"/>
          <w:b/>
          <w:lang w:eastAsia="sk-SK"/>
        </w:rPr>
        <w:tab/>
        <w:t>INFORMÁCIE O VÝNOSOCH  A  NÁKLADOCH</w:t>
      </w:r>
    </w:p>
    <w:p w:rsidR="00634770" w:rsidRPr="00634770" w:rsidRDefault="00634770" w:rsidP="00634770">
      <w:pPr>
        <w:tabs>
          <w:tab w:val="left" w:pos="0"/>
          <w:tab w:val="left" w:pos="360"/>
          <w:tab w:val="left" w:pos="420"/>
        </w:tabs>
        <w:spacing w:after="0" w:line="240" w:lineRule="auto"/>
        <w:ind w:left="-14" w:hanging="70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Významnou položkou výnosov sú výnosy z prijatých transferov od zriaďovateľa a transferov prijatých zo štátneho rozpočtu. </w:t>
      </w:r>
    </w:p>
    <w:p w:rsidR="00634770" w:rsidRPr="00634770" w:rsidRDefault="00634770" w:rsidP="0063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34770" w:rsidRPr="00634770" w:rsidRDefault="00634770" w:rsidP="0063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x-none"/>
        </w:rPr>
        <w:t>Prehľad o tržbách za vlastné výkony a tovar:</w:t>
      </w:r>
    </w:p>
    <w:p w:rsidR="00634770" w:rsidRPr="00634770" w:rsidRDefault="00634770" w:rsidP="00634770">
      <w:pPr>
        <w:spacing w:after="0" w:line="240" w:lineRule="auto"/>
        <w:rPr>
          <w:rFonts w:ascii="Times New Roman" w:eastAsia="Times New Roman" w:hAnsi="Times New Roman" w:cs="Times New Roman"/>
          <w:i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                                                                                                                               </w:t>
      </w:r>
      <w:r w:rsidRPr="00634770">
        <w:rPr>
          <w:rFonts w:ascii="Times New Roman" w:eastAsia="Times New Roman" w:hAnsi="Times New Roman" w:cs="Times New Roman"/>
          <w:i/>
          <w:lang w:eastAsia="sk-SK"/>
        </w:rPr>
        <w:t>v 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3"/>
        <w:gridCol w:w="1825"/>
        <w:gridCol w:w="1994"/>
      </w:tblGrid>
      <w:tr w:rsidR="00634770" w:rsidRPr="00634770" w:rsidTr="00A63846">
        <w:tc>
          <w:tcPr>
            <w:tcW w:w="5353" w:type="dxa"/>
          </w:tcPr>
          <w:p w:rsidR="00634770" w:rsidRPr="00634770" w:rsidRDefault="00634770" w:rsidP="00634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3" w:type="dxa"/>
            <w:shd w:val="clear" w:color="auto" w:fill="BFBFBF"/>
          </w:tcPr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31.12.2017</w:t>
            </w:r>
          </w:p>
        </w:tc>
        <w:tc>
          <w:tcPr>
            <w:tcW w:w="2016" w:type="dxa"/>
            <w:shd w:val="clear" w:color="auto" w:fill="BFBFBF"/>
          </w:tcPr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31.12.2016</w:t>
            </w:r>
          </w:p>
        </w:tc>
      </w:tr>
      <w:tr w:rsidR="00634770" w:rsidRPr="00634770" w:rsidTr="00A63846">
        <w:tc>
          <w:tcPr>
            <w:tcW w:w="535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Tržby za vlastné výrobky</w:t>
            </w:r>
          </w:p>
        </w:tc>
        <w:tc>
          <w:tcPr>
            <w:tcW w:w="1843" w:type="dxa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594,00</w:t>
            </w:r>
          </w:p>
        </w:tc>
        <w:tc>
          <w:tcPr>
            <w:tcW w:w="2016" w:type="dxa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702,00</w:t>
            </w:r>
          </w:p>
        </w:tc>
      </w:tr>
      <w:tr w:rsidR="00634770" w:rsidRPr="00634770" w:rsidTr="00A63846">
        <w:tc>
          <w:tcPr>
            <w:tcW w:w="535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Tržby z predaja služieb</w:t>
            </w:r>
          </w:p>
        </w:tc>
        <w:tc>
          <w:tcPr>
            <w:tcW w:w="1843" w:type="dxa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81836,72</w:t>
            </w:r>
          </w:p>
        </w:tc>
        <w:tc>
          <w:tcPr>
            <w:tcW w:w="2016" w:type="dxa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75470,83</w:t>
            </w:r>
          </w:p>
        </w:tc>
      </w:tr>
      <w:tr w:rsidR="00634770" w:rsidRPr="00634770" w:rsidTr="00A63846">
        <w:tc>
          <w:tcPr>
            <w:tcW w:w="535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Tržby za tovar</w:t>
            </w:r>
          </w:p>
        </w:tc>
        <w:tc>
          <w:tcPr>
            <w:tcW w:w="1843" w:type="dxa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1337,00</w:t>
            </w:r>
          </w:p>
        </w:tc>
        <w:tc>
          <w:tcPr>
            <w:tcW w:w="2016" w:type="dxa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7201,00</w:t>
            </w:r>
          </w:p>
        </w:tc>
      </w:tr>
      <w:tr w:rsidR="00634770" w:rsidRPr="00634770" w:rsidTr="00A63846">
        <w:tc>
          <w:tcPr>
            <w:tcW w:w="535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Predaný tovar</w:t>
            </w:r>
          </w:p>
        </w:tc>
        <w:tc>
          <w:tcPr>
            <w:tcW w:w="1843" w:type="dxa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016" w:type="dxa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634770" w:rsidRPr="00634770" w:rsidTr="00A63846">
        <w:tc>
          <w:tcPr>
            <w:tcW w:w="535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Ostatné</w:t>
            </w:r>
          </w:p>
        </w:tc>
        <w:tc>
          <w:tcPr>
            <w:tcW w:w="1843" w:type="dxa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016" w:type="dxa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</w:tr>
      <w:tr w:rsidR="00634770" w:rsidRPr="00634770" w:rsidTr="00A63846">
        <w:tc>
          <w:tcPr>
            <w:tcW w:w="5353" w:type="dxa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347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1843" w:type="dxa"/>
            <w:vAlign w:val="center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  <w:t>83767,72</w:t>
            </w:r>
          </w:p>
        </w:tc>
        <w:tc>
          <w:tcPr>
            <w:tcW w:w="2016" w:type="dxa"/>
            <w:vAlign w:val="center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sk-SK"/>
              </w:rPr>
              <w:t>83373,83</w:t>
            </w:r>
          </w:p>
        </w:tc>
      </w:tr>
    </w:tbl>
    <w:p w:rsidR="00634770" w:rsidRPr="00634770" w:rsidRDefault="00634770" w:rsidP="00634770">
      <w:pPr>
        <w:tabs>
          <w:tab w:val="left" w:pos="0"/>
          <w:tab w:val="left" w:pos="360"/>
          <w:tab w:val="left" w:pos="420"/>
        </w:tabs>
        <w:spacing w:after="0" w:line="240" w:lineRule="auto"/>
        <w:ind w:left="-14" w:hanging="70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:rsidR="00634770" w:rsidRPr="00634770" w:rsidRDefault="00634770" w:rsidP="0063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x-none"/>
        </w:rPr>
        <w:t>Prehľad o nákladoch na služby</w:t>
      </w:r>
    </w:p>
    <w:p w:rsidR="00634770" w:rsidRPr="00634770" w:rsidRDefault="00634770" w:rsidP="00634770">
      <w:pPr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i/>
          <w:lang w:eastAsia="sk-SK"/>
        </w:rPr>
      </w:pPr>
      <w:r w:rsidRPr="00634770">
        <w:rPr>
          <w:rFonts w:ascii="Times New Roman" w:eastAsia="Times New Roman" w:hAnsi="Times New Roman" w:cs="Times New Roman"/>
          <w:i/>
          <w:lang w:eastAsia="sk-SK"/>
        </w:rPr>
        <w:t>v 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9"/>
        <w:gridCol w:w="1822"/>
        <w:gridCol w:w="1991"/>
      </w:tblGrid>
      <w:tr w:rsidR="00634770" w:rsidRPr="00634770" w:rsidTr="00A63846">
        <w:tc>
          <w:tcPr>
            <w:tcW w:w="5353" w:type="dxa"/>
          </w:tcPr>
          <w:p w:rsidR="00634770" w:rsidRPr="00634770" w:rsidRDefault="00634770" w:rsidP="006347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843" w:type="dxa"/>
            <w:shd w:val="clear" w:color="auto" w:fill="BFBFBF"/>
          </w:tcPr>
          <w:p w:rsidR="00634770" w:rsidRPr="00634770" w:rsidRDefault="009D513C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31.12.2017</w:t>
            </w:r>
          </w:p>
        </w:tc>
        <w:tc>
          <w:tcPr>
            <w:tcW w:w="2016" w:type="dxa"/>
            <w:shd w:val="clear" w:color="auto" w:fill="BFBFBF"/>
          </w:tcPr>
          <w:p w:rsidR="00634770" w:rsidRPr="00634770" w:rsidRDefault="009D513C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>31.12.2016</w:t>
            </w:r>
          </w:p>
        </w:tc>
      </w:tr>
      <w:tr w:rsidR="00634770" w:rsidRPr="00634770" w:rsidTr="00A63846">
        <w:tc>
          <w:tcPr>
            <w:tcW w:w="535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Spotreba materiálu</w:t>
            </w:r>
          </w:p>
        </w:tc>
        <w:tc>
          <w:tcPr>
            <w:tcW w:w="1843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45 165,60</w:t>
            </w:r>
          </w:p>
        </w:tc>
        <w:tc>
          <w:tcPr>
            <w:tcW w:w="2016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61 345,17</w:t>
            </w:r>
          </w:p>
        </w:tc>
      </w:tr>
      <w:tr w:rsidR="00634770" w:rsidRPr="00634770" w:rsidTr="00A63846">
        <w:tc>
          <w:tcPr>
            <w:tcW w:w="535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Spotreba energie</w:t>
            </w:r>
          </w:p>
        </w:tc>
        <w:tc>
          <w:tcPr>
            <w:tcW w:w="1843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7 468,80</w:t>
            </w:r>
          </w:p>
        </w:tc>
        <w:tc>
          <w:tcPr>
            <w:tcW w:w="2016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9 407,80</w:t>
            </w:r>
          </w:p>
        </w:tc>
      </w:tr>
      <w:tr w:rsidR="00634770" w:rsidRPr="00634770" w:rsidTr="00A63846">
        <w:tc>
          <w:tcPr>
            <w:tcW w:w="535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Opravy a udržiavanie</w:t>
            </w:r>
          </w:p>
        </w:tc>
        <w:tc>
          <w:tcPr>
            <w:tcW w:w="1843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7 327,82</w:t>
            </w:r>
          </w:p>
        </w:tc>
        <w:tc>
          <w:tcPr>
            <w:tcW w:w="2016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283,29</w:t>
            </w:r>
          </w:p>
        </w:tc>
      </w:tr>
      <w:tr w:rsidR="00634770" w:rsidRPr="00634770" w:rsidTr="00A63846">
        <w:tc>
          <w:tcPr>
            <w:tcW w:w="535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cestovné</w:t>
            </w:r>
          </w:p>
        </w:tc>
        <w:tc>
          <w:tcPr>
            <w:tcW w:w="184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2016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634770" w:rsidRPr="00634770" w:rsidTr="00A63846">
        <w:tc>
          <w:tcPr>
            <w:tcW w:w="535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Ostatné služby</w:t>
            </w:r>
          </w:p>
        </w:tc>
        <w:tc>
          <w:tcPr>
            <w:tcW w:w="1843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46 930,29</w:t>
            </w:r>
          </w:p>
        </w:tc>
        <w:tc>
          <w:tcPr>
            <w:tcW w:w="2016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24 484,15</w:t>
            </w:r>
          </w:p>
        </w:tc>
      </w:tr>
      <w:tr w:rsidR="00634770" w:rsidRPr="00634770" w:rsidTr="00A63846">
        <w:tc>
          <w:tcPr>
            <w:tcW w:w="535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Mzdové náklady</w:t>
            </w:r>
          </w:p>
        </w:tc>
        <w:tc>
          <w:tcPr>
            <w:tcW w:w="1843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116 644,47</w:t>
            </w:r>
          </w:p>
        </w:tc>
        <w:tc>
          <w:tcPr>
            <w:tcW w:w="2016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103 710,81</w:t>
            </w:r>
          </w:p>
        </w:tc>
      </w:tr>
      <w:tr w:rsidR="00634770" w:rsidRPr="00634770" w:rsidTr="00A63846">
        <w:tc>
          <w:tcPr>
            <w:tcW w:w="535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Zákonné sociálne poistenie</w:t>
            </w:r>
          </w:p>
        </w:tc>
        <w:tc>
          <w:tcPr>
            <w:tcW w:w="1843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40 205,07</w:t>
            </w:r>
          </w:p>
        </w:tc>
        <w:tc>
          <w:tcPr>
            <w:tcW w:w="2016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35 068,61</w:t>
            </w:r>
          </w:p>
        </w:tc>
      </w:tr>
      <w:tr w:rsidR="00634770" w:rsidRPr="00634770" w:rsidTr="00A63846">
        <w:tc>
          <w:tcPr>
            <w:tcW w:w="535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Ostatné sociálne poistenie</w:t>
            </w:r>
          </w:p>
        </w:tc>
        <w:tc>
          <w:tcPr>
            <w:tcW w:w="1843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1 421,68</w:t>
            </w:r>
          </w:p>
        </w:tc>
        <w:tc>
          <w:tcPr>
            <w:tcW w:w="2016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986,22</w:t>
            </w:r>
          </w:p>
        </w:tc>
      </w:tr>
      <w:tr w:rsidR="00634770" w:rsidRPr="00634770" w:rsidTr="00A63846">
        <w:tc>
          <w:tcPr>
            <w:tcW w:w="535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Zákonné sociálne náklady</w:t>
            </w:r>
          </w:p>
        </w:tc>
        <w:tc>
          <w:tcPr>
            <w:tcW w:w="1843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7 444,61</w:t>
            </w:r>
            <w:r w:rsidR="00634770"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2016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6 372,25</w:t>
            </w:r>
          </w:p>
        </w:tc>
      </w:tr>
      <w:tr w:rsidR="00634770" w:rsidRPr="00634770" w:rsidTr="00A63846">
        <w:tc>
          <w:tcPr>
            <w:tcW w:w="535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Daň z motorových vozidiel</w:t>
            </w:r>
          </w:p>
        </w:tc>
        <w:tc>
          <w:tcPr>
            <w:tcW w:w="1843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796,93</w:t>
            </w:r>
          </w:p>
        </w:tc>
        <w:tc>
          <w:tcPr>
            <w:tcW w:w="2016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587,02</w:t>
            </w:r>
          </w:p>
        </w:tc>
      </w:tr>
      <w:tr w:rsidR="00634770" w:rsidRPr="00634770" w:rsidTr="00A63846">
        <w:tc>
          <w:tcPr>
            <w:tcW w:w="5353" w:type="dxa"/>
            <w:vAlign w:val="bottom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Odpisy </w:t>
            </w:r>
            <w:proofErr w:type="spellStart"/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dlh.nehm.majetku</w:t>
            </w:r>
            <w:proofErr w:type="spellEnd"/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a </w:t>
            </w:r>
            <w:proofErr w:type="spellStart"/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dlh.hmotného</w:t>
            </w:r>
            <w:proofErr w:type="spellEnd"/>
            <w:r w:rsidRPr="006347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majetku</w:t>
            </w:r>
          </w:p>
        </w:tc>
        <w:tc>
          <w:tcPr>
            <w:tcW w:w="1843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70 169,98</w:t>
            </w:r>
          </w:p>
        </w:tc>
        <w:tc>
          <w:tcPr>
            <w:tcW w:w="2016" w:type="dxa"/>
            <w:vAlign w:val="bottom"/>
          </w:tcPr>
          <w:p w:rsidR="00634770" w:rsidRPr="00634770" w:rsidRDefault="009D513C" w:rsidP="00634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30 285,73</w:t>
            </w:r>
          </w:p>
        </w:tc>
      </w:tr>
    </w:tbl>
    <w:p w:rsidR="00634770" w:rsidRPr="00634770" w:rsidRDefault="00634770" w:rsidP="0063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Ako ostatné finančné náklady sú vykázané bankové poplatky.</w:t>
      </w:r>
    </w:p>
    <w:p w:rsidR="00634770" w:rsidRPr="00634770" w:rsidRDefault="00634770" w:rsidP="00634770">
      <w:pPr>
        <w:tabs>
          <w:tab w:val="left" w:pos="462"/>
        </w:tabs>
        <w:spacing w:after="0" w:line="240" w:lineRule="auto"/>
        <w:rPr>
          <w:rFonts w:ascii="Times New Roman" w:eastAsia="Times New Roman" w:hAnsi="Times New Roman" w:cs="Times New Roman"/>
          <w:b/>
          <w:highlight w:val="red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  <w:lang w:eastAsia="sk-SK"/>
        </w:rPr>
      </w:pPr>
    </w:p>
    <w:p w:rsidR="00634770" w:rsidRPr="00634770" w:rsidRDefault="00634770" w:rsidP="00634770">
      <w:pPr>
        <w:tabs>
          <w:tab w:val="left" w:pos="462"/>
        </w:tabs>
        <w:spacing w:after="0" w:line="240" w:lineRule="auto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tabs>
          <w:tab w:val="left" w:pos="462"/>
        </w:tabs>
        <w:spacing w:after="0" w:line="240" w:lineRule="auto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tabs>
          <w:tab w:val="left" w:pos="462"/>
        </w:tabs>
        <w:spacing w:after="0" w:line="240" w:lineRule="auto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VI.  Informácie o iných aktívach a iných pasívach</w:t>
      </w:r>
    </w:p>
    <w:p w:rsidR="00634770" w:rsidRPr="00634770" w:rsidRDefault="00634770" w:rsidP="0063477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634770" w:rsidRPr="00634770" w:rsidRDefault="00634770" w:rsidP="00634770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Iné aktíva a iné pasíva </w:t>
      </w:r>
    </w:p>
    <w:p w:rsidR="00634770" w:rsidRPr="00634770" w:rsidRDefault="00634770" w:rsidP="00634770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opis a hodnota iných aktív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 - tabuľka č.10.</w:t>
      </w:r>
    </w:p>
    <w:p w:rsidR="00634770" w:rsidRPr="00634770" w:rsidRDefault="00634770" w:rsidP="00634770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634770" w:rsidRPr="00634770" w:rsidRDefault="00634770" w:rsidP="006347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  <w:t xml:space="preserve">Textová časť k tabuľke č.10 - riadok 03 obsahuje údaje o budúcom práve účtovnej jednotky zo zmlúv o poskytnutí nenávratného finančného príspevku.  </w:t>
      </w:r>
    </w:p>
    <w:p w:rsidR="00634770" w:rsidRPr="00634770" w:rsidRDefault="00634770" w:rsidP="0063477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634770" w:rsidRPr="00634770" w:rsidTr="00A63846">
        <w:tc>
          <w:tcPr>
            <w:tcW w:w="1985" w:type="dxa"/>
            <w:shd w:val="clear" w:color="auto" w:fill="F2F2F2"/>
          </w:tcPr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  <w:t xml:space="preserve">Názov poskytovateľa </w:t>
            </w:r>
          </w:p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  <w:t>nenávratného finančného príspevku</w:t>
            </w:r>
          </w:p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</w:pPr>
          </w:p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</w:pPr>
          </w:p>
        </w:tc>
        <w:tc>
          <w:tcPr>
            <w:tcW w:w="992" w:type="dxa"/>
            <w:shd w:val="clear" w:color="auto" w:fill="F2F2F2"/>
          </w:tcPr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  <w:t>Číslo dohody</w:t>
            </w:r>
          </w:p>
        </w:tc>
        <w:tc>
          <w:tcPr>
            <w:tcW w:w="1984" w:type="dxa"/>
            <w:shd w:val="clear" w:color="auto" w:fill="F2F2F2"/>
          </w:tcPr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</w:pPr>
          </w:p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  <w:t>Predmet dohody</w:t>
            </w:r>
          </w:p>
        </w:tc>
        <w:tc>
          <w:tcPr>
            <w:tcW w:w="1701" w:type="dxa"/>
            <w:shd w:val="clear" w:color="auto" w:fill="F2F2F2"/>
          </w:tcPr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</w:pPr>
          </w:p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</w:pPr>
            <w:r w:rsidRPr="00634770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  <w:t xml:space="preserve">Hodnota </w:t>
            </w:r>
            <w:proofErr w:type="spellStart"/>
            <w:r w:rsidRPr="00634770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  <w:t>prefinancovaných</w:t>
            </w:r>
            <w:proofErr w:type="spellEnd"/>
            <w:r w:rsidRPr="00634770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sk-SK"/>
              </w:rPr>
              <w:t xml:space="preserve"> nákladov z vlastných prostriedkov alebo z úverových zdrojov neuhradených/nerefundovaných  poskytovateľom NFP k 31.12.2015</w:t>
            </w:r>
          </w:p>
        </w:tc>
      </w:tr>
      <w:tr w:rsidR="00634770" w:rsidRPr="00634770" w:rsidTr="00A63846">
        <w:tc>
          <w:tcPr>
            <w:tcW w:w="1985" w:type="dxa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992" w:type="dxa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984" w:type="dxa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</w:tcPr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3403" w:type="dxa"/>
          </w:tcPr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634770" w:rsidRPr="00634770" w:rsidTr="00A63846">
        <w:tc>
          <w:tcPr>
            <w:tcW w:w="1985" w:type="dxa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992" w:type="dxa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984" w:type="dxa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</w:tcPr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3403" w:type="dxa"/>
          </w:tcPr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634770" w:rsidRPr="00634770" w:rsidTr="00A63846">
        <w:tc>
          <w:tcPr>
            <w:tcW w:w="1985" w:type="dxa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992" w:type="dxa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984" w:type="dxa"/>
          </w:tcPr>
          <w:p w:rsidR="00634770" w:rsidRPr="00634770" w:rsidRDefault="00634770" w:rsidP="0063477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701" w:type="dxa"/>
          </w:tcPr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3403" w:type="dxa"/>
          </w:tcPr>
          <w:p w:rsidR="00634770" w:rsidRPr="00634770" w:rsidRDefault="00634770" w:rsidP="00634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</w:tbl>
    <w:p w:rsidR="00634770" w:rsidRPr="00634770" w:rsidRDefault="00634770" w:rsidP="006347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p w:rsidR="00634770" w:rsidRPr="00634770" w:rsidRDefault="00634770" w:rsidP="00634770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opis a hodnota iných pasív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, vyplývajúcich zo súdnych rozhodnutí, z poskytnutých záruk, zo všeobecne záväzných právnych predpisov, z ručenia podľa jednotlivých druhov ručenia, takýmito inými pasívami sú:</w:t>
      </w:r>
    </w:p>
    <w:p w:rsidR="00634770" w:rsidRPr="00634770" w:rsidRDefault="00634770" w:rsidP="0063477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možná povinnosť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634770" w:rsidRPr="00634770" w:rsidRDefault="00634770" w:rsidP="0063477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povinnosť, 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ktorá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634770" w:rsidRPr="00634770" w:rsidRDefault="00634770" w:rsidP="00634770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č.10</w:t>
      </w:r>
    </w:p>
    <w:p w:rsidR="00634770" w:rsidRPr="00634770" w:rsidRDefault="00634770" w:rsidP="00634770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tabs>
          <w:tab w:val="left" w:pos="462"/>
        </w:tabs>
        <w:spacing w:after="0" w:line="240" w:lineRule="auto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tabs>
          <w:tab w:val="left" w:pos="462"/>
        </w:tabs>
        <w:spacing w:after="0" w:line="240" w:lineRule="auto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tabs>
          <w:tab w:val="left" w:pos="462"/>
        </w:tabs>
        <w:spacing w:after="0" w:line="240" w:lineRule="auto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tabs>
          <w:tab w:val="left" w:pos="462"/>
        </w:tabs>
        <w:spacing w:after="0" w:line="240" w:lineRule="auto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tabs>
          <w:tab w:val="left" w:pos="462"/>
        </w:tabs>
        <w:spacing w:after="0" w:line="240" w:lineRule="auto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tabs>
          <w:tab w:val="left" w:pos="462"/>
        </w:tabs>
        <w:spacing w:after="0" w:line="240" w:lineRule="auto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tabs>
          <w:tab w:val="left" w:pos="462"/>
        </w:tabs>
        <w:spacing w:after="0" w:line="240" w:lineRule="auto"/>
        <w:rPr>
          <w:rFonts w:ascii="Times New Roman" w:eastAsia="Times New Roman" w:hAnsi="Times New Roman" w:cs="Times New Roman"/>
          <w:b/>
          <w:lang w:eastAsia="sk-SK"/>
        </w:rPr>
      </w:pPr>
      <w:r w:rsidRPr="00634770">
        <w:rPr>
          <w:rFonts w:ascii="Times New Roman" w:eastAsia="Times New Roman" w:hAnsi="Times New Roman" w:cs="Times New Roman"/>
          <w:b/>
          <w:lang w:eastAsia="sk-SK"/>
        </w:rPr>
        <w:t xml:space="preserve">VII.   INFORMÁCIE O SPRIAZNENÝCH OSOBÁCH A O EKONOMICKÝCH VZŤAHOCH ÚČTOVNEJ JEDNOTKY A SPRIAZNENÝCH OSÔB </w:t>
      </w:r>
    </w:p>
    <w:p w:rsidR="00634770" w:rsidRPr="00634770" w:rsidRDefault="00634770" w:rsidP="00634770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:rsidR="00634770" w:rsidRPr="00634770" w:rsidRDefault="00634770" w:rsidP="00634770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VPS Východná uskutočnili v priebehu účtovného obdobia transakciu s materskou účtovnou jednotkou obcou Východná vo forme prijatia transferu vo výške   </w:t>
      </w:r>
      <w:r w:rsidR="009D513C">
        <w:rPr>
          <w:rFonts w:ascii="Times New Roman" w:eastAsia="Times New Roman" w:hAnsi="Times New Roman" w:cs="Times New Roman"/>
          <w:sz w:val="24"/>
          <w:szCs w:val="24"/>
          <w:lang w:eastAsia="sk-SK"/>
        </w:rPr>
        <w:t>164 655,00</w:t>
      </w:r>
      <w:r w:rsidRPr="00634770">
        <w:rPr>
          <w:rFonts w:ascii="Arial" w:eastAsia="Times New Roman" w:hAnsi="Arial" w:cs="Arial"/>
          <w:sz w:val="18"/>
          <w:szCs w:val="18"/>
          <w:lang w:eastAsia="sk-SK"/>
        </w:rPr>
        <w:t xml:space="preserve"> 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eur.</w:t>
      </w:r>
    </w:p>
    <w:p w:rsidR="00634770" w:rsidRPr="00634770" w:rsidRDefault="00634770" w:rsidP="00634770">
      <w:pPr>
        <w:tabs>
          <w:tab w:val="left" w:pos="448"/>
        </w:tabs>
        <w:spacing w:after="0" w:line="240" w:lineRule="auto"/>
        <w:ind w:left="425" w:hanging="425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tabs>
          <w:tab w:val="left" w:pos="448"/>
        </w:tabs>
        <w:spacing w:after="0" w:line="240" w:lineRule="auto"/>
        <w:ind w:left="425" w:hanging="425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tabs>
          <w:tab w:val="left" w:pos="448"/>
        </w:tabs>
        <w:spacing w:after="0" w:line="240" w:lineRule="auto"/>
        <w:ind w:left="425" w:hanging="425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tabs>
          <w:tab w:val="left" w:pos="448"/>
        </w:tabs>
        <w:spacing w:after="0" w:line="240" w:lineRule="auto"/>
        <w:ind w:left="425" w:hanging="425"/>
        <w:rPr>
          <w:rFonts w:ascii="Times New Roman" w:eastAsia="Times New Roman" w:hAnsi="Times New Roman" w:cs="Times New Roman"/>
          <w:b/>
          <w:lang w:eastAsia="sk-SK"/>
        </w:rPr>
      </w:pPr>
      <w:r w:rsidRPr="00634770">
        <w:rPr>
          <w:rFonts w:ascii="Times New Roman" w:eastAsia="Times New Roman" w:hAnsi="Times New Roman" w:cs="Times New Roman"/>
          <w:b/>
          <w:lang w:eastAsia="sk-SK"/>
        </w:rPr>
        <w:t>VIII. INFORMÁCIE O ROZPOČTE A HODNOTENIE PLNENIA ROZPOČTU</w:t>
      </w:r>
    </w:p>
    <w:p w:rsidR="00634770" w:rsidRPr="00634770" w:rsidRDefault="00634770" w:rsidP="00634770">
      <w:pPr>
        <w:tabs>
          <w:tab w:val="left" w:pos="448"/>
        </w:tabs>
        <w:spacing w:after="0" w:line="240" w:lineRule="auto"/>
        <w:ind w:left="425" w:hanging="425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lastRenderedPageBreak/>
        <w:t xml:space="preserve">Informácie o rozpočte a hodnotenie plnenia rozpočtu - 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tabuľka č.12-14</w:t>
      </w:r>
    </w:p>
    <w:p w:rsidR="00634770" w:rsidRPr="00634770" w:rsidRDefault="00634770" w:rsidP="0063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Textová časť k tabuľke č.12-14:</w:t>
      </w:r>
    </w:p>
    <w:p w:rsidR="00634770" w:rsidRPr="00634770" w:rsidRDefault="00634770" w:rsidP="0063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Rozpočet príspevkovej organizácie bol schválený obecným zastupiteľstvom dňa: 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13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.12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.2016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uznesením č.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22/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12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/2016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634770" w:rsidRPr="00634770" w:rsidRDefault="00634770" w:rsidP="0063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Zmeny rozpočtu: </w:t>
      </w:r>
    </w:p>
    <w:p w:rsidR="00634770" w:rsidRPr="00634770" w:rsidRDefault="00634770" w:rsidP="00634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prvá  zmena  schválená dňa 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20.02.2017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</w:t>
      </w:r>
      <w:proofErr w:type="spellStart"/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rozp.op</w:t>
      </w:r>
      <w:proofErr w:type="spellEnd"/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. č.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1/2017</w:t>
      </w:r>
    </w:p>
    <w:p w:rsidR="00634770" w:rsidRPr="00634770" w:rsidRDefault="00634770" w:rsidP="0063477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druhá zmena schválená dňa 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23.05.2017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</w:t>
      </w:r>
      <w:proofErr w:type="spellStart"/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rozp.op</w:t>
      </w:r>
      <w:proofErr w:type="spellEnd"/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. č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.2/2017</w:t>
      </w:r>
    </w:p>
    <w:p w:rsidR="00634770" w:rsidRPr="00634770" w:rsidRDefault="00634770" w:rsidP="0063477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tretia zmena  schválená dňa 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22.09.2017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</w:t>
      </w:r>
      <w:proofErr w:type="spellStart"/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rozp.op</w:t>
      </w:r>
      <w:proofErr w:type="spellEnd"/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č.3/2017</w:t>
      </w:r>
    </w:p>
    <w:p w:rsidR="00634770" w:rsidRPr="00634770" w:rsidRDefault="00634770" w:rsidP="0063477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štvrtá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zmena schválená dňa  05.10.2017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</w:t>
      </w:r>
      <w:proofErr w:type="spellStart"/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rozp.op</w:t>
      </w:r>
      <w:proofErr w:type="spellEnd"/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č.4/2017</w:t>
      </w:r>
    </w:p>
    <w:p w:rsidR="00634770" w:rsidRPr="00634770" w:rsidRDefault="00634770" w:rsidP="0063477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piata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zmena schválená dňa   20.11 2017         </w:t>
      </w:r>
      <w:proofErr w:type="spellStart"/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rozp.op</w:t>
      </w:r>
      <w:proofErr w:type="spellEnd"/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. č.5/2017</w:t>
      </w:r>
    </w:p>
    <w:p w:rsidR="00634770" w:rsidRPr="00634770" w:rsidRDefault="00634770" w:rsidP="0063477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šiest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 zmena schválená dňa  22.11.2017         </w:t>
      </w:r>
      <w:proofErr w:type="spellStart"/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rozp.op</w:t>
      </w:r>
      <w:proofErr w:type="spellEnd"/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. č.6/2017</w:t>
      </w:r>
    </w:p>
    <w:p w:rsidR="00634770" w:rsidRPr="00634770" w:rsidRDefault="00634770" w:rsidP="0063477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siedm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 zmena schválená dňa 15.12.2017       </w:t>
      </w:r>
      <w:proofErr w:type="spellStart"/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rozp.op</w:t>
      </w:r>
      <w:proofErr w:type="spellEnd"/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. č.7/2017</w:t>
      </w:r>
    </w:p>
    <w:p w:rsidR="00634770" w:rsidRPr="00634770" w:rsidRDefault="00634770" w:rsidP="0063477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ôsma 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zmena schválená dňa    15.12.2017        </w:t>
      </w:r>
      <w:proofErr w:type="spellStart"/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rozp.op</w:t>
      </w:r>
      <w:proofErr w:type="spellEnd"/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. č.8/2017</w:t>
      </w:r>
    </w:p>
    <w:p w:rsidR="00634770" w:rsidRPr="00634770" w:rsidRDefault="00634770" w:rsidP="0063477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deviata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zmena schválená dňa 28.12.2017        </w:t>
      </w:r>
      <w:proofErr w:type="spellStart"/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rozp.op</w:t>
      </w:r>
      <w:proofErr w:type="spellEnd"/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. č.9/2017</w:t>
      </w:r>
    </w:p>
    <w:p w:rsidR="00634770" w:rsidRPr="00634770" w:rsidRDefault="00634770" w:rsidP="0063477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desiat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 zmena schválená dňa  28.12.2017       </w:t>
      </w:r>
      <w:proofErr w:type="spellStart"/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rozp.op</w:t>
      </w:r>
      <w:proofErr w:type="spellEnd"/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. č.10/2017</w:t>
      </w:r>
    </w:p>
    <w:p w:rsidR="00634770" w:rsidRPr="00634770" w:rsidRDefault="00634770" w:rsidP="00634770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jedenást</w:t>
      </w:r>
      <w:r w:rsidR="000527D2">
        <w:rPr>
          <w:rFonts w:ascii="Times New Roman" w:eastAsia="Times New Roman" w:hAnsi="Times New Roman" w:cs="Times New Roman"/>
          <w:sz w:val="24"/>
          <w:szCs w:val="24"/>
          <w:lang w:eastAsia="sk-SK"/>
        </w:rPr>
        <w:t>a zmena schválená dňa 28.12.2017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</w:t>
      </w:r>
      <w:proofErr w:type="spellStart"/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rozp.op</w:t>
      </w:r>
      <w:proofErr w:type="spellEnd"/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. č.11/2017</w:t>
      </w:r>
    </w:p>
    <w:p w:rsidR="00FD3856" w:rsidRDefault="00FD3856" w:rsidP="00634770">
      <w:pPr>
        <w:tabs>
          <w:tab w:val="left" w:pos="448"/>
        </w:tabs>
        <w:spacing w:after="0" w:line="240" w:lineRule="auto"/>
        <w:ind w:left="425" w:hanging="425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34770" w:rsidRPr="00634770" w:rsidRDefault="00634770" w:rsidP="00634770">
      <w:pPr>
        <w:tabs>
          <w:tab w:val="left" w:pos="448"/>
        </w:tabs>
        <w:spacing w:after="0" w:line="240" w:lineRule="auto"/>
        <w:ind w:left="425" w:hanging="425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x-none"/>
        </w:rPr>
        <w:t>Informácie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 rozpočte sú uvedené v tabuľkovej časti. </w:t>
      </w:r>
    </w:p>
    <w:p w:rsidR="00634770" w:rsidRPr="00634770" w:rsidRDefault="00634770" w:rsidP="00634770">
      <w:pPr>
        <w:tabs>
          <w:tab w:val="left" w:pos="448"/>
        </w:tabs>
        <w:spacing w:after="0" w:line="240" w:lineRule="auto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tabs>
          <w:tab w:val="left" w:pos="448"/>
        </w:tabs>
        <w:spacing w:after="0" w:line="240" w:lineRule="auto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tabs>
          <w:tab w:val="left" w:pos="448"/>
        </w:tabs>
        <w:spacing w:after="0" w:line="240" w:lineRule="auto"/>
        <w:rPr>
          <w:rFonts w:ascii="Times New Roman" w:eastAsia="Times New Roman" w:hAnsi="Times New Roman" w:cs="Times New Roman"/>
          <w:b/>
          <w:lang w:eastAsia="sk-SK"/>
        </w:rPr>
      </w:pPr>
    </w:p>
    <w:p w:rsidR="00634770" w:rsidRPr="00634770" w:rsidRDefault="00634770" w:rsidP="00634770">
      <w:pPr>
        <w:tabs>
          <w:tab w:val="left" w:pos="448"/>
        </w:tabs>
        <w:spacing w:after="0" w:line="240" w:lineRule="auto"/>
        <w:ind w:left="425" w:hanging="425"/>
        <w:rPr>
          <w:rFonts w:ascii="Times New Roman" w:eastAsia="Times New Roman" w:hAnsi="Times New Roman" w:cs="Times New Roman"/>
          <w:b/>
          <w:lang w:eastAsia="sk-SK"/>
        </w:rPr>
      </w:pPr>
      <w:r w:rsidRPr="00634770">
        <w:rPr>
          <w:rFonts w:ascii="Times New Roman" w:eastAsia="Times New Roman" w:hAnsi="Times New Roman" w:cs="Times New Roman"/>
          <w:b/>
          <w:lang w:eastAsia="sk-SK"/>
        </w:rPr>
        <w:t>IX.</w:t>
      </w:r>
      <w:r w:rsidRPr="00634770">
        <w:rPr>
          <w:rFonts w:ascii="Times New Roman" w:eastAsia="Times New Roman" w:hAnsi="Times New Roman" w:cs="Times New Roman"/>
          <w:b/>
          <w:lang w:eastAsia="sk-SK"/>
        </w:rPr>
        <w:tab/>
        <w:t xml:space="preserve"> SKUTOČNOSTI, KTORÉ NASTALI PO DNI, KU KTORÉMU SA ZOSTAVUJE ÚČTOVNÁ ZÁVIERKA, DO DŇA JEJ ZOSTAVENIA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 31. decembri </w:t>
      </w:r>
      <w:r w:rsidRPr="00634770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20</w:t>
      </w:r>
      <w:r w:rsidR="00FD3856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17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nenastali také udalosti, ktoré by si vyžadovali zverejnenie alebo vykázanie v</w:t>
      </w:r>
      <w:r w:rsidR="00FD3856">
        <w:rPr>
          <w:rFonts w:ascii="Times New Roman" w:eastAsia="Times New Roman" w:hAnsi="Times New Roman" w:cs="Times New Roman"/>
          <w:sz w:val="24"/>
          <w:szCs w:val="24"/>
          <w:lang w:eastAsia="sk-SK"/>
        </w:rPr>
        <w:t> účtovnej závierke za rok 2017</w:t>
      </w:r>
      <w:r w:rsidRPr="0063477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ind w:left="-30" w:right="-79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34770" w:rsidRPr="00634770" w:rsidRDefault="00634770" w:rsidP="00634770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:rsidR="00634770" w:rsidRPr="00634770" w:rsidRDefault="00634770" w:rsidP="00634770">
      <w:pPr>
        <w:spacing w:after="0" w:line="240" w:lineRule="auto"/>
        <w:rPr>
          <w:rFonts w:ascii="Cambria" w:eastAsia="Times New Roman" w:hAnsi="Cambria" w:cs="Times New Roman"/>
          <w:lang w:eastAsia="sk-SK"/>
        </w:rPr>
      </w:pPr>
    </w:p>
    <w:p w:rsidR="00634770" w:rsidRPr="00634770" w:rsidRDefault="00634770" w:rsidP="00634770">
      <w:pPr>
        <w:spacing w:after="0" w:line="240" w:lineRule="auto"/>
        <w:rPr>
          <w:rFonts w:ascii="Cambria" w:eastAsia="Times New Roman" w:hAnsi="Cambria" w:cs="Times New Roman"/>
          <w:lang w:eastAsia="sk-SK"/>
        </w:rPr>
      </w:pPr>
    </w:p>
    <w:p w:rsidR="00634770" w:rsidRPr="00634770" w:rsidRDefault="00634770" w:rsidP="00634770">
      <w:pPr>
        <w:spacing w:after="0" w:line="240" w:lineRule="auto"/>
        <w:rPr>
          <w:rFonts w:ascii="Cambria" w:eastAsia="Times New Roman" w:hAnsi="Cambria" w:cs="Times New Roman"/>
          <w:lang w:eastAsia="sk-SK"/>
        </w:rPr>
      </w:pPr>
    </w:p>
    <w:p w:rsidR="00634770" w:rsidRPr="00634770" w:rsidRDefault="00634770" w:rsidP="00634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2" w:name="_GoBack"/>
      <w:bookmarkEnd w:id="2"/>
    </w:p>
    <w:p w:rsidR="00031B6D" w:rsidRDefault="00031B6D"/>
    <w:sectPr w:rsidR="00031B6D" w:rsidSect="005F0094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B07" w:rsidRDefault="006C0B07">
      <w:pPr>
        <w:spacing w:after="0" w:line="240" w:lineRule="auto"/>
      </w:pPr>
      <w:r>
        <w:separator/>
      </w:r>
    </w:p>
  </w:endnote>
  <w:endnote w:type="continuationSeparator" w:id="0">
    <w:p w:rsidR="006C0B07" w:rsidRDefault="006C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65EB" w:rsidRPr="004D6E96" w:rsidRDefault="003B1541">
    <w:pPr>
      <w:pStyle w:val="Pta"/>
      <w:rPr>
        <w:rFonts w:ascii="Cambria" w:hAnsi="Cambria"/>
        <w:sz w:val="20"/>
        <w:szCs w:val="20"/>
      </w:rPr>
    </w:pPr>
    <w:r w:rsidRPr="004D6E96">
      <w:rPr>
        <w:rFonts w:ascii="Cambria" w:hAnsi="Cambria"/>
        <w:sz w:val="20"/>
        <w:szCs w:val="20"/>
      </w:rPr>
      <w:fldChar w:fldCharType="begin"/>
    </w:r>
    <w:r w:rsidRPr="004D6E96">
      <w:rPr>
        <w:rFonts w:ascii="Cambria" w:hAnsi="Cambria"/>
        <w:sz w:val="20"/>
        <w:szCs w:val="20"/>
      </w:rPr>
      <w:instrText xml:space="preserve"> PAGE   \* MERGEFORMAT </w:instrText>
    </w:r>
    <w:r w:rsidRPr="004D6E96">
      <w:rPr>
        <w:rFonts w:ascii="Cambria" w:hAnsi="Cambria"/>
        <w:sz w:val="20"/>
        <w:szCs w:val="20"/>
      </w:rPr>
      <w:fldChar w:fldCharType="separate"/>
    </w:r>
    <w:r w:rsidR="000527D2">
      <w:rPr>
        <w:rFonts w:ascii="Cambria" w:hAnsi="Cambria"/>
        <w:noProof/>
        <w:sz w:val="20"/>
        <w:szCs w:val="20"/>
      </w:rPr>
      <w:t>5</w:t>
    </w:r>
    <w:r w:rsidRPr="004D6E96">
      <w:rPr>
        <w:rFonts w:ascii="Cambria" w:hAnsi="Cambria"/>
        <w:sz w:val="20"/>
        <w:szCs w:val="20"/>
      </w:rPr>
      <w:fldChar w:fldCharType="end"/>
    </w:r>
  </w:p>
  <w:p w:rsidR="001D65EB" w:rsidRDefault="006C0B0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B07" w:rsidRDefault="006C0B07">
      <w:pPr>
        <w:spacing w:after="0" w:line="240" w:lineRule="auto"/>
      </w:pPr>
      <w:r>
        <w:separator/>
      </w:r>
    </w:p>
  </w:footnote>
  <w:footnote w:type="continuationSeparator" w:id="0">
    <w:p w:rsidR="006C0B07" w:rsidRDefault="006C0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65EB" w:rsidRDefault="003B1541" w:rsidP="00DB7899">
    <w:pPr>
      <w:pStyle w:val="Hlavika"/>
      <w:tabs>
        <w:tab w:val="clear" w:pos="4536"/>
        <w:tab w:val="clear" w:pos="9072"/>
      </w:tabs>
      <w:ind w:right="-82"/>
      <w:jc w:val="right"/>
      <w:rPr>
        <w:sz w:val="20"/>
        <w:szCs w:val="20"/>
      </w:rPr>
    </w:pPr>
    <w:r w:rsidRPr="009C5403">
      <w:rPr>
        <w:sz w:val="20"/>
        <w:szCs w:val="20"/>
      </w:rPr>
      <w:tab/>
    </w:r>
    <w:r>
      <w:rPr>
        <w:sz w:val="20"/>
        <w:szCs w:val="20"/>
      </w:rPr>
      <w:t xml:space="preserve">             </w:t>
    </w:r>
  </w:p>
  <w:p w:rsidR="001D65EB" w:rsidRPr="00077878" w:rsidRDefault="003B1541">
    <w:pPr>
      <w:pStyle w:val="Hlavika"/>
      <w:rPr>
        <w:lang w:val="sk-SK"/>
      </w:rPr>
    </w:pPr>
    <w:r>
      <w:rPr>
        <w:lang w:val="sk-SK"/>
      </w:rPr>
      <w:t xml:space="preserve">                                   VEREJNO PROSPEŠNÉ SLUŽBY VÝCHODNÁ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770"/>
    <w:rsid w:val="00031B6D"/>
    <w:rsid w:val="000527D2"/>
    <w:rsid w:val="003B1541"/>
    <w:rsid w:val="00634770"/>
    <w:rsid w:val="006C0B07"/>
    <w:rsid w:val="009D513C"/>
    <w:rsid w:val="00FD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474294-AD73-4527-B0B9-0071DF3E1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63477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sk-SK"/>
    </w:rPr>
  </w:style>
  <w:style w:type="character" w:customStyle="1" w:styleId="HlavikaChar">
    <w:name w:val="Hlavička Char"/>
    <w:basedOn w:val="Predvolenpsmoodseku"/>
    <w:link w:val="Hlavika"/>
    <w:rsid w:val="00634770"/>
    <w:rPr>
      <w:rFonts w:ascii="Times New Roman" w:eastAsia="Times New Roman" w:hAnsi="Times New Roman" w:cs="Times New Roman"/>
      <w:sz w:val="24"/>
      <w:szCs w:val="24"/>
      <w:lang w:val="x-none" w:eastAsia="sk-SK"/>
    </w:rPr>
  </w:style>
  <w:style w:type="paragraph" w:styleId="Pta">
    <w:name w:val="footer"/>
    <w:basedOn w:val="Normlny"/>
    <w:link w:val="PtaChar"/>
    <w:uiPriority w:val="99"/>
    <w:rsid w:val="0063477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sk-SK"/>
    </w:rPr>
  </w:style>
  <w:style w:type="character" w:customStyle="1" w:styleId="PtaChar">
    <w:name w:val="Päta Char"/>
    <w:basedOn w:val="Predvolenpsmoodseku"/>
    <w:link w:val="Pta"/>
    <w:uiPriority w:val="99"/>
    <w:rsid w:val="00634770"/>
    <w:rPr>
      <w:rFonts w:ascii="Times New Roman" w:eastAsia="Times New Roman" w:hAnsi="Times New Roman" w:cs="Times New Roman"/>
      <w:sz w:val="24"/>
      <w:szCs w:val="24"/>
      <w:lang w:val="x-none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1665</Words>
  <Characters>9492</Characters>
  <Application>Microsoft Office Word</Application>
  <DocSecurity>0</DocSecurity>
  <Lines>79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2018-02-28T08:47:00Z</dcterms:created>
  <dcterms:modified xsi:type="dcterms:W3CDTF">2018-03-06T11:50:00Z</dcterms:modified>
</cp:coreProperties>
</file>