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7C4" w:rsidRDefault="00D335F3">
      <w:pPr>
        <w:rPr>
          <w:sz w:val="28"/>
          <w:szCs w:val="28"/>
          <w:bdr w:val="single" w:sz="4" w:space="0" w:color="auto"/>
        </w:rPr>
      </w:pPr>
      <w:r w:rsidRPr="00D335F3">
        <w:rPr>
          <w:sz w:val="28"/>
          <w:szCs w:val="28"/>
          <w:bdr w:val="single" w:sz="4" w:space="0" w:color="auto"/>
        </w:rPr>
        <w:t xml:space="preserve">Poznámky  </w:t>
      </w:r>
      <w:proofErr w:type="spellStart"/>
      <w:r w:rsidRPr="00D335F3">
        <w:rPr>
          <w:sz w:val="28"/>
          <w:szCs w:val="28"/>
          <w:bdr w:val="single" w:sz="4" w:space="0" w:color="auto"/>
        </w:rPr>
        <w:t>Úč</w:t>
      </w:r>
      <w:proofErr w:type="spellEnd"/>
      <w:r w:rsidRPr="00D335F3">
        <w:rPr>
          <w:sz w:val="28"/>
          <w:szCs w:val="28"/>
          <w:bdr w:val="single" w:sz="4" w:space="0" w:color="auto"/>
        </w:rPr>
        <w:t>. MÚJ 3 – 01</w:t>
      </w:r>
      <w:r w:rsidRPr="00D335F3">
        <w:rPr>
          <w:sz w:val="28"/>
          <w:szCs w:val="28"/>
        </w:rPr>
        <w:tab/>
        <w:t xml:space="preserve">IČO </w:t>
      </w:r>
      <w:r w:rsidR="00075804">
        <w:rPr>
          <w:sz w:val="28"/>
          <w:szCs w:val="28"/>
          <w:bdr w:val="single" w:sz="4" w:space="0" w:color="auto"/>
        </w:rPr>
        <w:t>44476175</w:t>
      </w:r>
      <w:r w:rsidRPr="00D335F3">
        <w:rPr>
          <w:sz w:val="28"/>
          <w:szCs w:val="28"/>
        </w:rPr>
        <w:tab/>
      </w:r>
      <w:r w:rsidRPr="00D335F3">
        <w:rPr>
          <w:sz w:val="28"/>
          <w:szCs w:val="28"/>
        </w:rPr>
        <w:tab/>
        <w:t xml:space="preserve">DIČ </w:t>
      </w:r>
      <w:r w:rsidRPr="00D335F3">
        <w:rPr>
          <w:sz w:val="28"/>
          <w:szCs w:val="28"/>
          <w:bdr w:val="single" w:sz="4" w:space="0" w:color="auto"/>
        </w:rPr>
        <w:t>202</w:t>
      </w:r>
      <w:r w:rsidR="00075804">
        <w:rPr>
          <w:sz w:val="28"/>
          <w:szCs w:val="28"/>
          <w:bdr w:val="single" w:sz="4" w:space="0" w:color="auto"/>
        </w:rPr>
        <w:t>2715310</w:t>
      </w:r>
    </w:p>
    <w:p w:rsidR="00D335F3" w:rsidRDefault="00D335F3">
      <w:pPr>
        <w:rPr>
          <w:sz w:val="28"/>
          <w:szCs w:val="28"/>
          <w:bdr w:val="single" w:sz="4" w:space="0" w:color="auto"/>
        </w:rPr>
      </w:pPr>
    </w:p>
    <w:p w:rsidR="00D335F3" w:rsidRDefault="00D335F3" w:rsidP="00D335F3">
      <w:pPr>
        <w:pStyle w:val="Nadpis1"/>
        <w:jc w:val="center"/>
      </w:pPr>
      <w:proofErr w:type="spellStart"/>
      <w:r>
        <w:t>Čl.</w:t>
      </w:r>
      <w:r w:rsidR="00E356F5">
        <w:t>I</w:t>
      </w:r>
      <w:proofErr w:type="spellEnd"/>
    </w:p>
    <w:p w:rsidR="00D335F3" w:rsidRDefault="00D335F3" w:rsidP="00D335F3">
      <w:pPr>
        <w:pStyle w:val="Nadpis1"/>
        <w:jc w:val="center"/>
      </w:pPr>
      <w:r>
        <w:t>Všeobecné údaje</w:t>
      </w:r>
    </w:p>
    <w:p w:rsidR="00D335F3" w:rsidRDefault="00D335F3" w:rsidP="00D335F3">
      <w:pPr>
        <w:jc w:val="center"/>
      </w:pPr>
    </w:p>
    <w:p w:rsidR="00D335F3" w:rsidRDefault="00D335F3" w:rsidP="00C122A7">
      <w:pPr>
        <w:pStyle w:val="Odsekzoznamu"/>
        <w:numPr>
          <w:ilvl w:val="0"/>
          <w:numId w:val="1"/>
        </w:numPr>
      </w:pPr>
      <w:r>
        <w:t xml:space="preserve">Názov účtovnej jednotky :  </w:t>
      </w:r>
      <w:r w:rsidR="00075804">
        <w:rPr>
          <w:sz w:val="28"/>
          <w:szCs w:val="28"/>
        </w:rPr>
        <w:t>LOMNICKY</w:t>
      </w:r>
      <w:r w:rsidRPr="00C122A7">
        <w:rPr>
          <w:sz w:val="28"/>
          <w:szCs w:val="28"/>
        </w:rPr>
        <w:t xml:space="preserve"> s.r.o.</w:t>
      </w:r>
    </w:p>
    <w:p w:rsidR="00D335F3" w:rsidRDefault="00C122A7" w:rsidP="00C122A7">
      <w:r>
        <w:t xml:space="preserve">              </w:t>
      </w:r>
      <w:r w:rsidR="00D335F3">
        <w:t xml:space="preserve">Sídlo  : </w:t>
      </w:r>
      <w:r w:rsidR="00075804">
        <w:t>Pieninská 13</w:t>
      </w:r>
      <w:r w:rsidR="00D335F3">
        <w:t xml:space="preserve">, 974 </w:t>
      </w:r>
      <w:r w:rsidR="00075804">
        <w:t>1</w:t>
      </w:r>
      <w:r w:rsidR="00D335F3">
        <w:t>1 Banská Bystrica</w:t>
      </w:r>
    </w:p>
    <w:p w:rsidR="00C122A7" w:rsidRDefault="00C122A7" w:rsidP="00C122A7">
      <w:pPr>
        <w:pStyle w:val="Odsekzoznamu"/>
        <w:numPr>
          <w:ilvl w:val="0"/>
          <w:numId w:val="1"/>
        </w:numPr>
      </w:pPr>
      <w:r>
        <w:t>Spoločnosť nie je súčasťou konsolidovaného celku.</w:t>
      </w:r>
    </w:p>
    <w:p w:rsidR="00C122A7" w:rsidRDefault="00C122A7" w:rsidP="00C122A7">
      <w:pPr>
        <w:pStyle w:val="Odsekzoznamu"/>
        <w:numPr>
          <w:ilvl w:val="0"/>
          <w:numId w:val="1"/>
        </w:numPr>
      </w:pPr>
      <w:r>
        <w:t xml:space="preserve">Spoločnosť  </w:t>
      </w:r>
      <w:r w:rsidR="00075804">
        <w:t>ne</w:t>
      </w:r>
      <w:r>
        <w:t xml:space="preserve">mala k 31.12.2017 </w:t>
      </w:r>
      <w:r w:rsidR="00075804">
        <w:t>žiadnych</w:t>
      </w:r>
      <w:r>
        <w:t xml:space="preserve"> zames</w:t>
      </w:r>
      <w:r w:rsidR="00075804">
        <w:t>tnancov.</w:t>
      </w:r>
    </w:p>
    <w:p w:rsidR="00C122A7" w:rsidRDefault="00C122A7" w:rsidP="00C122A7">
      <w:pPr>
        <w:pStyle w:val="Nadpis1"/>
        <w:jc w:val="center"/>
      </w:pPr>
      <w:r>
        <w:t xml:space="preserve">Čl. </w:t>
      </w:r>
      <w:r w:rsidR="00E356F5">
        <w:t>II</w:t>
      </w:r>
    </w:p>
    <w:p w:rsidR="00C122A7" w:rsidRDefault="00C122A7" w:rsidP="00C122A7">
      <w:pPr>
        <w:pStyle w:val="Nadpis1"/>
        <w:jc w:val="center"/>
      </w:pPr>
      <w:bookmarkStart w:id="0" w:name="_GoBack"/>
      <w:bookmarkEnd w:id="0"/>
      <w:r>
        <w:t>Informácie o prijatých postupoch</w:t>
      </w:r>
    </w:p>
    <w:p w:rsidR="00C122A7" w:rsidRDefault="00C122A7" w:rsidP="00C122A7"/>
    <w:p w:rsidR="00C122A7" w:rsidRDefault="00C122A7" w:rsidP="00C122A7">
      <w:pPr>
        <w:pStyle w:val="Odsekzoznamu"/>
        <w:numPr>
          <w:ilvl w:val="0"/>
          <w:numId w:val="2"/>
        </w:numPr>
      </w:pPr>
      <w:r>
        <w:t xml:space="preserve">Účtovná závierka bola zostavená za predpokladu nepretržitého trvania spoločnosti.  Účtovné metódy a všeobecné účtovné zásady boli  účtovnou jednotkou  konzistentne aplikované. </w:t>
      </w:r>
    </w:p>
    <w:p w:rsidR="00C122A7" w:rsidRDefault="00C122A7" w:rsidP="00C122A7">
      <w:pPr>
        <w:pStyle w:val="Odsekzoznamu"/>
        <w:numPr>
          <w:ilvl w:val="0"/>
          <w:numId w:val="2"/>
        </w:numPr>
      </w:pPr>
      <w:r>
        <w:t>Spôsob oceňovania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DNM, DHM a DFM oceňuje spoločnosť obstarávacou cenou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 xml:space="preserve">Spoločnosť </w:t>
      </w:r>
      <w:r w:rsidR="00E356F5">
        <w:t>nemá náplň pre účty zásob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Pohľadávky  sa pri ich vzniku  oceňujú menovitou hodnotou.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Peňažné prostriedky a ceniny sa   oceňujú ich menovitou hodnotou.</w:t>
      </w:r>
    </w:p>
    <w:p w:rsidR="00E356F5" w:rsidRDefault="00E356F5" w:rsidP="00C122A7">
      <w:pPr>
        <w:pStyle w:val="Odsekzoznamu"/>
        <w:numPr>
          <w:ilvl w:val="0"/>
          <w:numId w:val="3"/>
        </w:numPr>
      </w:pPr>
      <w:r>
        <w:t>Záväzky pri  ich vzniku sa  oceňujú menovitou hodnotou.</w:t>
      </w:r>
    </w:p>
    <w:p w:rsidR="00E356F5" w:rsidRDefault="00E356F5" w:rsidP="00C122A7">
      <w:pPr>
        <w:pStyle w:val="Odsekzoznamu"/>
        <w:numPr>
          <w:ilvl w:val="0"/>
          <w:numId w:val="3"/>
        </w:numPr>
      </w:pPr>
      <w:r>
        <w:t>Spoločnosť nemá náplň pre derivátové operácie.</w:t>
      </w:r>
    </w:p>
    <w:p w:rsidR="00E356F5" w:rsidRDefault="00E356F5" w:rsidP="00E356F5">
      <w:pPr>
        <w:pStyle w:val="Odsekzoznamu"/>
        <w:numPr>
          <w:ilvl w:val="0"/>
          <w:numId w:val="2"/>
        </w:numPr>
      </w:pPr>
      <w:r>
        <w:t xml:space="preserve">Spoločnosť za rok 2017 neúčtovala odpisy, </w:t>
      </w:r>
      <w:r w:rsidR="00075804">
        <w:t xml:space="preserve">nemá </w:t>
      </w:r>
      <w:r>
        <w:t xml:space="preserve">dlhodobý </w:t>
      </w:r>
      <w:r w:rsidR="00075804">
        <w:t>majetok.</w:t>
      </w:r>
    </w:p>
    <w:p w:rsidR="00E356F5" w:rsidRDefault="00E356F5" w:rsidP="00E356F5">
      <w:pPr>
        <w:pStyle w:val="Nadpis1"/>
        <w:jc w:val="center"/>
      </w:pPr>
      <w:r>
        <w:t>Čl. III</w:t>
      </w:r>
    </w:p>
    <w:p w:rsidR="00E356F5" w:rsidRDefault="00E356F5" w:rsidP="00E356F5">
      <w:pPr>
        <w:pStyle w:val="Nadpis1"/>
      </w:pPr>
      <w:r>
        <w:t>Informácie, ktoré vysvetľujú a dopĺňajú súvahu a výkaz ziskov a strát</w:t>
      </w:r>
    </w:p>
    <w:p w:rsidR="00E356F5" w:rsidRDefault="00E356F5" w:rsidP="00E356F5"/>
    <w:p w:rsidR="00E356F5" w:rsidRDefault="00EF23B8" w:rsidP="00EF23B8">
      <w:pPr>
        <w:pStyle w:val="Odsekzoznamu"/>
        <w:numPr>
          <w:ilvl w:val="0"/>
          <w:numId w:val="4"/>
        </w:numPr>
      </w:pPr>
      <w:r>
        <w:t xml:space="preserve">Pohľadávky spoločnosti k 31.12.2017 sú v sume </w:t>
      </w:r>
      <w:r w:rsidR="00075804">
        <w:t>373,50 EUR.</w:t>
      </w:r>
    </w:p>
    <w:p w:rsidR="00EF23B8" w:rsidRDefault="00EF23B8" w:rsidP="00EF23B8">
      <w:pPr>
        <w:pStyle w:val="Odsekzoznamu"/>
        <w:numPr>
          <w:ilvl w:val="0"/>
          <w:numId w:val="4"/>
        </w:numPr>
      </w:pPr>
      <w:r>
        <w:t xml:space="preserve">Záväzky spoločnosti sú k 31.12.2017 v sume </w:t>
      </w:r>
      <w:r w:rsidR="00075804">
        <w:t>0€</w:t>
      </w:r>
    </w:p>
    <w:p w:rsidR="00675C3B" w:rsidRDefault="00675C3B" w:rsidP="00EF23B8">
      <w:pPr>
        <w:pStyle w:val="Odsekzoznamu"/>
        <w:numPr>
          <w:ilvl w:val="0"/>
          <w:numId w:val="4"/>
        </w:numPr>
      </w:pPr>
      <w:r>
        <w:t>Spoločnosť nemá vlastné akcie.</w:t>
      </w:r>
    </w:p>
    <w:p w:rsidR="00675C3B" w:rsidRPr="00E356F5" w:rsidRDefault="00675C3B" w:rsidP="00D55117">
      <w:pPr>
        <w:pStyle w:val="Odsekzoznamu"/>
      </w:pPr>
    </w:p>
    <w:p w:rsidR="00E356F5" w:rsidRDefault="00E356F5" w:rsidP="00E356F5"/>
    <w:p w:rsidR="00E356F5" w:rsidRDefault="00E356F5" w:rsidP="00E356F5"/>
    <w:p w:rsidR="00C122A7" w:rsidRDefault="00C122A7" w:rsidP="00C122A7">
      <w:pPr>
        <w:ind w:left="360"/>
      </w:pPr>
    </w:p>
    <w:p w:rsidR="00C122A7" w:rsidRPr="00C122A7" w:rsidRDefault="00C122A7" w:rsidP="00C122A7">
      <w:pPr>
        <w:pStyle w:val="Odsekzoznamu"/>
      </w:pPr>
    </w:p>
    <w:p w:rsidR="00D335F3" w:rsidRPr="00D335F3" w:rsidRDefault="00D335F3" w:rsidP="00D335F3"/>
    <w:sectPr w:rsidR="00D335F3" w:rsidRPr="00D33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C0A45"/>
    <w:multiLevelType w:val="hybridMultilevel"/>
    <w:tmpl w:val="A6DA84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051417"/>
    <w:multiLevelType w:val="hybridMultilevel"/>
    <w:tmpl w:val="F1F86B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89513E"/>
    <w:multiLevelType w:val="hybridMultilevel"/>
    <w:tmpl w:val="BD283A94"/>
    <w:lvl w:ilvl="0" w:tplc="EB2486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5151FA3"/>
    <w:multiLevelType w:val="hybridMultilevel"/>
    <w:tmpl w:val="2CEE07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5F3"/>
    <w:rsid w:val="000052BD"/>
    <w:rsid w:val="00075804"/>
    <w:rsid w:val="005A27C4"/>
    <w:rsid w:val="00650749"/>
    <w:rsid w:val="00675C3B"/>
    <w:rsid w:val="00C122A7"/>
    <w:rsid w:val="00D335F3"/>
    <w:rsid w:val="00D55117"/>
    <w:rsid w:val="00E356F5"/>
    <w:rsid w:val="00EF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35F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35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C122A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35F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35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C122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2018-03-12T19:37:00Z</dcterms:created>
  <dcterms:modified xsi:type="dcterms:W3CDTF">2018-03-12T20:29:00Z</dcterms:modified>
</cp:coreProperties>
</file>