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096186" w:rsidRDefault="00096186" w:rsidP="00096186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:rsidR="00096186" w:rsidRDefault="0009618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2B27F6" w:rsidRDefault="002B27F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>Článok I</w:t>
      </w:r>
      <w:r w:rsidR="00F9230A" w:rsidRPr="00E406F8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E406F8">
        <w:rPr>
          <w:rFonts w:asciiTheme="majorHAnsi" w:hAnsiTheme="majorHAnsi" w:cs="Arial"/>
          <w:b/>
          <w:sz w:val="24"/>
          <w:szCs w:val="24"/>
        </w:rPr>
        <w:t xml:space="preserve">Všeobecné </w:t>
      </w:r>
      <w:r w:rsidR="00055B82" w:rsidRPr="00E406F8">
        <w:rPr>
          <w:rFonts w:asciiTheme="majorHAnsi" w:hAnsiTheme="majorHAnsi" w:cs="Arial"/>
          <w:b/>
          <w:sz w:val="24"/>
          <w:szCs w:val="24"/>
        </w:rPr>
        <w:t>informácie</w:t>
      </w:r>
    </w:p>
    <w:p w:rsidR="00164E6B" w:rsidRDefault="00164E6B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I.1</w:t>
      </w:r>
      <w:r w:rsidR="00355728" w:rsidRPr="008346CE">
        <w:rPr>
          <w:rFonts w:ascii="Cambria" w:hAnsi="Cambria" w:cs="Arial"/>
          <w:b/>
        </w:rPr>
        <w:tab/>
      </w:r>
      <w:r w:rsidR="00937415" w:rsidRPr="008346CE">
        <w:rPr>
          <w:rFonts w:ascii="Cambria" w:hAnsi="Cambria" w:cs="Arial"/>
          <w:b/>
        </w:rPr>
        <w:t>Obchodné meno účtovnej jednotky:</w:t>
      </w:r>
      <w:r w:rsidR="005566CA" w:rsidRPr="008346CE">
        <w:rPr>
          <w:rFonts w:ascii="Cambria" w:hAnsi="Cambria" w:cs="Arial"/>
          <w:b/>
        </w:rPr>
        <w:t xml:space="preserve"> </w:t>
      </w:r>
      <w:r w:rsidR="00997D8B">
        <w:rPr>
          <w:rFonts w:ascii="Cambria" w:hAnsi="Cambria" w:cs="Arial"/>
          <w:b/>
        </w:rPr>
        <w:t>MÓDA MORA</w:t>
      </w:r>
    </w:p>
    <w:p w:rsidR="00B77972" w:rsidRPr="00B77972" w:rsidRDefault="00B77972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>
        <w:rPr>
          <w:rFonts w:ascii="Cambria" w:hAnsi="Cambria" w:cs="Arial"/>
          <w:b/>
        </w:rPr>
        <w:t xml:space="preserve">         </w:t>
      </w:r>
      <w:r w:rsidR="004A157D" w:rsidRPr="008346CE">
        <w:rPr>
          <w:rFonts w:ascii="Cambria" w:hAnsi="Cambria" w:cs="Arial"/>
          <w:b/>
        </w:rPr>
        <w:t>Sídlo</w:t>
      </w:r>
      <w:r w:rsidR="00D66795" w:rsidRPr="008346CE">
        <w:rPr>
          <w:rFonts w:ascii="Cambria" w:hAnsi="Cambria" w:cs="Arial"/>
          <w:b/>
        </w:rPr>
        <w:t xml:space="preserve"> účtovnej jednotky</w:t>
      </w:r>
      <w:r w:rsidR="00627ED5" w:rsidRPr="008346CE">
        <w:rPr>
          <w:rFonts w:ascii="Cambria" w:hAnsi="Cambria" w:cs="Arial"/>
        </w:rPr>
        <w:t>:</w:t>
      </w:r>
      <w:r w:rsidR="00C977EC" w:rsidRPr="008346CE">
        <w:rPr>
          <w:rFonts w:ascii="Cambria" w:hAnsi="Cambria" w:cs="Arial"/>
        </w:rPr>
        <w:t xml:space="preserve"> </w:t>
      </w:r>
      <w:r w:rsidR="00997D8B">
        <w:rPr>
          <w:rFonts w:ascii="Cambria" w:hAnsi="Cambria" w:cs="Arial"/>
        </w:rPr>
        <w:t>916 15 Hrachovište 376</w:t>
      </w:r>
    </w:p>
    <w:p w:rsidR="001F7ED9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8346CE">
        <w:rPr>
          <w:rFonts w:ascii="Cambria" w:hAnsi="Cambria" w:cs="Arial"/>
          <w:b/>
        </w:rPr>
        <w:tab/>
      </w:r>
      <w:r w:rsidR="008A37D3" w:rsidRPr="008346CE">
        <w:rPr>
          <w:rFonts w:ascii="Cambria" w:hAnsi="Cambria" w:cs="Arial"/>
          <w:b/>
        </w:rPr>
        <w:t>Opis hospodárs</w:t>
      </w:r>
      <w:r w:rsidR="00121EC6" w:rsidRPr="008346CE">
        <w:rPr>
          <w:rFonts w:ascii="Cambria" w:hAnsi="Cambria" w:cs="Arial"/>
          <w:b/>
        </w:rPr>
        <w:t>kej činnosti účtovnej jednotky:</w:t>
      </w:r>
      <w:r w:rsidR="00C977EC" w:rsidRPr="008346CE">
        <w:rPr>
          <w:rFonts w:ascii="Cambria" w:hAnsi="Cambria" w:cs="Arial"/>
          <w:b/>
        </w:rPr>
        <w:t xml:space="preserve"> </w:t>
      </w:r>
      <w:r w:rsidR="00997D8B">
        <w:rPr>
          <w:rFonts w:ascii="Cambria" w:hAnsi="Cambria" w:cs="Arial"/>
          <w:b/>
        </w:rPr>
        <w:t>Práca vo mzde pri výrobe ostatných odevov a odevných výrobkov</w:t>
      </w:r>
    </w:p>
    <w:p w:rsidR="00AF44CD" w:rsidRPr="00A405A5" w:rsidRDefault="00AF44CD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D72020" w:rsidRPr="00647939" w:rsidRDefault="00D72020" w:rsidP="00270B47">
      <w:pPr>
        <w:spacing w:after="0" w:line="240" w:lineRule="auto"/>
        <w:jc w:val="both"/>
        <w:rPr>
          <w:rFonts w:ascii="Cambria" w:hAnsi="Cambria" w:cs="Arial"/>
          <w:b/>
          <w:sz w:val="20"/>
          <w:szCs w:val="20"/>
        </w:rPr>
      </w:pPr>
    </w:p>
    <w:p w:rsidR="00AF44CD" w:rsidRPr="00B701A9" w:rsidRDefault="00AF44CD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DC69D4" w:rsidRPr="008346CE" w:rsidRDefault="00270B47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I.2</w:t>
      </w:r>
      <w:r w:rsidR="00647939" w:rsidRPr="008346CE">
        <w:rPr>
          <w:rFonts w:ascii="Cambria" w:hAnsi="Cambria" w:cs="Arial"/>
          <w:b/>
        </w:rPr>
        <w:tab/>
      </w:r>
      <w:r w:rsidR="00882819" w:rsidRPr="008346CE">
        <w:rPr>
          <w:rFonts w:ascii="Cambria" w:hAnsi="Cambria" w:cs="Arial"/>
          <w:b/>
        </w:rPr>
        <w:t>Dátum schválenia účtovnej závierky za bezprostredne predchádzajúce účtovné obdobie:</w:t>
      </w:r>
    </w:p>
    <w:p w:rsidR="00DC69D4" w:rsidRDefault="00DC69D4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882819" w:rsidRDefault="00997D8B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>13. 3. 2018</w:t>
      </w:r>
    </w:p>
    <w:p w:rsidR="00F52BE9" w:rsidRDefault="00F52BE9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997D8B" w:rsidRDefault="00A91B6D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A91B6D">
        <w:rPr>
          <w:rFonts w:ascii="Cambria" w:hAnsi="Cambria" w:cs="Arial"/>
          <w:b/>
          <w:sz w:val="20"/>
          <w:szCs w:val="20"/>
        </w:rPr>
        <w:t>Schvaľovací orgán</w:t>
      </w:r>
      <w:r>
        <w:rPr>
          <w:rFonts w:ascii="Cambria" w:hAnsi="Cambria" w:cs="Arial"/>
          <w:b/>
          <w:sz w:val="20"/>
          <w:szCs w:val="20"/>
        </w:rPr>
        <w:t>:</w:t>
      </w:r>
      <w:r w:rsidR="00CB2966">
        <w:rPr>
          <w:rFonts w:ascii="Cambria" w:hAnsi="Cambria" w:cs="Arial"/>
          <w:b/>
          <w:sz w:val="20"/>
          <w:szCs w:val="20"/>
        </w:rPr>
        <w:t xml:space="preserve"> </w:t>
      </w:r>
    </w:p>
    <w:p w:rsidR="00997D8B" w:rsidRDefault="00997D8B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F52BE9" w:rsidRDefault="00997D8B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>Valné zhromaždenie</w:t>
      </w:r>
    </w:p>
    <w:p w:rsidR="00B814C0" w:rsidRDefault="00B814C0" w:rsidP="0047214A">
      <w:pPr>
        <w:spacing w:after="0" w:line="240" w:lineRule="auto"/>
        <w:jc w:val="both"/>
        <w:rPr>
          <w:rFonts w:ascii="Cambria" w:hAnsi="Cambria" w:cs="Arial"/>
          <w:b/>
          <w:sz w:val="20"/>
          <w:szCs w:val="20"/>
        </w:rPr>
      </w:pPr>
    </w:p>
    <w:p w:rsidR="00184879" w:rsidRPr="00CB2966" w:rsidRDefault="00184879" w:rsidP="0047214A">
      <w:pPr>
        <w:spacing w:after="0" w:line="240" w:lineRule="auto"/>
        <w:jc w:val="both"/>
        <w:rPr>
          <w:rFonts w:ascii="Cambria" w:hAnsi="Cambria" w:cs="Arial"/>
          <w:b/>
          <w:sz w:val="20"/>
          <w:szCs w:val="20"/>
        </w:rPr>
      </w:pPr>
    </w:p>
    <w:p w:rsidR="00A3051F" w:rsidRPr="00395156" w:rsidRDefault="00270B47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I.3</w:t>
      </w:r>
      <w:r w:rsidR="00545007" w:rsidRPr="00395156">
        <w:rPr>
          <w:rFonts w:ascii="Cambria" w:hAnsi="Cambria" w:cs="Arial"/>
          <w:b/>
        </w:rPr>
        <w:tab/>
      </w:r>
      <w:r w:rsidR="00A3051F" w:rsidRPr="00395156">
        <w:rPr>
          <w:rFonts w:ascii="Cambria" w:hAnsi="Cambria" w:cs="Arial"/>
          <w:b/>
        </w:rPr>
        <w:t xml:space="preserve">Právny dôvod na zostavenie účtovnej závierky: </w:t>
      </w:r>
      <w:sdt>
        <w:sdtPr>
          <w:rPr>
            <w:rFonts w:ascii="Cambria" w:hAnsi="Cambria" w:cs="Arial"/>
            <w:b/>
            <w:color w:val="00B050"/>
          </w:rPr>
          <w:alias w:val="typ uzávierky"/>
          <w:tag w:val="vyberte"/>
          <w:id w:val="-957561797"/>
          <w:placeholder>
            <w:docPart w:val="2326857E561C487F8E25A83BAB96C947"/>
          </w:placeholder>
          <w:dropDownList>
            <w:listItem w:displayText="vyberte" w:value="vyberte"/>
            <w:listItem w:displayText="riadna" w:value="riadna"/>
            <w:listItem w:displayText="mimoriadna" w:value="mimoriadna"/>
          </w:dropDownList>
        </w:sdtPr>
        <w:sdtContent>
          <w:r w:rsidR="00997D8B">
            <w:rPr>
              <w:rFonts w:ascii="Cambria" w:hAnsi="Cambria" w:cs="Arial"/>
              <w:b/>
              <w:color w:val="00B050"/>
            </w:rPr>
            <w:t>riadna</w:t>
          </w:r>
        </w:sdtContent>
      </w:sdt>
    </w:p>
    <w:p w:rsidR="00B40087" w:rsidRPr="00A405A5" w:rsidRDefault="00B40087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D367A8" w:rsidRDefault="00D367A8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D367A8" w:rsidRPr="00D367A8" w:rsidRDefault="00D367A8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  <w:r w:rsidRPr="00D367A8">
        <w:rPr>
          <w:rFonts w:ascii="Cambria" w:hAnsi="Cambria" w:cs="Arial"/>
          <w:sz w:val="20"/>
          <w:szCs w:val="20"/>
        </w:rPr>
        <w:t>Účtovná závierka Spoločnosti k</w:t>
      </w:r>
      <w:r w:rsidR="00997D8B">
        <w:rPr>
          <w:rFonts w:ascii="Cambria" w:hAnsi="Cambria" w:cs="Arial"/>
          <w:sz w:val="20"/>
          <w:szCs w:val="20"/>
        </w:rPr>
        <w:t> 31.12.2017</w:t>
      </w:r>
      <w:r w:rsidRPr="00D367A8">
        <w:rPr>
          <w:rFonts w:ascii="Cambria" w:hAnsi="Cambria" w:cs="Arial"/>
          <w:sz w:val="20"/>
          <w:szCs w:val="20"/>
        </w:rPr>
        <w:t xml:space="preserve"> je zostavená ako riadna účtovná zá</w:t>
      </w:r>
      <w:r w:rsidR="0047214A">
        <w:rPr>
          <w:rFonts w:ascii="Cambria" w:hAnsi="Cambria" w:cs="Arial"/>
          <w:sz w:val="20"/>
          <w:szCs w:val="20"/>
        </w:rPr>
        <w:t xml:space="preserve">vierka podľa § 17 ods. 6 zákona </w:t>
      </w:r>
      <w:r w:rsidRPr="00D367A8">
        <w:rPr>
          <w:rFonts w:ascii="Cambria" w:hAnsi="Cambria" w:cs="Arial"/>
          <w:sz w:val="20"/>
          <w:szCs w:val="20"/>
        </w:rPr>
        <w:t>č. 431/2002 Z. z. o účtovníctve v platnom znení (ďalej „zákon o účtovníctve“) za účtovné obdobie od</w:t>
      </w:r>
      <w:r w:rsidR="00184879">
        <w:rPr>
          <w:rFonts w:ascii="Cambria" w:hAnsi="Cambria" w:cs="Arial"/>
          <w:sz w:val="20"/>
          <w:szCs w:val="20"/>
        </w:rPr>
        <w:t xml:space="preserve"> </w:t>
      </w:r>
      <w:r w:rsidR="00997D8B">
        <w:rPr>
          <w:rFonts w:ascii="Cambria" w:hAnsi="Cambria" w:cs="Arial"/>
          <w:sz w:val="20"/>
          <w:szCs w:val="20"/>
        </w:rPr>
        <w:t>1.1.2017</w:t>
      </w:r>
      <w:r w:rsidRPr="00D367A8">
        <w:rPr>
          <w:rFonts w:ascii="Cambria" w:hAnsi="Cambria" w:cs="Arial"/>
          <w:sz w:val="20"/>
          <w:szCs w:val="20"/>
        </w:rPr>
        <w:t xml:space="preserve"> do </w:t>
      </w:r>
      <w:r w:rsidR="00997D8B">
        <w:rPr>
          <w:rFonts w:ascii="Cambria" w:hAnsi="Cambria" w:cs="Arial"/>
          <w:sz w:val="20"/>
          <w:szCs w:val="20"/>
        </w:rPr>
        <w:t>31.12.2017</w:t>
      </w:r>
      <w:r w:rsidRPr="00D367A8">
        <w:rPr>
          <w:rFonts w:ascii="Cambria" w:hAnsi="Cambria" w:cs="Arial"/>
          <w:sz w:val="20"/>
          <w:szCs w:val="20"/>
        </w:rPr>
        <w:t xml:space="preserve">. </w:t>
      </w:r>
    </w:p>
    <w:p w:rsidR="00B40087" w:rsidRDefault="00D367A8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  <w:r w:rsidRPr="00D367A8">
        <w:rPr>
          <w:rFonts w:ascii="Cambria" w:hAnsi="Cambria" w:cs="Arial"/>
          <w:sz w:val="20"/>
          <w:szCs w:val="20"/>
        </w:rPr>
        <w:t>Účtovná závierka je určená pre používateľov, ktorí majú primerané znalosti o</w:t>
      </w:r>
      <w:r w:rsidR="00184879">
        <w:rPr>
          <w:rFonts w:ascii="Cambria" w:hAnsi="Cambria" w:cs="Arial"/>
          <w:sz w:val="20"/>
          <w:szCs w:val="20"/>
        </w:rPr>
        <w:t> </w:t>
      </w:r>
      <w:r w:rsidRPr="00D367A8">
        <w:rPr>
          <w:rFonts w:ascii="Cambria" w:hAnsi="Cambria" w:cs="Arial"/>
          <w:sz w:val="20"/>
          <w:szCs w:val="20"/>
        </w:rPr>
        <w:t>obchodných</w:t>
      </w:r>
      <w:r w:rsidR="00184879">
        <w:rPr>
          <w:rFonts w:ascii="Cambria" w:hAnsi="Cambria" w:cs="Arial"/>
          <w:sz w:val="20"/>
          <w:szCs w:val="20"/>
        </w:rPr>
        <w:t xml:space="preserve"> </w:t>
      </w:r>
      <w:r w:rsidRPr="00D367A8">
        <w:rPr>
          <w:rFonts w:ascii="Cambria" w:hAnsi="Cambria" w:cs="Arial"/>
          <w:sz w:val="20"/>
          <w:szCs w:val="20"/>
        </w:rPr>
        <w:t>a ekonomických činnostiach a účtovníctve a ktorí analyzujú tieto informácie s primeranou pozornosťou. Účtovná závierka neposkytuje a ani nemôže poskytovať všetky informácie, ktoré by existujúci a potencionálni investori, poskytovatelia úverov a pôžičiek a iní veritelia, mohli potrebovať. Títo používatelia musia relevantné informácie získať z iných zdrojov.</w:t>
      </w:r>
    </w:p>
    <w:p w:rsidR="00184879" w:rsidRPr="00D367A8" w:rsidRDefault="00184879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:rsidR="00B814C0" w:rsidRDefault="00270B47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I.4</w:t>
      </w:r>
      <w:r w:rsidR="0047043D" w:rsidRPr="00395156">
        <w:rPr>
          <w:rFonts w:ascii="Cambria" w:hAnsi="Cambria" w:cs="Arial"/>
          <w:b/>
        </w:rPr>
        <w:tab/>
      </w:r>
      <w:r w:rsidR="00EE7B97" w:rsidRPr="00395156">
        <w:rPr>
          <w:rFonts w:ascii="Cambria" w:hAnsi="Cambria" w:cs="Arial"/>
          <w:b/>
        </w:rPr>
        <w:t>Informácie o skupine účtovných jednotiek, ak je účtovná jednotka jej súčasťou:</w:t>
      </w:r>
    </w:p>
    <w:p w:rsidR="00395156" w:rsidRPr="00395156" w:rsidRDefault="00395156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2C07CE" w:rsidRPr="00A405A5" w:rsidRDefault="00FC7A70" w:rsidP="00DD0428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Ú</w:t>
      </w:r>
      <w:r w:rsidR="002C07CE" w:rsidRPr="00A405A5">
        <w:rPr>
          <w:rFonts w:ascii="Cambria" w:hAnsi="Cambria" w:cs="Arial"/>
          <w:sz w:val="20"/>
          <w:szCs w:val="20"/>
        </w:rPr>
        <w:t>čtovná jednotka, ktorá zostavuje konsolidovanú účtovnú závierku za najväčšiu skupinu, ktorej súčasťou je účtovná jednotka ako dcérska účtovná jednotka:</w:t>
      </w:r>
    </w:p>
    <w:p w:rsidR="002C07CE" w:rsidRPr="00A405A5" w:rsidRDefault="002C07CE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2C07CE" w:rsidRPr="00A405A5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2C07CE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446BBD" w:rsidRPr="00A405A5" w:rsidRDefault="00446BBD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B40087" w:rsidRPr="00A405A5" w:rsidRDefault="00FC7A70" w:rsidP="00DD0428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Ú</w:t>
      </w:r>
      <w:r w:rsidR="005973B7" w:rsidRPr="00A405A5">
        <w:rPr>
          <w:rFonts w:ascii="Cambria" w:hAnsi="Cambria" w:cs="Arial"/>
          <w:sz w:val="20"/>
          <w:szCs w:val="20"/>
        </w:rPr>
        <w:t>čtovná jednotka, ktorá zostavuje konsolidovanú účtovnú závierku za najmenšiu skupinu, ktorej súčasťou je účtovná jednotka ako dcérska účtovná jednotka, a ktorá je tiež začlenená do skupiny účtovných jednotiek uvedených v písmene a):</w:t>
      </w:r>
    </w:p>
    <w:p w:rsidR="009144B0" w:rsidRPr="00A405A5" w:rsidRDefault="009144B0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9144B0" w:rsidRPr="00A405A5" w:rsidRDefault="009144B0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9144B0" w:rsidRPr="00A405A5" w:rsidRDefault="009144B0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9144B0" w:rsidRPr="00A405A5" w:rsidRDefault="009144B0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9144B0" w:rsidRPr="00A405A5" w:rsidRDefault="009144B0" w:rsidP="00DD0428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sz w:val="20"/>
          <w:szCs w:val="20"/>
        </w:rPr>
        <w:t>konsolidujúca účtovná jednotka, v ktorej je možné získať kópie konsolidovaných účtovných závierok uvedených v písmenách a) a b):</w:t>
      </w:r>
    </w:p>
    <w:p w:rsidR="009144B0" w:rsidRPr="00A405A5" w:rsidRDefault="009144B0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1431AB" w:rsidRDefault="001431AB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lastRenderedPageBreak/>
        <w:t xml:space="preserve">Sídlo: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FC7A70" w:rsidRDefault="00FC7A70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</w:p>
    <w:p w:rsidR="006F3E72" w:rsidRPr="00FC7A70" w:rsidRDefault="00FC7A70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 xml:space="preserve">d)    </w:t>
      </w:r>
      <w:r w:rsidRPr="00FC7A70">
        <w:rPr>
          <w:rFonts w:ascii="Cambria" w:hAnsi="Cambria" w:cs="Arial"/>
          <w:sz w:val="20"/>
          <w:szCs w:val="20"/>
        </w:rPr>
        <w:t>A.</w:t>
      </w:r>
      <w:r>
        <w:rPr>
          <w:rFonts w:ascii="Cambria" w:hAnsi="Cambria" w:cs="Arial"/>
          <w:b/>
          <w:sz w:val="20"/>
          <w:szCs w:val="20"/>
        </w:rPr>
        <w:t xml:space="preserve">    </w:t>
      </w:r>
      <w:r>
        <w:rPr>
          <w:rFonts w:ascii="Cambria" w:hAnsi="Cambria" w:cs="Arial"/>
          <w:sz w:val="20"/>
          <w:szCs w:val="20"/>
        </w:rPr>
        <w:t xml:space="preserve">je </w:t>
      </w:r>
      <w:r>
        <w:rPr>
          <w:rFonts w:ascii="Cambria" w:hAnsi="Cambria" w:cs="Arial"/>
          <w:b/>
          <w:sz w:val="20"/>
          <w:szCs w:val="20"/>
        </w:rPr>
        <w:t xml:space="preserve"> </w:t>
      </w:r>
      <w:r w:rsidR="00830C1F" w:rsidRPr="00FC7A70">
        <w:rPr>
          <w:rFonts w:ascii="Cambria" w:hAnsi="Cambria" w:cs="Arial"/>
          <w:sz w:val="20"/>
          <w:szCs w:val="20"/>
        </w:rPr>
        <w:t xml:space="preserve">účtovná jednotka </w:t>
      </w:r>
      <w:r w:rsidR="0050687D" w:rsidRPr="00FC7A70">
        <w:rPr>
          <w:rFonts w:ascii="Cambria" w:hAnsi="Cambria" w:cs="Arial"/>
          <w:sz w:val="20"/>
          <w:szCs w:val="20"/>
        </w:rPr>
        <w:t xml:space="preserve"> </w:t>
      </w:r>
      <w:r w:rsidR="00830C1F" w:rsidRPr="00FC7A70">
        <w:rPr>
          <w:rFonts w:ascii="Cambria" w:hAnsi="Cambria" w:cs="Arial"/>
          <w:sz w:val="20"/>
          <w:szCs w:val="20"/>
        </w:rPr>
        <w:t>materskou účtovnou jednotkou</w:t>
      </w:r>
      <w:r w:rsidR="00830C1F" w:rsidRPr="00FC7A70">
        <w:rPr>
          <w:rFonts w:ascii="Cambria" w:hAnsi="Cambria" w:cs="Arial"/>
          <w:b/>
          <w:sz w:val="20"/>
          <w:szCs w:val="20"/>
        </w:rPr>
        <w:t xml:space="preserve">: </w:t>
      </w:r>
      <w:sdt>
        <w:sdtPr>
          <w:rPr>
            <w:rFonts w:ascii="Cambria" w:hAnsi="Cambria" w:cs="Arial"/>
            <w:b/>
            <w:color w:val="00B050"/>
            <w:sz w:val="20"/>
            <w:szCs w:val="20"/>
          </w:rPr>
          <w:alias w:val="materská účtovná jednotka"/>
          <w:tag w:val="vyberte"/>
          <w:id w:val="-567502204"/>
          <w:placeholder>
            <w:docPart w:val="198FBDE9E43141EE9139A7617DB0534D"/>
          </w:placeholder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>
            <w:rPr>
              <w:rFonts w:ascii="Cambria" w:hAnsi="Cambria" w:cs="Arial"/>
              <w:b/>
              <w:color w:val="00B050"/>
              <w:sz w:val="20"/>
              <w:szCs w:val="20"/>
            </w:rPr>
            <w:t>vyberte</w:t>
          </w:r>
        </w:sdtContent>
      </w:sdt>
    </w:p>
    <w:p w:rsidR="006F3E72" w:rsidRPr="00FC7A70" w:rsidRDefault="00FC7A70" w:rsidP="00FC7A70">
      <w:pPr>
        <w:pStyle w:val="Odsekzoznamu"/>
        <w:numPr>
          <w:ilvl w:val="0"/>
          <w:numId w:val="12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je materská účtovná jednotka oslobodená od povinnosti zostaviť konsolidovanú účtovnú závierku</w:t>
      </w:r>
      <w:r w:rsidR="006F3E72" w:rsidRPr="00FC7A70">
        <w:rPr>
          <w:rFonts w:ascii="Cambria" w:hAnsi="Cambria" w:cs="Arial"/>
          <w:sz w:val="20"/>
          <w:szCs w:val="20"/>
        </w:rPr>
        <w:t xml:space="preserve"> a </w:t>
      </w:r>
      <w:r>
        <w:rPr>
          <w:rFonts w:asciiTheme="majorHAnsi" w:hAnsiTheme="majorHAnsi" w:cs="Arial"/>
          <w:sz w:val="20"/>
          <w:szCs w:val="20"/>
        </w:rPr>
        <w:t>konsolidovanú výročnú správu podľa § 22 zákona o účtovníctve a to:</w:t>
      </w:r>
    </w:p>
    <w:p w:rsidR="006F3E72" w:rsidRPr="0042025A" w:rsidRDefault="006F3E72" w:rsidP="006F3E72">
      <w:pPr>
        <w:pStyle w:val="Odsekzoznamu"/>
        <w:spacing w:after="0" w:line="240" w:lineRule="auto"/>
        <w:ind w:left="851"/>
        <w:jc w:val="both"/>
        <w:rPr>
          <w:rFonts w:asciiTheme="majorHAnsi" w:hAnsiTheme="majorHAnsi" w:cs="Arial"/>
          <w:sz w:val="20"/>
          <w:szCs w:val="20"/>
        </w:rPr>
      </w:pPr>
    </w:p>
    <w:p w:rsidR="004A6806" w:rsidRPr="0042025A" w:rsidRDefault="00FC5377" w:rsidP="0042025A">
      <w:pPr>
        <w:pStyle w:val="Bezriadkovania"/>
        <w:ind w:left="426"/>
        <w:jc w:val="both"/>
        <w:rPr>
          <w:rFonts w:asciiTheme="majorHAnsi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  <w:sz w:val="20"/>
            <w:szCs w:val="20"/>
          </w:rPr>
          <w:id w:val="-118597258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D73A6" w:rsidRPr="0042025A">
            <w:rPr>
              <w:rFonts w:ascii="MS Mincho" w:eastAsia="MS Mincho" w:hAnsi="MS Mincho" w:cs="MS Mincho" w:hint="eastAsia"/>
              <w:b/>
              <w:sz w:val="20"/>
              <w:szCs w:val="20"/>
            </w:rPr>
            <w:t>☐</w:t>
          </w:r>
        </w:sdtContent>
      </w:sdt>
      <w:r w:rsidR="004A6806" w:rsidRPr="0042025A">
        <w:rPr>
          <w:rFonts w:asciiTheme="majorHAnsi" w:hAnsiTheme="majorHAnsi" w:cs="Arial"/>
          <w:b/>
          <w:sz w:val="20"/>
          <w:szCs w:val="20"/>
        </w:rPr>
        <w:tab/>
      </w:r>
      <w:r w:rsidR="004A6806" w:rsidRPr="0042025A">
        <w:rPr>
          <w:rFonts w:asciiTheme="majorHAnsi" w:hAnsiTheme="majorHAnsi" w:cs="Arial"/>
          <w:sz w:val="20"/>
          <w:szCs w:val="20"/>
        </w:rPr>
        <w:t xml:space="preserve">v zmysle § 22 ods. 8 </w:t>
      </w:r>
      <w:proofErr w:type="spellStart"/>
      <w:r w:rsidR="004A6806" w:rsidRPr="0042025A">
        <w:rPr>
          <w:rFonts w:asciiTheme="majorHAnsi" w:hAnsiTheme="majorHAnsi" w:cs="Arial"/>
          <w:sz w:val="20"/>
          <w:szCs w:val="20"/>
        </w:rPr>
        <w:t>ZoÚ</w:t>
      </w:r>
      <w:proofErr w:type="spellEnd"/>
      <w:r w:rsidR="004A6806" w:rsidRPr="0042025A">
        <w:rPr>
          <w:rFonts w:asciiTheme="majorHAnsi" w:hAnsiTheme="majorHAnsi" w:cs="Arial"/>
          <w:sz w:val="20"/>
          <w:szCs w:val="20"/>
        </w:rPr>
        <w:t xml:space="preserve"> (oslobodenie od konsolidácie na medzistupni):</w:t>
      </w:r>
    </w:p>
    <w:p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</w:p>
    <w:p w:rsidR="004A6806" w:rsidRPr="00A405A5" w:rsidRDefault="001F2857" w:rsidP="001F2857">
      <w:pPr>
        <w:spacing w:after="0" w:line="240" w:lineRule="auto"/>
        <w:ind w:left="426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Údaje o m</w:t>
      </w:r>
      <w:r w:rsidR="004A6806" w:rsidRPr="00A405A5">
        <w:rPr>
          <w:rFonts w:ascii="Cambria" w:hAnsi="Cambria" w:cs="Arial"/>
          <w:sz w:val="20"/>
          <w:szCs w:val="20"/>
        </w:rPr>
        <w:t>atersk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účtovn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jednotk</w:t>
      </w:r>
      <w:r>
        <w:rPr>
          <w:rFonts w:ascii="Cambria" w:hAnsi="Cambria" w:cs="Arial"/>
          <w:sz w:val="20"/>
          <w:szCs w:val="20"/>
        </w:rPr>
        <w:t>e</w:t>
      </w:r>
      <w:r w:rsidR="004A6806" w:rsidRPr="00A405A5">
        <w:rPr>
          <w:rFonts w:ascii="Cambria" w:hAnsi="Cambria" w:cs="Arial"/>
          <w:sz w:val="20"/>
          <w:szCs w:val="20"/>
        </w:rPr>
        <w:t xml:space="preserve"> zostavujúc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konsolidovanú účtovnú závierku podľa IFRS EÚ, do ktorej je zahrňovaná účtovná jednotka a všetky jej dcérske účtovné jednotky:</w:t>
      </w:r>
    </w:p>
    <w:p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4A6806" w:rsidRPr="00A405A5" w:rsidRDefault="004A6806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17064E" w:rsidRDefault="00FC5377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  <w:sdt>
        <w:sdtPr>
          <w:rPr>
            <w:rFonts w:ascii="Cambria" w:eastAsia="MS Gothic" w:hAnsi="Cambria" w:cs="Arial"/>
            <w:b/>
          </w:rPr>
          <w:id w:val="804046216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217F7" w:rsidRPr="00A405A5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4A6806" w:rsidRPr="00A405A5">
        <w:rPr>
          <w:rFonts w:ascii="Cambria" w:hAnsi="Cambria" w:cs="Arial"/>
          <w:b/>
        </w:rPr>
        <w:tab/>
      </w:r>
      <w:r w:rsidR="004A6806" w:rsidRPr="00A405A5">
        <w:rPr>
          <w:rFonts w:ascii="Cambria" w:hAnsi="Cambria" w:cs="Arial"/>
          <w:sz w:val="20"/>
          <w:szCs w:val="20"/>
        </w:rPr>
        <w:t>v zmysle § 22 ods.</w:t>
      </w:r>
      <w:r w:rsidR="0017064E" w:rsidRPr="00A405A5">
        <w:rPr>
          <w:rFonts w:ascii="Cambria" w:hAnsi="Cambria" w:cs="Arial"/>
          <w:sz w:val="20"/>
          <w:szCs w:val="20"/>
        </w:rPr>
        <w:t xml:space="preserve"> 10 a</w:t>
      </w:r>
      <w:r w:rsidR="004A6806" w:rsidRPr="00A405A5">
        <w:rPr>
          <w:rFonts w:ascii="Cambria" w:hAnsi="Cambria" w:cs="Arial"/>
          <w:sz w:val="20"/>
          <w:szCs w:val="20"/>
        </w:rPr>
        <w:t xml:space="preserve"> 12 </w:t>
      </w:r>
      <w:proofErr w:type="spellStart"/>
      <w:r w:rsidR="004A6806" w:rsidRPr="00A405A5">
        <w:rPr>
          <w:rFonts w:ascii="Cambria" w:hAnsi="Cambria" w:cs="Arial"/>
          <w:sz w:val="20"/>
          <w:szCs w:val="20"/>
        </w:rPr>
        <w:t>ZoÚ</w:t>
      </w:r>
      <w:proofErr w:type="spellEnd"/>
      <w:r w:rsidR="004A6806" w:rsidRPr="00A405A5">
        <w:rPr>
          <w:rFonts w:ascii="Cambria" w:hAnsi="Cambria" w:cs="Arial"/>
          <w:sz w:val="20"/>
          <w:szCs w:val="20"/>
        </w:rPr>
        <w:t xml:space="preserve"> (oslobodenie pri </w:t>
      </w:r>
      <w:proofErr w:type="spellStart"/>
      <w:r w:rsidR="004A6806" w:rsidRPr="00A405A5">
        <w:rPr>
          <w:rFonts w:ascii="Cambria" w:hAnsi="Cambria" w:cs="Arial"/>
          <w:sz w:val="20"/>
          <w:szCs w:val="20"/>
        </w:rPr>
        <w:t>nevýznamnosti</w:t>
      </w:r>
      <w:proofErr w:type="spellEnd"/>
      <w:r w:rsidR="004A6806" w:rsidRPr="00A405A5">
        <w:rPr>
          <w:rFonts w:ascii="Cambria" w:hAnsi="Cambria" w:cs="Arial"/>
          <w:sz w:val="20"/>
          <w:szCs w:val="20"/>
        </w:rPr>
        <w:t xml:space="preserve"> dcérskych spoločností</w:t>
      </w:r>
      <w:r w:rsidR="00041CBE">
        <w:rPr>
          <w:rFonts w:ascii="Cambria" w:hAnsi="Cambria" w:cs="Arial"/>
          <w:sz w:val="20"/>
          <w:szCs w:val="20"/>
        </w:rPr>
        <w:t>, uvedených v prehľade</w:t>
      </w:r>
      <w:r w:rsidR="004A6806" w:rsidRPr="00A405A5">
        <w:rPr>
          <w:rFonts w:ascii="Cambria" w:hAnsi="Cambria" w:cs="Arial"/>
          <w:sz w:val="20"/>
          <w:szCs w:val="20"/>
        </w:rPr>
        <w:t>):</w:t>
      </w:r>
      <w:r w:rsidR="00041CBE">
        <w:rPr>
          <w:rFonts w:ascii="Cambria" w:hAnsi="Cambria" w:cs="Arial"/>
          <w:sz w:val="20"/>
          <w:szCs w:val="20"/>
        </w:rPr>
        <w:t xml:space="preserve"> </w:t>
      </w:r>
    </w:p>
    <w:tbl>
      <w:tblPr>
        <w:tblStyle w:val="Mriekatabuky"/>
        <w:tblW w:w="0" w:type="auto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ook w:val="04A0" w:firstRow="1" w:lastRow="0" w:firstColumn="1" w:lastColumn="0" w:noHBand="0" w:noVBand="1"/>
      </w:tblPr>
      <w:tblGrid>
        <w:gridCol w:w="3919"/>
        <w:gridCol w:w="5025"/>
      </w:tblGrid>
      <w:tr w:rsidR="00633C0F" w:rsidTr="002C5BBC">
        <w:tc>
          <w:tcPr>
            <w:tcW w:w="9072" w:type="dxa"/>
            <w:gridSpan w:val="2"/>
            <w:vAlign w:val="center"/>
          </w:tcPr>
          <w:p w:rsidR="00633C0F" w:rsidRPr="00633C0F" w:rsidRDefault="00633C0F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633C0F">
              <w:rPr>
                <w:rFonts w:ascii="Cambria" w:hAnsi="Cambria" w:cs="Arial"/>
                <w:b/>
                <w:sz w:val="20"/>
                <w:szCs w:val="20"/>
              </w:rPr>
              <w:t>Dcérska spoločnosť</w:t>
            </w:r>
          </w:p>
        </w:tc>
      </w:tr>
      <w:tr w:rsidR="00C04016" w:rsidTr="002C5BBC">
        <w:tc>
          <w:tcPr>
            <w:tcW w:w="3969" w:type="dxa"/>
            <w:vAlign w:val="center"/>
          </w:tcPr>
          <w:p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Obchodné meno</w:t>
            </w:r>
          </w:p>
        </w:tc>
        <w:tc>
          <w:tcPr>
            <w:tcW w:w="5103" w:type="dxa"/>
            <w:vAlign w:val="center"/>
          </w:tcPr>
          <w:p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Sídlo</w:t>
            </w:r>
          </w:p>
        </w:tc>
      </w:tr>
      <w:tr w:rsidR="00C04016" w:rsidTr="002C5BBC">
        <w:tc>
          <w:tcPr>
            <w:tcW w:w="3969" w:type="dxa"/>
            <w:shd w:val="clear" w:color="auto" w:fill="DBE5F1" w:themeFill="accent1" w:themeFillTint="33"/>
          </w:tcPr>
          <w:p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</w:tr>
      <w:tr w:rsidR="00C04016" w:rsidTr="002C5BBC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2C5BBC">
        <w:tc>
          <w:tcPr>
            <w:tcW w:w="3969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2C5BBC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2C5BBC">
        <w:tc>
          <w:tcPr>
            <w:tcW w:w="3969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2C5BBC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</w:tbl>
    <w:p w:rsidR="002C6D7B" w:rsidRDefault="002C6D7B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041CBE" w:rsidRDefault="00041CBE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4A6806" w:rsidRDefault="004C53A2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  <w:r w:rsidRPr="004C53A2">
        <w:rPr>
          <w:rFonts w:ascii="Cambria" w:hAnsi="Cambria" w:cs="Arial"/>
          <w:i/>
          <w:sz w:val="20"/>
          <w:szCs w:val="20"/>
        </w:rPr>
        <w:t xml:space="preserve">V ďalšom vzorovom texte sa uvádza všeobecné označenie „bežné účtovné obdobie“ a „bezprostredne predchádzajúce účtovné obdobie“. Toto všeobecné označenie nahraďte pre Vás aktuálnym účtovným obdobím. </w:t>
      </w:r>
      <w:r w:rsidR="00360F25">
        <w:rPr>
          <w:rFonts w:ascii="Cambria" w:hAnsi="Cambria" w:cs="Arial"/>
          <w:i/>
          <w:sz w:val="20"/>
          <w:szCs w:val="20"/>
        </w:rPr>
        <w:t xml:space="preserve"> Opäť dávame do pozornosti, aby Ste t</w:t>
      </w:r>
      <w:r w:rsidRPr="004C53A2">
        <w:rPr>
          <w:rFonts w:ascii="Cambria" w:hAnsi="Cambria" w:cs="Arial"/>
          <w:i/>
          <w:sz w:val="20"/>
          <w:szCs w:val="20"/>
        </w:rPr>
        <w:t>ext označený kurzívou, slúžiaci pre prácu so vzorovým</w:t>
      </w:r>
      <w:r w:rsidR="00360F25">
        <w:rPr>
          <w:rFonts w:ascii="Cambria" w:hAnsi="Cambria" w:cs="Arial"/>
          <w:i/>
          <w:sz w:val="20"/>
          <w:szCs w:val="20"/>
        </w:rPr>
        <w:t xml:space="preserve"> dokumentom, následne odstránili.</w:t>
      </w:r>
    </w:p>
    <w:p w:rsidR="00360F25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360F25" w:rsidRPr="004C53A2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79270B" w:rsidRPr="00395156" w:rsidRDefault="00270B47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I.5</w:t>
      </w:r>
      <w:r w:rsidR="00395156" w:rsidRPr="00395156">
        <w:rPr>
          <w:rFonts w:ascii="Cambria" w:hAnsi="Cambria" w:cs="Arial"/>
          <w:b/>
        </w:rPr>
        <w:tab/>
      </w:r>
      <w:r w:rsidR="0079270B" w:rsidRPr="00395156">
        <w:rPr>
          <w:rFonts w:ascii="Cambria" w:hAnsi="Cambria" w:cs="Arial"/>
          <w:b/>
        </w:rPr>
        <w:t>Informácie o počte zamestnancov:</w:t>
      </w:r>
    </w:p>
    <w:p w:rsidR="00E2497E" w:rsidRPr="00A405A5" w:rsidRDefault="00E2497E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4253"/>
        <w:gridCol w:w="2381"/>
        <w:gridCol w:w="2381"/>
      </w:tblGrid>
      <w:tr w:rsidR="00FA5B50" w:rsidRPr="00B47D63" w:rsidTr="002C5BBC"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5B50" w:rsidRPr="001B7F7A" w:rsidRDefault="00E03F43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77C9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</w:t>
            </w:r>
            <w:r w:rsidR="00FA5B50" w:rsidRPr="001B7F7A">
              <w:rPr>
                <w:rFonts w:ascii="Cambria" w:hAnsi="Cambria" w:cs="Arial"/>
                <w:b/>
                <w:sz w:val="20"/>
                <w:szCs w:val="20"/>
              </w:rPr>
              <w:t>redchádzajúce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FA5B50" w:rsidRPr="00B47D63" w:rsidTr="002C5BBC">
        <w:trPr>
          <w:trHeight w:val="378"/>
        </w:trPr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5B50" w:rsidRPr="001C36CF" w:rsidRDefault="00FA5B50" w:rsidP="001C36CF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5B50" w:rsidRPr="001B7F7A" w:rsidRDefault="00997D8B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27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5B50" w:rsidRPr="001B7F7A" w:rsidRDefault="00997D8B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28</w:t>
            </w:r>
          </w:p>
        </w:tc>
      </w:tr>
      <w:tr w:rsidR="006A776D" w:rsidRPr="00B47D63" w:rsidTr="002C5BBC">
        <w:trPr>
          <w:trHeight w:val="755"/>
        </w:trPr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776D" w:rsidRPr="001B7F7A" w:rsidRDefault="006A776D" w:rsidP="001B7F7A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Počet zamestnancov ku dňu, ku ktorému sa zostavuje účtovná závierka vrátane vedúcich zamestnancov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776D" w:rsidRPr="001B7F7A" w:rsidRDefault="00997D8B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27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776D" w:rsidRPr="001B7F7A" w:rsidRDefault="00997D8B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28</w:t>
            </w:r>
          </w:p>
        </w:tc>
      </w:tr>
      <w:tr w:rsidR="006A776D" w:rsidRPr="00B47D63" w:rsidTr="002C5BBC">
        <w:trPr>
          <w:trHeight w:val="837"/>
        </w:trPr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B7F7A" w:rsidRDefault="006A776D" w:rsidP="001B7F7A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Počet vedúcich zamestnancov (členovia štatutárneho orgánu ÚJ a vedúci zamestnanci</w:t>
            </w:r>
          </w:p>
          <w:p w:rsidR="006A776D" w:rsidRPr="001B7F7A" w:rsidRDefault="006A776D" w:rsidP="001B7F7A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v priamej pôsobnosti ŠO alebo člena ŠO)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776D" w:rsidRPr="001B7F7A" w:rsidRDefault="00997D8B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1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776D" w:rsidRPr="001B7F7A" w:rsidRDefault="00997D8B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1</w:t>
            </w:r>
          </w:p>
        </w:tc>
      </w:tr>
    </w:tbl>
    <w:p w:rsidR="00E2497E" w:rsidRPr="00B47D63" w:rsidRDefault="00E2497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7C6477" w:rsidRDefault="007C647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A1752A" w:rsidRDefault="00A1752A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lastRenderedPageBreak/>
        <w:t>Článok II – Informácie o orgánoch spoločnosti</w:t>
      </w:r>
    </w:p>
    <w:p w:rsidR="008B0002" w:rsidRDefault="008B0002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II. a) – d)</w:t>
      </w:r>
    </w:p>
    <w:p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1928"/>
        <w:gridCol w:w="1428"/>
        <w:gridCol w:w="1239"/>
        <w:gridCol w:w="975"/>
        <w:gridCol w:w="1428"/>
        <w:gridCol w:w="1239"/>
        <w:gridCol w:w="975"/>
      </w:tblGrid>
      <w:tr w:rsidR="00507AE7" w:rsidRPr="00507AE7" w:rsidTr="002C5BBC">
        <w:tc>
          <w:tcPr>
            <w:tcW w:w="1928" w:type="dxa"/>
            <w:vMerge w:val="restart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07AE7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642" w:type="dxa"/>
            <w:gridSpan w:val="3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Hodnota príjmu,</w:t>
            </w:r>
          </w:p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výhody súčasných členov orgánov</w:t>
            </w:r>
          </w:p>
        </w:tc>
        <w:tc>
          <w:tcPr>
            <w:tcW w:w="3642" w:type="dxa"/>
            <w:gridSpan w:val="3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Hodnota príjmu,</w:t>
            </w:r>
          </w:p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výhody bývalých členov orgánov</w:t>
            </w:r>
          </w:p>
        </w:tc>
      </w:tr>
      <w:tr w:rsidR="00507AE7" w:rsidRPr="00507AE7" w:rsidTr="002C5BBC">
        <w:tc>
          <w:tcPr>
            <w:tcW w:w="1928" w:type="dxa"/>
            <w:vMerge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štatutárneho</w:t>
            </w:r>
          </w:p>
        </w:tc>
        <w:tc>
          <w:tcPr>
            <w:tcW w:w="123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dozorného</w:t>
            </w:r>
          </w:p>
        </w:tc>
        <w:tc>
          <w:tcPr>
            <w:tcW w:w="975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iného</w:t>
            </w:r>
          </w:p>
        </w:tc>
        <w:tc>
          <w:tcPr>
            <w:tcW w:w="1428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štatutárneho</w:t>
            </w:r>
          </w:p>
        </w:tc>
        <w:tc>
          <w:tcPr>
            <w:tcW w:w="123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dozorného</w:t>
            </w:r>
          </w:p>
        </w:tc>
        <w:tc>
          <w:tcPr>
            <w:tcW w:w="975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iného</w:t>
            </w:r>
          </w:p>
        </w:tc>
      </w:tr>
      <w:tr w:rsidR="00507AE7" w:rsidRPr="00507AE7" w:rsidTr="002C5BBC">
        <w:tc>
          <w:tcPr>
            <w:tcW w:w="1928" w:type="dxa"/>
            <w:vMerge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642" w:type="dxa"/>
            <w:gridSpan w:val="3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Časť 1 - BO</w:t>
            </w:r>
          </w:p>
        </w:tc>
        <w:tc>
          <w:tcPr>
            <w:tcW w:w="3642" w:type="dxa"/>
            <w:gridSpan w:val="3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Časť 1 - BO</w:t>
            </w:r>
          </w:p>
        </w:tc>
      </w:tr>
      <w:tr w:rsidR="00507AE7" w:rsidRPr="00507AE7" w:rsidTr="002C5BBC">
        <w:tc>
          <w:tcPr>
            <w:tcW w:w="1928" w:type="dxa"/>
            <w:vMerge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642" w:type="dxa"/>
            <w:gridSpan w:val="3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Časť 2 - PO</w:t>
            </w:r>
          </w:p>
        </w:tc>
        <w:tc>
          <w:tcPr>
            <w:tcW w:w="3642" w:type="dxa"/>
            <w:gridSpan w:val="3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Časť 2 - PO</w:t>
            </w:r>
          </w:p>
        </w:tc>
      </w:tr>
      <w:tr w:rsidR="00507AE7" w:rsidRPr="00507AE7" w:rsidTr="002C5BBC">
        <w:tc>
          <w:tcPr>
            <w:tcW w:w="1928" w:type="dxa"/>
            <w:vMerge w:val="restart"/>
            <w:tcBorders>
              <w:top w:val="single" w:sz="12" w:space="0" w:color="auto"/>
            </w:tcBorders>
            <w:vAlign w:val="center"/>
          </w:tcPr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Záruky</w:t>
            </w:r>
          </w:p>
        </w:tc>
        <w:tc>
          <w:tcPr>
            <w:tcW w:w="1428" w:type="dxa"/>
            <w:tcBorders>
              <w:top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tcBorders>
              <w:top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tcBorders>
              <w:top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tcBorders>
              <w:top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tcBorders>
              <w:top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tcBorders>
              <w:top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:rsidTr="002C5BBC">
        <w:tc>
          <w:tcPr>
            <w:tcW w:w="1928" w:type="dxa"/>
            <w:vMerge w:val="restart"/>
            <w:vAlign w:val="center"/>
          </w:tcPr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Iné zabezpečenie</w:t>
            </w: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:rsidTr="002C5BBC">
        <w:tc>
          <w:tcPr>
            <w:tcW w:w="1928" w:type="dxa"/>
            <w:vMerge w:val="restart"/>
            <w:vAlign w:val="center"/>
          </w:tcPr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Poskytnuté pôžičky k poslednému dňu účtovného obdobia</w:t>
            </w: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:rsidTr="002C5BBC">
        <w:tc>
          <w:tcPr>
            <w:tcW w:w="1928" w:type="dxa"/>
            <w:vMerge w:val="restart"/>
            <w:vAlign w:val="center"/>
          </w:tcPr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Splatené pôžičky</w:t>
            </w:r>
          </w:p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k poslednému dňu účtovného obdobia</w:t>
            </w: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:rsidTr="002C5BBC">
        <w:tc>
          <w:tcPr>
            <w:tcW w:w="1928" w:type="dxa"/>
            <w:vMerge w:val="restart"/>
            <w:vAlign w:val="center"/>
          </w:tcPr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Odpustené a odpísané pôžičky</w:t>
            </w:r>
          </w:p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k poslednému dňu účtovného obdobia</w:t>
            </w: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:rsidTr="002C5BBC">
        <w:tc>
          <w:tcPr>
            <w:tcW w:w="1928" w:type="dxa"/>
            <w:vMerge w:val="restart"/>
            <w:vAlign w:val="center"/>
          </w:tcPr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Použité finančné prostriedky</w:t>
            </w: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:rsidTr="002C5BBC">
        <w:tc>
          <w:tcPr>
            <w:tcW w:w="1928" w:type="dxa"/>
            <w:vMerge w:val="restart"/>
            <w:vAlign w:val="center"/>
          </w:tcPr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Iné plnenia na súkromné účely, ktoré je potrebné vyúčtovať</w:t>
            </w: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507AE7" w:rsidRPr="00507AE7" w:rsidRDefault="00507AE7" w:rsidP="00507AE7">
      <w:pPr>
        <w:spacing w:after="0" w:line="240" w:lineRule="auto"/>
        <w:rPr>
          <w:rFonts w:asciiTheme="majorHAnsi" w:hAnsiTheme="majorHAnsi" w:cs="Arial"/>
          <w:b/>
          <w:sz w:val="24"/>
          <w:szCs w:val="24"/>
        </w:rPr>
      </w:pPr>
    </w:p>
    <w:p w:rsidR="00507AE7" w:rsidRDefault="00507AE7" w:rsidP="00507AE7">
      <w:pPr>
        <w:spacing w:before="240" w:line="240" w:lineRule="auto"/>
        <w:ind w:right="142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b/>
          <w:sz w:val="20"/>
          <w:szCs w:val="20"/>
        </w:rPr>
        <w:t xml:space="preserve">Dodatočné </w:t>
      </w:r>
      <w:r w:rsidRPr="00507AE7">
        <w:rPr>
          <w:rFonts w:asciiTheme="majorHAnsi" w:hAnsiTheme="majorHAnsi" w:cs="Arial"/>
          <w:b/>
          <w:sz w:val="20"/>
          <w:szCs w:val="20"/>
        </w:rPr>
        <w:t>informácie o príjmoch a výhodách členov štatutárnych orgánov, dozorných orgánov a iného orgánu účtovnej jednotky</w:t>
      </w:r>
      <w:r w:rsidRPr="00507AE7">
        <w:rPr>
          <w:rFonts w:asciiTheme="majorHAnsi" w:hAnsiTheme="majorHAnsi" w:cs="Arial"/>
          <w:sz w:val="20"/>
          <w:szCs w:val="20"/>
        </w:rPr>
        <w:t xml:space="preserve"> (napr. hlavné podmienky, na základe ktorých boli záruky, iné zabezpečenia a pôžičky poskytnuté):</w:t>
      </w:r>
    </w:p>
    <w:p w:rsidR="00507AE7" w:rsidRDefault="00507AE7" w:rsidP="00507AE7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507AE7" w:rsidRPr="00507AE7" w:rsidRDefault="00507AE7" w:rsidP="00507AE7">
      <w:pPr>
        <w:spacing w:before="240" w:line="240" w:lineRule="auto"/>
        <w:ind w:right="142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bookmarkStart w:id="0" w:name="_GoBack"/>
      <w:bookmarkEnd w:id="0"/>
    </w:p>
    <w:p w:rsidR="00507AE7" w:rsidRPr="00B47D63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9B2861" w:rsidRPr="00B47D63" w:rsidRDefault="009B2861" w:rsidP="0014320E">
      <w:pPr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B47D63">
        <w:rPr>
          <w:rFonts w:asciiTheme="majorHAnsi" w:hAnsiTheme="majorHAnsi" w:cs="Arial"/>
          <w:b/>
          <w:sz w:val="24"/>
          <w:szCs w:val="24"/>
        </w:rPr>
        <w:t>Článok II</w:t>
      </w:r>
      <w:r w:rsidR="00507AE7">
        <w:rPr>
          <w:rFonts w:asciiTheme="majorHAnsi" w:hAnsiTheme="majorHAnsi" w:cs="Arial"/>
          <w:b/>
          <w:sz w:val="24"/>
          <w:szCs w:val="24"/>
        </w:rPr>
        <w:t>I</w:t>
      </w:r>
      <w:r w:rsidR="0014320E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B47D63">
        <w:rPr>
          <w:rFonts w:asciiTheme="majorHAnsi" w:hAnsiTheme="majorHAnsi" w:cs="Arial"/>
          <w:b/>
          <w:sz w:val="24"/>
          <w:szCs w:val="24"/>
        </w:rPr>
        <w:t>Informácie o prijatých postupoch</w:t>
      </w:r>
    </w:p>
    <w:p w:rsidR="00C2672B" w:rsidRPr="00E023FE" w:rsidRDefault="001432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E023FE">
        <w:rPr>
          <w:rFonts w:ascii="Cambria" w:hAnsi="Cambria" w:cs="Arial"/>
          <w:b/>
        </w:rPr>
        <w:t>I</w:t>
      </w:r>
      <w:r w:rsidR="00E023FE" w:rsidRPr="00E023FE">
        <w:rPr>
          <w:rFonts w:ascii="Cambria" w:hAnsi="Cambria" w:cs="Arial"/>
          <w:b/>
        </w:rPr>
        <w:t>II</w:t>
      </w:r>
      <w:r w:rsidRPr="00E023FE">
        <w:rPr>
          <w:rFonts w:ascii="Cambria" w:hAnsi="Cambria" w:cs="Arial"/>
          <w:b/>
        </w:rPr>
        <w:t>.</w:t>
      </w:r>
      <w:r w:rsidR="00E8666E" w:rsidRPr="00E023FE">
        <w:rPr>
          <w:rFonts w:ascii="Cambria" w:hAnsi="Cambria" w:cs="Arial"/>
          <w:b/>
        </w:rPr>
        <w:t>1</w:t>
      </w:r>
      <w:r w:rsidRPr="00E023FE">
        <w:rPr>
          <w:rFonts w:ascii="Cambria" w:hAnsi="Cambria" w:cs="Arial"/>
          <w:b/>
        </w:rPr>
        <w:tab/>
      </w:r>
      <w:r w:rsidR="00E023FE" w:rsidRPr="00E023FE">
        <w:rPr>
          <w:rFonts w:ascii="Cambria" w:hAnsi="Cambria" w:cs="Arial"/>
          <w:b/>
        </w:rPr>
        <w:t xml:space="preserve"> </w:t>
      </w:r>
      <w:r w:rsidR="00C2672B" w:rsidRPr="00E023FE">
        <w:rPr>
          <w:rFonts w:asciiTheme="majorHAnsi" w:hAnsiTheme="majorHAnsi" w:cs="Arial"/>
          <w:b/>
        </w:rPr>
        <w:t>Účtovná jednotka bude nepretržite pokračovať vo svojej činnosti:</w:t>
      </w:r>
      <w:r w:rsidR="00594141" w:rsidRPr="00E023FE">
        <w:rPr>
          <w:rFonts w:asciiTheme="majorHAnsi" w:hAnsiTheme="majorHAnsi" w:cs="Arial"/>
          <w:b/>
        </w:rPr>
        <w:t xml:space="preserve"> </w:t>
      </w:r>
      <w:sdt>
        <w:sdtPr>
          <w:rPr>
            <w:rFonts w:asciiTheme="majorHAnsi" w:hAnsiTheme="majorHAnsi" w:cs="Arial"/>
            <w:b/>
            <w:color w:val="00B050"/>
          </w:rPr>
          <w:alias w:val="pokračovanie"/>
          <w:tag w:val="vyberte"/>
          <w:id w:val="837810745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 w:rsidR="00997D8B">
            <w:rPr>
              <w:rFonts w:asciiTheme="majorHAnsi" w:hAnsiTheme="majorHAnsi" w:cs="Arial"/>
              <w:b/>
              <w:color w:val="00B050"/>
            </w:rPr>
            <w:t>áno</w:t>
          </w:r>
        </w:sdtContent>
      </w:sdt>
    </w:p>
    <w:p w:rsidR="00231109" w:rsidRPr="003466F3" w:rsidRDefault="00231109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E8666E" w:rsidRDefault="00E8666E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A777F1" w:rsidRPr="00507AE7" w:rsidRDefault="003466F3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507AE7">
        <w:rPr>
          <w:rFonts w:ascii="Cambria" w:hAnsi="Cambria" w:cs="Arial"/>
          <w:b/>
        </w:rPr>
        <w:t>II</w:t>
      </w:r>
      <w:r w:rsidR="00E023FE">
        <w:rPr>
          <w:rFonts w:ascii="Cambria" w:hAnsi="Cambria" w:cs="Arial"/>
          <w:b/>
        </w:rPr>
        <w:t>I</w:t>
      </w:r>
      <w:r w:rsidRPr="00507AE7">
        <w:rPr>
          <w:rFonts w:ascii="Cambria" w:hAnsi="Cambria" w:cs="Arial"/>
          <w:b/>
        </w:rPr>
        <w:t>.2</w:t>
      </w:r>
      <w:r w:rsidRPr="00507AE7">
        <w:rPr>
          <w:rFonts w:ascii="Cambria" w:hAnsi="Cambria" w:cs="Arial"/>
          <w:b/>
        </w:rPr>
        <w:tab/>
      </w:r>
      <w:r w:rsidR="00E023FE">
        <w:rPr>
          <w:rFonts w:ascii="Cambria" w:hAnsi="Cambria" w:cs="Arial"/>
          <w:b/>
        </w:rPr>
        <w:t xml:space="preserve"> </w:t>
      </w:r>
      <w:r w:rsidR="00A777F1" w:rsidRPr="00507AE7">
        <w:rPr>
          <w:rFonts w:asciiTheme="majorHAnsi" w:hAnsiTheme="majorHAnsi" w:cs="Arial"/>
          <w:b/>
        </w:rPr>
        <w:t>Zmeny účtovných zásad a metód:</w:t>
      </w:r>
    </w:p>
    <w:p w:rsidR="00A1752A" w:rsidRDefault="00A1752A" w:rsidP="0047214A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A1752A" w:rsidRDefault="00A1752A" w:rsidP="0047214A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Účtovné zásady a metódy boli účtovnou jednotkou konzistentne aplikované.</w:t>
      </w:r>
    </w:p>
    <w:p w:rsidR="00A1752A" w:rsidRDefault="00A1752A" w:rsidP="0047214A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A777F1" w:rsidRPr="00B47D63" w:rsidRDefault="00A777F1" w:rsidP="0047214A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lastRenderedPageBreak/>
        <w:t xml:space="preserve">Účtovné metódy a zásady boli aplikované v rámci platného </w:t>
      </w:r>
      <w:proofErr w:type="spellStart"/>
      <w:r w:rsidRPr="00B47D63">
        <w:rPr>
          <w:rFonts w:asciiTheme="majorHAnsi" w:hAnsiTheme="majorHAnsi" w:cs="Arial"/>
          <w:sz w:val="20"/>
          <w:szCs w:val="20"/>
        </w:rPr>
        <w:t>ZoÚ</w:t>
      </w:r>
      <w:proofErr w:type="spellEnd"/>
      <w:r w:rsidR="00A1752A">
        <w:rPr>
          <w:rFonts w:asciiTheme="majorHAnsi" w:hAnsiTheme="majorHAnsi" w:cs="Arial"/>
          <w:sz w:val="20"/>
          <w:szCs w:val="20"/>
        </w:rPr>
        <w:t xml:space="preserve">, </w:t>
      </w:r>
      <w:r w:rsidRPr="00B47D63">
        <w:rPr>
          <w:rFonts w:asciiTheme="majorHAnsi" w:hAnsiTheme="majorHAnsi" w:cs="Arial"/>
          <w:sz w:val="20"/>
          <w:szCs w:val="20"/>
        </w:rPr>
        <w:t xml:space="preserve"> s</w:t>
      </w:r>
      <w:r w:rsidR="00A1752A">
        <w:rPr>
          <w:rFonts w:asciiTheme="majorHAnsi" w:hAnsiTheme="majorHAnsi" w:cs="Arial"/>
          <w:sz w:val="20"/>
          <w:szCs w:val="20"/>
        </w:rPr>
        <w:t xml:space="preserve"> nasledovnými </w:t>
      </w:r>
      <w:r w:rsidRPr="00B47D63">
        <w:rPr>
          <w:rFonts w:asciiTheme="majorHAnsi" w:hAnsiTheme="majorHAnsi" w:cs="Arial"/>
          <w:sz w:val="20"/>
          <w:szCs w:val="20"/>
        </w:rPr>
        <w:t xml:space="preserve">osobitosťami: 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2977"/>
        <w:gridCol w:w="3203"/>
      </w:tblGrid>
      <w:tr w:rsidR="00BD046E" w:rsidRPr="00B47D63" w:rsidTr="00357749">
        <w:tc>
          <w:tcPr>
            <w:tcW w:w="283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0015" w:rsidRPr="00B47D63" w:rsidRDefault="00BD046E" w:rsidP="00D70810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zmeny zásady</w:t>
            </w:r>
          </w:p>
          <w:p w:rsidR="00BD046E" w:rsidRPr="00B47D63" w:rsidRDefault="00BD046E" w:rsidP="00D70810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alebo metódy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046E" w:rsidRPr="00B47D63" w:rsidRDefault="00BD046E" w:rsidP="00D70810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Dôvod zmeny</w:t>
            </w:r>
          </w:p>
        </w:tc>
        <w:tc>
          <w:tcPr>
            <w:tcW w:w="32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BD046E" w:rsidRPr="00B47D63" w:rsidRDefault="00BD046E" w:rsidP="00D70810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Hodnota vplyvu na príslušnú zložku majetku, záväzkov, vlastného imania a výsledku hospodárenia účtovnej jednotky</w:t>
            </w:r>
          </w:p>
        </w:tc>
      </w:tr>
      <w:tr w:rsidR="00BD046E" w:rsidRPr="00B47D63" w:rsidTr="00357749">
        <w:trPr>
          <w:trHeight w:val="397"/>
        </w:trPr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2" w:space="0" w:color="auto"/>
            </w:tcBorders>
            <w:vAlign w:val="center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tcBorders>
              <w:top w:val="single" w:sz="12" w:space="0" w:color="auto"/>
            </w:tcBorders>
            <w:vAlign w:val="center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BD046E" w:rsidRPr="00B47D63" w:rsidTr="00357749">
        <w:trPr>
          <w:trHeight w:val="397"/>
        </w:trPr>
        <w:tc>
          <w:tcPr>
            <w:tcW w:w="2835" w:type="dxa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BD046E" w:rsidRPr="00B47D63" w:rsidTr="00357749">
        <w:trPr>
          <w:trHeight w:val="397"/>
        </w:trPr>
        <w:tc>
          <w:tcPr>
            <w:tcW w:w="2835" w:type="dxa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6F7129" w:rsidRPr="00B47D63" w:rsidTr="00357749">
        <w:trPr>
          <w:trHeight w:val="397"/>
        </w:trPr>
        <w:tc>
          <w:tcPr>
            <w:tcW w:w="2835" w:type="dxa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6F7129" w:rsidRPr="00B47D63" w:rsidTr="00357749">
        <w:trPr>
          <w:trHeight w:val="397"/>
        </w:trPr>
        <w:tc>
          <w:tcPr>
            <w:tcW w:w="2835" w:type="dxa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6F7129" w:rsidRPr="00B47D63" w:rsidTr="00357749">
        <w:trPr>
          <w:trHeight w:val="397"/>
        </w:trPr>
        <w:tc>
          <w:tcPr>
            <w:tcW w:w="2835" w:type="dxa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</w:tbl>
    <w:p w:rsidR="007C11D5" w:rsidRPr="00B47D63" w:rsidRDefault="006F7129" w:rsidP="00D70810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6F7129" w:rsidRDefault="006F7129" w:rsidP="0047214A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A1752A" w:rsidRDefault="00A1752A" w:rsidP="0047214A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A3B93" w:rsidRPr="00AC5CDC" w:rsidRDefault="00E8666E" w:rsidP="00E8666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C5CDC">
        <w:rPr>
          <w:rFonts w:asciiTheme="majorHAnsi" w:hAnsiTheme="majorHAnsi" w:cs="Arial"/>
          <w:b/>
        </w:rPr>
        <w:t>I</w:t>
      </w:r>
      <w:r w:rsidR="00E023FE">
        <w:rPr>
          <w:rFonts w:asciiTheme="majorHAnsi" w:hAnsiTheme="majorHAnsi" w:cs="Arial"/>
          <w:b/>
        </w:rPr>
        <w:t>I</w:t>
      </w:r>
      <w:r w:rsidRPr="00AC5CDC">
        <w:rPr>
          <w:rFonts w:asciiTheme="majorHAnsi" w:hAnsiTheme="majorHAnsi" w:cs="Arial"/>
          <w:b/>
        </w:rPr>
        <w:t>I.3</w:t>
      </w:r>
      <w:r w:rsidR="00E023FE">
        <w:rPr>
          <w:rFonts w:asciiTheme="majorHAnsi" w:hAnsiTheme="majorHAnsi" w:cs="Arial"/>
          <w:b/>
        </w:rPr>
        <w:t xml:space="preserve"> </w:t>
      </w:r>
      <w:r w:rsidRPr="00AC5CDC">
        <w:rPr>
          <w:rFonts w:asciiTheme="majorHAnsi" w:hAnsiTheme="majorHAnsi" w:cs="Arial"/>
          <w:b/>
        </w:rPr>
        <w:tab/>
      </w:r>
      <w:r w:rsidR="00AE157B" w:rsidRPr="00AC5CDC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charaktere a účele transakcií, ktoré sa neuvádzajú v súvahe:</w:t>
      </w:r>
    </w:p>
    <w:p w:rsidR="00B3347D" w:rsidRPr="00656D66" w:rsidRDefault="00B3347D" w:rsidP="006518A2">
      <w:pPr>
        <w:spacing w:line="240" w:lineRule="auto"/>
        <w:jc w:val="both"/>
        <w:rPr>
          <w:rFonts w:asciiTheme="majorHAnsi" w:hAnsiTheme="majorHAnsi" w:cs="Arial"/>
          <w:b/>
          <w:i/>
          <w:sz w:val="20"/>
          <w:szCs w:val="20"/>
        </w:rPr>
      </w:pPr>
      <w:r w:rsidRPr="00656D66">
        <w:rPr>
          <w:rFonts w:asciiTheme="majorHAnsi" w:hAnsiTheme="majorHAnsi" w:cs="Arial"/>
          <w:b/>
          <w:i/>
          <w:sz w:val="20"/>
          <w:szCs w:val="20"/>
        </w:rPr>
        <w:t xml:space="preserve">Účtovná jednotka neidentifikovala transakcie, ktorých charakter a účel nie je uvedený v súvahe. </w:t>
      </w:r>
    </w:p>
    <w:p w:rsidR="00656D66" w:rsidRPr="00B3347D" w:rsidRDefault="00656D66" w:rsidP="006518A2">
      <w:pPr>
        <w:spacing w:line="240" w:lineRule="auto"/>
        <w:jc w:val="both"/>
        <w:rPr>
          <w:rFonts w:asciiTheme="majorHAnsi" w:hAnsiTheme="majorHAnsi" w:cs="Arial"/>
          <w:i/>
          <w:sz w:val="20"/>
          <w:szCs w:val="20"/>
        </w:rPr>
      </w:pPr>
    </w:p>
    <w:p w:rsidR="00A777F1" w:rsidRPr="00E023FE" w:rsidRDefault="000855F2" w:rsidP="00C2623F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</w:t>
      </w:r>
      <w:r w:rsidR="00E023FE">
        <w:rPr>
          <w:rFonts w:asciiTheme="majorHAnsi" w:hAnsiTheme="majorHAnsi" w:cs="Arial"/>
          <w:b/>
        </w:rPr>
        <w:t>I</w:t>
      </w:r>
      <w:r w:rsidRPr="00C2623F">
        <w:rPr>
          <w:rFonts w:asciiTheme="majorHAnsi" w:hAnsiTheme="majorHAnsi" w:cs="Arial"/>
          <w:b/>
        </w:rPr>
        <w:t>I.4</w:t>
      </w:r>
      <w:r w:rsidR="00E023FE">
        <w:rPr>
          <w:rFonts w:asciiTheme="majorHAnsi" w:hAnsiTheme="majorHAnsi" w:cs="Arial"/>
          <w:b/>
        </w:rPr>
        <w:t xml:space="preserve"> a) </w:t>
      </w:r>
      <w:r w:rsidR="00C4314D" w:rsidRPr="00C2623F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oceňovania jednotlivých zložiek majetku a záväzkov:</w:t>
      </w:r>
      <w:r w:rsidR="003C3743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4601"/>
        <w:gridCol w:w="2065"/>
        <w:gridCol w:w="2268"/>
      </w:tblGrid>
      <w:tr w:rsidR="008C3517" w:rsidRPr="00B47D63" w:rsidTr="00357749">
        <w:tc>
          <w:tcPr>
            <w:tcW w:w="0" w:type="auto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3517" w:rsidRPr="00B47D63" w:rsidRDefault="008C3517" w:rsidP="00C2623F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3517" w:rsidRPr="00B47D63" w:rsidRDefault="008C3517" w:rsidP="00C2623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F624B0" w:rsidRPr="00B47D63" w:rsidRDefault="003A44E3" w:rsidP="00C2623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:rsidR="008C3517" w:rsidRPr="00B47D63" w:rsidRDefault="003A44E3" w:rsidP="00C2623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4F6BE1" w:rsidRPr="00B47D63" w:rsidTr="00357749">
        <w:tc>
          <w:tcPr>
            <w:tcW w:w="0" w:type="auto"/>
            <w:tcBorders>
              <w:top w:val="single" w:sz="12" w:space="0" w:color="auto"/>
            </w:tcBorders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DNM obstaraný kúpou</w:t>
            </w:r>
          </w:p>
        </w:tc>
        <w:tc>
          <w:tcPr>
            <w:tcW w:w="2065" w:type="dxa"/>
            <w:tcBorders>
              <w:top w:val="single" w:sz="12" w:space="0" w:color="auto"/>
            </w:tcBorders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DNM obstaraný vlastnou činnosťou</w:t>
            </w:r>
          </w:p>
        </w:tc>
        <w:tc>
          <w:tcPr>
            <w:tcW w:w="2065" w:type="dxa"/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Vlastné náklady</w:t>
            </w: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DNM obstaraný iným spôsobom</w:t>
            </w:r>
          </w:p>
        </w:tc>
        <w:tc>
          <w:tcPr>
            <w:tcW w:w="2065" w:type="dxa"/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Reálna hodnota</w:t>
            </w: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DHM obstaraný kúpou</w:t>
            </w:r>
          </w:p>
        </w:tc>
        <w:tc>
          <w:tcPr>
            <w:tcW w:w="2065" w:type="dxa"/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DHM obstaraný vlastnou činnosťou</w:t>
            </w:r>
          </w:p>
        </w:tc>
        <w:tc>
          <w:tcPr>
            <w:tcW w:w="2065" w:type="dxa"/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Vlastné náklady</w:t>
            </w: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DHM obstaraný iným spôsobom</w:t>
            </w:r>
          </w:p>
        </w:tc>
        <w:tc>
          <w:tcPr>
            <w:tcW w:w="2065" w:type="dxa"/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Reálna hodnota</w:t>
            </w: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Dlhodobý finančný majetok</w:t>
            </w:r>
          </w:p>
        </w:tc>
        <w:tc>
          <w:tcPr>
            <w:tcW w:w="2065" w:type="dxa"/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Vlastné náklady</w:t>
            </w: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iným spôsobom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Reálna hodnota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Zákazková výroba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743009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Zákazková výstav</w:t>
            </w:r>
            <w:r w:rsidR="00743009">
              <w:rPr>
                <w:rFonts w:asciiTheme="majorHAnsi" w:hAnsiTheme="majorHAnsi" w:cs="Arial"/>
                <w:sz w:val="20"/>
                <w:szCs w:val="20"/>
              </w:rPr>
              <w:t>ba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nehnuteľnosti určenej na predaj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Časové rozlíšenie na strane aktív súvahy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lastRenderedPageBreak/>
              <w:t>Záväzky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Časové rozlíšenie na strane pasív súvahy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hodnoty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Deriváty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 a záväzky zabezpečené derivátmi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Prenajatý majetok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 obstaraný zmluvou o kúpe prenajatej veci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593CA2" w:rsidRPr="00B47D63" w:rsidTr="00357749">
        <w:tc>
          <w:tcPr>
            <w:tcW w:w="0" w:type="auto"/>
            <w:vAlign w:val="center"/>
          </w:tcPr>
          <w:p w:rsidR="00593CA2" w:rsidRPr="00B47D63" w:rsidRDefault="00593CA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065" w:type="dxa"/>
            <w:vAlign w:val="center"/>
          </w:tcPr>
          <w:p w:rsidR="00593CA2" w:rsidRDefault="00593CA2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593CA2" w:rsidRPr="00B47D63" w:rsidRDefault="00593CA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</w:t>
            </w:r>
            <w:r w:rsidR="00F60233" w:rsidRPr="00B47D63">
              <w:rPr>
                <w:rFonts w:asciiTheme="majorHAnsi" w:hAnsiTheme="majorHAnsi" w:cs="Arial"/>
                <w:sz w:val="20"/>
                <w:szCs w:val="20"/>
              </w:rPr>
              <w:t>platná a odložená daň z príjmov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8C3517" w:rsidRDefault="008C3517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743009" w:rsidRPr="00B47D63" w:rsidRDefault="00743009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4E581F" w:rsidRPr="00B47D63" w:rsidRDefault="00E023FE" w:rsidP="00743009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hAnsiTheme="majorHAnsi" w:cs="Arial"/>
          <w:b/>
        </w:rPr>
        <w:t xml:space="preserve">III.4 </w:t>
      </w:r>
      <w:r w:rsidR="00743009">
        <w:rPr>
          <w:rFonts w:asciiTheme="majorHAnsi" w:hAnsiTheme="majorHAnsi" w:cs="Arial"/>
          <w:b/>
        </w:rPr>
        <w:t xml:space="preserve">b) </w:t>
      </w:r>
      <w:r w:rsidR="004E581F" w:rsidRPr="00743009">
        <w:rPr>
          <w:rFonts w:asciiTheme="majorHAnsi" w:hAnsiTheme="majorHAnsi" w:cs="Arial"/>
          <w:b/>
        </w:rPr>
        <w:t>Odhad zníženia hodnoty majetku a</w:t>
      </w:r>
      <w:r w:rsidR="00A149B5">
        <w:rPr>
          <w:rFonts w:asciiTheme="majorHAnsi" w:hAnsiTheme="majorHAnsi" w:cs="Arial"/>
          <w:b/>
        </w:rPr>
        <w:t> </w:t>
      </w:r>
      <w:r w:rsidR="004E581F" w:rsidRPr="00743009">
        <w:rPr>
          <w:rFonts w:asciiTheme="majorHAnsi" w:hAnsiTheme="majorHAnsi" w:cs="Arial"/>
          <w:b/>
        </w:rPr>
        <w:t>tvorba</w:t>
      </w:r>
      <w:r w:rsidR="00A149B5">
        <w:rPr>
          <w:rFonts w:asciiTheme="majorHAnsi" w:hAnsiTheme="majorHAnsi" w:cs="Arial"/>
          <w:b/>
        </w:rPr>
        <w:t xml:space="preserve"> opravných položiek</w:t>
      </w:r>
      <w:r w:rsidR="004E581F" w:rsidRPr="00743009">
        <w:rPr>
          <w:rFonts w:asciiTheme="majorHAnsi" w:hAnsiTheme="majorHAnsi" w:cs="Arial"/>
          <w:b/>
        </w:rPr>
        <w:t xml:space="preserve"> k majetku:</w:t>
      </w:r>
    </w:p>
    <w:p w:rsidR="00783D84" w:rsidRPr="00B47D63" w:rsidRDefault="00783D84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2977"/>
        <w:gridCol w:w="3203"/>
      </w:tblGrid>
      <w:tr w:rsidR="002919E3" w:rsidRPr="00B47D63" w:rsidTr="00357749">
        <w:tc>
          <w:tcPr>
            <w:tcW w:w="283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Charakteristika majetku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Odhad zníženia hodnoty majetku</w:t>
            </w:r>
          </w:p>
        </w:tc>
        <w:tc>
          <w:tcPr>
            <w:tcW w:w="32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 xml:space="preserve">Vytvorená </w:t>
            </w:r>
            <w:r w:rsidR="00A149B5">
              <w:rPr>
                <w:rFonts w:asciiTheme="majorHAnsi" w:hAnsiTheme="majorHAnsi" w:cs="Arial"/>
                <w:b/>
                <w:sz w:val="20"/>
                <w:szCs w:val="20"/>
              </w:rPr>
              <w:t>opravná položka</w:t>
            </w:r>
          </w:p>
        </w:tc>
      </w:tr>
      <w:tr w:rsidR="002919E3" w:rsidRPr="00B47D63" w:rsidTr="00357749">
        <w:trPr>
          <w:trHeight w:val="397"/>
        </w:trPr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2" w:space="0" w:color="auto"/>
            </w:tcBorders>
            <w:vAlign w:val="center"/>
          </w:tcPr>
          <w:p w:rsidR="002919E3" w:rsidRPr="00091167" w:rsidRDefault="002919E3" w:rsidP="00A149B5">
            <w:pPr>
              <w:jc w:val="center"/>
              <w:rPr>
                <w:rFonts w:asciiTheme="majorHAnsi" w:hAnsiTheme="majorHAnsi" w:cs="Arial"/>
                <w:i/>
              </w:rPr>
            </w:pPr>
          </w:p>
        </w:tc>
        <w:tc>
          <w:tcPr>
            <w:tcW w:w="3203" w:type="dxa"/>
            <w:tcBorders>
              <w:top w:val="single" w:sz="12" w:space="0" w:color="auto"/>
            </w:tcBorders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2919E3" w:rsidRPr="00B47D63" w:rsidTr="00357749">
        <w:trPr>
          <w:trHeight w:val="397"/>
        </w:trPr>
        <w:tc>
          <w:tcPr>
            <w:tcW w:w="2835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2919E3" w:rsidRPr="00B47D63" w:rsidTr="00357749">
        <w:trPr>
          <w:trHeight w:val="397"/>
        </w:trPr>
        <w:tc>
          <w:tcPr>
            <w:tcW w:w="2835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854D8C" w:rsidRPr="00B47D63" w:rsidTr="00357749">
        <w:trPr>
          <w:trHeight w:val="397"/>
        </w:trPr>
        <w:tc>
          <w:tcPr>
            <w:tcW w:w="2835" w:type="dxa"/>
            <w:vAlign w:val="center"/>
          </w:tcPr>
          <w:p w:rsidR="00854D8C" w:rsidRPr="00B47D63" w:rsidRDefault="00854D8C" w:rsidP="00A149B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854D8C" w:rsidRPr="00B47D63" w:rsidRDefault="00854D8C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854D8C" w:rsidRPr="00B47D63" w:rsidRDefault="00854D8C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2919E3" w:rsidRPr="00B47D63" w:rsidTr="00357749">
        <w:trPr>
          <w:trHeight w:val="397"/>
        </w:trPr>
        <w:tc>
          <w:tcPr>
            <w:tcW w:w="2835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</w:tbl>
    <w:p w:rsidR="00091167" w:rsidRDefault="00091167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091167" w:rsidRPr="00B47D63" w:rsidRDefault="00091167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854D8C" w:rsidRPr="00A149B5" w:rsidRDefault="00E023FE" w:rsidP="00A149B5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b/>
        </w:rPr>
        <w:t xml:space="preserve">III. 4 </w:t>
      </w:r>
      <w:r w:rsidR="00A149B5">
        <w:rPr>
          <w:rFonts w:asciiTheme="majorHAnsi" w:hAnsiTheme="majorHAnsi" w:cs="Arial"/>
          <w:b/>
        </w:rPr>
        <w:t xml:space="preserve">c) </w:t>
      </w:r>
      <w:r w:rsidR="005D66B6" w:rsidRPr="00A149B5">
        <w:rPr>
          <w:rFonts w:asciiTheme="majorHAnsi" w:hAnsiTheme="majorHAnsi" w:cs="Arial"/>
          <w:b/>
        </w:rPr>
        <w:t>Ocenenie záväzkov a stanovenie odhadu ocenenia rezerv:</w:t>
      </w:r>
    </w:p>
    <w:p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4430"/>
        <w:gridCol w:w="4504"/>
      </w:tblGrid>
      <w:tr w:rsidR="00A713C0" w:rsidRPr="00B47D63" w:rsidTr="00FD4710">
        <w:trPr>
          <w:trHeight w:val="397"/>
        </w:trPr>
        <w:tc>
          <w:tcPr>
            <w:tcW w:w="449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713C0" w:rsidRPr="00B47D63" w:rsidRDefault="00A713C0" w:rsidP="009302C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Určenie ocenenia záväzkov</w:t>
            </w:r>
          </w:p>
        </w:tc>
        <w:tc>
          <w:tcPr>
            <w:tcW w:w="457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713C0" w:rsidRPr="00B47D63" w:rsidRDefault="00A713C0" w:rsidP="009302C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Odhad ocenenia rezerv</w:t>
            </w:r>
          </w:p>
        </w:tc>
      </w:tr>
      <w:tr w:rsidR="004B6688" w:rsidRPr="00B47D63" w:rsidTr="00FD4710">
        <w:trPr>
          <w:trHeight w:val="397"/>
        </w:trPr>
        <w:tc>
          <w:tcPr>
            <w:tcW w:w="4498" w:type="dxa"/>
            <w:tcBorders>
              <w:top w:val="single" w:sz="12" w:space="0" w:color="auto"/>
            </w:tcBorders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4574" w:type="dxa"/>
            <w:tcBorders>
              <w:top w:val="single" w:sz="12" w:space="0" w:color="auto"/>
            </w:tcBorders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B6688" w:rsidRPr="00B47D63" w:rsidTr="00FD4710">
        <w:trPr>
          <w:trHeight w:val="397"/>
        </w:trPr>
        <w:tc>
          <w:tcPr>
            <w:tcW w:w="4498" w:type="dxa"/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4574" w:type="dxa"/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B6688" w:rsidRPr="00B47D63" w:rsidTr="00FD4710">
        <w:trPr>
          <w:trHeight w:val="397"/>
        </w:trPr>
        <w:tc>
          <w:tcPr>
            <w:tcW w:w="4498" w:type="dxa"/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4574" w:type="dxa"/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B6688" w:rsidRPr="00B47D63" w:rsidTr="00FD4710">
        <w:trPr>
          <w:trHeight w:val="397"/>
        </w:trPr>
        <w:tc>
          <w:tcPr>
            <w:tcW w:w="4498" w:type="dxa"/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4574" w:type="dxa"/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B6688" w:rsidRPr="00B47D63" w:rsidTr="00FD4710">
        <w:trPr>
          <w:trHeight w:val="397"/>
        </w:trPr>
        <w:tc>
          <w:tcPr>
            <w:tcW w:w="4498" w:type="dxa"/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4574" w:type="dxa"/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C27A5A" w:rsidRPr="006E5C50" w:rsidRDefault="00E023FE" w:rsidP="00411A00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 w:rsidR="00411A00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d) </w:t>
      </w:r>
      <w:r w:rsidR="00A713C0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</w:t>
      </w:r>
    </w:p>
    <w:p w:rsidR="005D66B6" w:rsidRPr="006E5C50" w:rsidRDefault="00A713C0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pri </w:t>
      </w:r>
      <w:r w:rsidR="00C27A5A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</w:t>
      </w:r>
      <w:r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ceňovaní reálnou hodnotou</w:t>
      </w:r>
      <w:r w:rsidR="00C27A5A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1696"/>
        <w:gridCol w:w="2329"/>
        <w:gridCol w:w="1654"/>
        <w:gridCol w:w="1687"/>
        <w:gridCol w:w="1568"/>
      </w:tblGrid>
      <w:tr w:rsidR="00EB5CE6" w:rsidRPr="00B47D63" w:rsidTr="00FC6396">
        <w:tc>
          <w:tcPr>
            <w:tcW w:w="173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CE6" w:rsidRP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Finančný nástroj (FN) alebo majetok, ktorý nie je FN pri oceňovaní reálnou hodnotou (RH)</w:t>
            </w:r>
          </w:p>
        </w:tc>
        <w:tc>
          <w:tcPr>
            <w:tcW w:w="23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CE6" w:rsidRP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 xml:space="preserve">Aplikácia RH podľa </w:t>
            </w:r>
            <w:proofErr w:type="spellStart"/>
            <w:r w:rsidRPr="00DF7BC8">
              <w:rPr>
                <w:rFonts w:ascii="Cambria" w:hAnsi="Cambria" w:cs="Arial"/>
                <w:b/>
                <w:sz w:val="20"/>
                <w:szCs w:val="20"/>
              </w:rPr>
              <w:t>ZoÚ</w:t>
            </w:r>
            <w:proofErr w:type="spellEnd"/>
            <w:r w:rsidRPr="00DF7BC8">
              <w:rPr>
                <w:rFonts w:ascii="Cambria" w:hAnsi="Cambria" w:cs="Arial"/>
                <w:b/>
                <w:sz w:val="20"/>
                <w:szCs w:val="20"/>
              </w:rPr>
              <w:t xml:space="preserve"> alebo stanovenie významných</w:t>
            </w:r>
            <w:r w:rsidR="00250F2E" w:rsidRPr="00DF7BC8">
              <w:rPr>
                <w:rFonts w:ascii="Cambria" w:hAnsi="Cambria" w:cs="Arial"/>
                <w:b/>
                <w:sz w:val="20"/>
                <w:szCs w:val="20"/>
              </w:rPr>
              <w:t xml:space="preserve"> </w:t>
            </w:r>
            <w:r w:rsidRPr="00DF7BC8">
              <w:rPr>
                <w:rFonts w:ascii="Cambria" w:hAnsi="Cambria" w:cs="Arial"/>
                <w:b/>
                <w:sz w:val="20"/>
                <w:szCs w:val="20"/>
              </w:rPr>
              <w:t xml:space="preserve">predpokladov slúžiacich ako základ modelov a postupov ocenenia pri </w:t>
            </w:r>
            <w:r w:rsidRPr="00DF7BC8">
              <w:rPr>
                <w:rFonts w:ascii="Cambria" w:hAnsi="Cambria" w:cs="Arial"/>
                <w:b/>
                <w:sz w:val="20"/>
                <w:szCs w:val="20"/>
              </w:rPr>
              <w:lastRenderedPageBreak/>
              <w:t>kvalifikovanom odhade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CE6" w:rsidRP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lastRenderedPageBreak/>
              <w:t>Reálna hodnota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DF7BC8" w:rsidRDefault="00974C55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Vplyv reálnej hodnoty</w:t>
            </w:r>
          </w:p>
          <w:p w:rsid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 xml:space="preserve">na </w:t>
            </w:r>
            <w:r w:rsidR="00411A00" w:rsidRPr="00DF7BC8">
              <w:rPr>
                <w:rFonts w:ascii="Cambria" w:hAnsi="Cambria" w:cs="Arial"/>
                <w:b/>
                <w:sz w:val="20"/>
                <w:szCs w:val="20"/>
              </w:rPr>
              <w:t>výsledok</w:t>
            </w:r>
          </w:p>
          <w:p w:rsidR="00EB5CE6" w:rsidRPr="00DF7BC8" w:rsidRDefault="00411A00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hospodárenia</w:t>
            </w:r>
          </w:p>
        </w:tc>
        <w:tc>
          <w:tcPr>
            <w:tcW w:w="1591" w:type="dxa"/>
            <w:vAlign w:val="center"/>
          </w:tcPr>
          <w:p w:rsidR="00DF7BC8" w:rsidRDefault="00974C55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 xml:space="preserve">Vplyv reálnej hodnoty </w:t>
            </w:r>
          </w:p>
          <w:p w:rsid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 xml:space="preserve">na </w:t>
            </w:r>
            <w:r w:rsidR="00411A00" w:rsidRPr="00DF7BC8">
              <w:rPr>
                <w:rFonts w:ascii="Cambria" w:hAnsi="Cambria" w:cs="Arial"/>
                <w:b/>
                <w:sz w:val="20"/>
                <w:szCs w:val="20"/>
              </w:rPr>
              <w:t>vlastné imanie</w:t>
            </w:r>
            <w:r w:rsidR="00DF7BC8">
              <w:rPr>
                <w:rFonts w:ascii="Cambria" w:hAnsi="Cambria" w:cs="Arial"/>
                <w:b/>
                <w:sz w:val="20"/>
                <w:szCs w:val="20"/>
              </w:rPr>
              <w:t xml:space="preserve"> </w:t>
            </w:r>
            <w:r w:rsidR="00411A00" w:rsidRPr="00DF7BC8">
              <w:rPr>
                <w:rFonts w:ascii="Cambria" w:hAnsi="Cambria" w:cs="Arial"/>
                <w:b/>
                <w:sz w:val="20"/>
                <w:szCs w:val="20"/>
              </w:rPr>
              <w:t>(cez</w:t>
            </w:r>
          </w:p>
          <w:p w:rsidR="00DF7BC8" w:rsidRDefault="00411A00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oc</w:t>
            </w:r>
            <w:r w:rsidR="00DF7BC8">
              <w:rPr>
                <w:rFonts w:ascii="Cambria" w:hAnsi="Cambria" w:cs="Arial"/>
                <w:b/>
                <w:sz w:val="20"/>
                <w:szCs w:val="20"/>
              </w:rPr>
              <w:t>eňovacie</w:t>
            </w:r>
          </w:p>
          <w:p w:rsidR="00EB5CE6" w:rsidRPr="00DF7BC8" w:rsidRDefault="00411A00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rozdiely)</w:t>
            </w:r>
          </w:p>
        </w:tc>
      </w:tr>
      <w:tr w:rsidR="00EB5CE6" w:rsidRPr="00B47D63" w:rsidTr="00FC6396">
        <w:trPr>
          <w:trHeight w:val="397"/>
        </w:trPr>
        <w:tc>
          <w:tcPr>
            <w:tcW w:w="1734" w:type="dxa"/>
            <w:tcBorders>
              <w:top w:val="single" w:sz="12" w:space="0" w:color="auto"/>
            </w:tcBorders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77" w:type="dxa"/>
            <w:tcBorders>
              <w:top w:val="single" w:sz="12" w:space="0" w:color="auto"/>
            </w:tcBorders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9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B5CE6" w:rsidRPr="00B47D63" w:rsidTr="00FC6396">
        <w:trPr>
          <w:trHeight w:val="397"/>
        </w:trPr>
        <w:tc>
          <w:tcPr>
            <w:tcW w:w="1734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77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9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B5CE6" w:rsidRPr="00B47D63" w:rsidTr="00FC6396">
        <w:trPr>
          <w:trHeight w:val="397"/>
        </w:trPr>
        <w:tc>
          <w:tcPr>
            <w:tcW w:w="1734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77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9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B5CE6" w:rsidRPr="00B47D63" w:rsidTr="00FC6396">
        <w:trPr>
          <w:trHeight w:val="397"/>
        </w:trPr>
        <w:tc>
          <w:tcPr>
            <w:tcW w:w="1734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77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9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B5CE6" w:rsidRPr="00B47D63" w:rsidTr="00FC6396">
        <w:trPr>
          <w:trHeight w:val="397"/>
        </w:trPr>
        <w:tc>
          <w:tcPr>
            <w:tcW w:w="1734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77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9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C27A5A" w:rsidRPr="00B47D63" w:rsidRDefault="00C27A5A" w:rsidP="006518A2">
      <w:pPr>
        <w:spacing w:before="24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  <w:r w:rsidRPr="00B47D63">
        <w:rPr>
          <w:rFonts w:asciiTheme="majorHAnsi" w:hAnsiTheme="majorHAnsi" w:cs="Arial"/>
          <w:b/>
          <w:sz w:val="20"/>
          <w:szCs w:val="20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E8440E" w:rsidRPr="00B47D63" w:rsidRDefault="00E8440E" w:rsidP="006518A2">
      <w:pPr>
        <w:spacing w:before="24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  <w:r w:rsidRPr="00B47D63">
        <w:rPr>
          <w:rFonts w:asciiTheme="majorHAnsi" w:hAnsiTheme="majorHAnsi" w:cs="Arial"/>
          <w:b/>
          <w:sz w:val="20"/>
          <w:szCs w:val="20"/>
        </w:rPr>
        <w:fldChar w:fldCharType="begin">
          <w:ffData>
            <w:name w:val="Text18"/>
            <w:enabled/>
            <w:calcOnExit w:val="0"/>
            <w:textInput/>
          </w:ffData>
        </w:fldChar>
      </w:r>
      <w:bookmarkStart w:id="1" w:name="Text18"/>
      <w:r w:rsidRPr="00B47D63">
        <w:rPr>
          <w:rFonts w:asciiTheme="majorHAnsi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hAnsiTheme="majorHAnsi" w:cs="Arial"/>
          <w:b/>
          <w:sz w:val="20"/>
          <w:szCs w:val="20"/>
        </w:rPr>
      </w:r>
      <w:r w:rsidRPr="00B47D63">
        <w:rPr>
          <w:rFonts w:asciiTheme="majorHAnsi" w:hAnsiTheme="majorHAnsi" w:cs="Arial"/>
          <w:b/>
          <w:sz w:val="20"/>
          <w:szCs w:val="20"/>
        </w:rPr>
        <w:fldChar w:fldCharType="separate"/>
      </w:r>
      <w:r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sz w:val="20"/>
          <w:szCs w:val="20"/>
        </w:rPr>
        <w:fldChar w:fldCharType="end"/>
      </w:r>
      <w:bookmarkEnd w:id="1"/>
    </w:p>
    <w:p w:rsidR="005D66B6" w:rsidRPr="006E5C50" w:rsidRDefault="00E023FE" w:rsidP="00417EA8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 w:rsidR="00496733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417EA8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 w:rsidR="00FC76A8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obstarávacou cenou alebo vlastnými nákladmi:</w:t>
      </w:r>
    </w:p>
    <w:p w:rsidR="00974C55" w:rsidRDefault="00974C55" w:rsidP="00417EA8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014"/>
        <w:gridCol w:w="3028"/>
        <w:gridCol w:w="3000"/>
      </w:tblGrid>
      <w:tr w:rsidR="00974C55" w:rsidTr="00FC6396">
        <w:tc>
          <w:tcPr>
            <w:tcW w:w="307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74C55" w:rsidRPr="00974C55" w:rsidRDefault="00974C55" w:rsidP="00974C55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Druh derivátových finančných nástrojov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74C55" w:rsidRPr="00974C55" w:rsidRDefault="00974C55" w:rsidP="00974C55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74C55">
              <w:rPr>
                <w:rFonts w:asciiTheme="majorHAnsi" w:hAnsiTheme="majorHAnsi" w:cs="Arial"/>
                <w:b/>
                <w:sz w:val="20"/>
                <w:szCs w:val="20"/>
              </w:rPr>
              <w:t>Rozsah a charakteristika FN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974C55" w:rsidRPr="00974C55" w:rsidRDefault="00974C55" w:rsidP="00974C55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74C55">
              <w:rPr>
                <w:rFonts w:asciiTheme="majorHAnsi" w:hAnsiTheme="majorHAnsi" w:cs="Arial"/>
                <w:b/>
                <w:sz w:val="20"/>
                <w:szCs w:val="20"/>
              </w:rPr>
              <w:t>Reálna hodnota FN</w:t>
            </w:r>
          </w:p>
        </w:tc>
      </w:tr>
      <w:tr w:rsidR="00974C55" w:rsidTr="00FC6396">
        <w:trPr>
          <w:trHeight w:val="340"/>
        </w:trPr>
        <w:tc>
          <w:tcPr>
            <w:tcW w:w="3070" w:type="dxa"/>
            <w:tcBorders>
              <w:top w:val="single" w:sz="12" w:space="0" w:color="auto"/>
            </w:tcBorders>
          </w:tcPr>
          <w:p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</w:tcPr>
          <w:p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</w:tcPr>
          <w:p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74C55" w:rsidTr="00FC6396">
        <w:trPr>
          <w:trHeight w:val="340"/>
        </w:trPr>
        <w:tc>
          <w:tcPr>
            <w:tcW w:w="3070" w:type="dxa"/>
          </w:tcPr>
          <w:p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</w:tcPr>
          <w:p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</w:tcPr>
          <w:p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74C55" w:rsidTr="00FC6396">
        <w:trPr>
          <w:trHeight w:val="340"/>
        </w:trPr>
        <w:tc>
          <w:tcPr>
            <w:tcW w:w="3070" w:type="dxa"/>
          </w:tcPr>
          <w:p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</w:tcPr>
          <w:p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</w:tcPr>
          <w:p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974C55" w:rsidRDefault="00974C55" w:rsidP="00417EA8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sz w:val="20"/>
          <w:szCs w:val="20"/>
        </w:rPr>
      </w:pPr>
    </w:p>
    <w:p w:rsidR="00974C55" w:rsidRPr="00B47D63" w:rsidRDefault="00974C55" w:rsidP="00417EA8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sz w:val="20"/>
          <w:szCs w:val="20"/>
        </w:rPr>
      </w:pPr>
    </w:p>
    <w:p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263"/>
        <w:gridCol w:w="2257"/>
        <w:gridCol w:w="2257"/>
        <w:gridCol w:w="2265"/>
      </w:tblGrid>
      <w:tr w:rsidR="00974C55" w:rsidTr="00FC6396">
        <w:tc>
          <w:tcPr>
            <w:tcW w:w="230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74C55" w:rsidRPr="00974C55" w:rsidRDefault="00974C55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Dlhodobý finančný majet</w:t>
            </w:r>
            <w:r w:rsidR="001E5324">
              <w:rPr>
                <w:rFonts w:asciiTheme="majorHAnsi" w:hAnsiTheme="majorHAnsi" w:cs="Arial"/>
                <w:b/>
                <w:sz w:val="20"/>
                <w:szCs w:val="20"/>
              </w:rPr>
              <w:t>ok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74C55" w:rsidRPr="00974C55" w:rsidRDefault="001E5324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Účtovná hodnota (ÚH)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74C55" w:rsidRPr="00974C55" w:rsidRDefault="001E5324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Reálna hodnota (RH)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974C55" w:rsidRPr="00974C55" w:rsidRDefault="001E5324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Dôvod nezníženia ÚH (ak je ÚH &gt; RH)</w:t>
            </w:r>
          </w:p>
        </w:tc>
      </w:tr>
      <w:tr w:rsidR="00974C55" w:rsidTr="00FC6396">
        <w:tc>
          <w:tcPr>
            <w:tcW w:w="2303" w:type="dxa"/>
            <w:tcBorders>
              <w:top w:val="single" w:sz="12" w:space="0" w:color="auto"/>
            </w:tcBorders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74C55" w:rsidTr="00FC6396">
        <w:tc>
          <w:tcPr>
            <w:tcW w:w="2303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74C55" w:rsidTr="00FC6396">
        <w:tc>
          <w:tcPr>
            <w:tcW w:w="2303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5D66B6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1E5324" w:rsidRDefault="00F54E53" w:rsidP="006518A2">
      <w:pPr>
        <w:spacing w:after="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  <w:r>
        <w:rPr>
          <w:rFonts w:asciiTheme="majorHAnsi" w:hAnsiTheme="majorHAnsi" w:cs="Arial"/>
          <w:b/>
          <w:sz w:val="20"/>
          <w:szCs w:val="20"/>
        </w:rPr>
        <w:t>Ďalšie informácie týkajúce sa d</w:t>
      </w:r>
      <w:r w:rsidR="001E5324">
        <w:rPr>
          <w:rFonts w:asciiTheme="majorHAnsi" w:hAnsiTheme="majorHAnsi" w:cs="Arial"/>
          <w:b/>
          <w:sz w:val="20"/>
          <w:szCs w:val="20"/>
        </w:rPr>
        <w:t>ôvod</w:t>
      </w:r>
      <w:r>
        <w:rPr>
          <w:rFonts w:asciiTheme="majorHAnsi" w:hAnsiTheme="majorHAnsi" w:cs="Arial"/>
          <w:b/>
          <w:sz w:val="20"/>
          <w:szCs w:val="20"/>
        </w:rPr>
        <w:t>ov</w:t>
      </w:r>
      <w:r w:rsidR="001E5324">
        <w:rPr>
          <w:rFonts w:asciiTheme="majorHAnsi" w:hAnsiTheme="majorHAnsi" w:cs="Arial"/>
          <w:b/>
          <w:sz w:val="20"/>
          <w:szCs w:val="20"/>
        </w:rPr>
        <w:t xml:space="preserve"> a povahy dôkazov pre nezníženie účtovnej hodnoty (ak prevyšuje hodnotu reálnu) vyhodnotené ako predpoklady na opätovné dosiahnutie účtovnej hodnoty:</w:t>
      </w:r>
    </w:p>
    <w:p w:rsidR="001E5324" w:rsidRPr="001E5324" w:rsidRDefault="001E5324" w:rsidP="006518A2">
      <w:pPr>
        <w:spacing w:after="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</w:p>
    <w:p w:rsidR="001E5324" w:rsidRPr="00B47D63" w:rsidRDefault="001E5324" w:rsidP="001E5324">
      <w:pPr>
        <w:spacing w:before="24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  <w:r w:rsidRPr="00B47D63">
        <w:rPr>
          <w:rFonts w:asciiTheme="majorHAnsi" w:hAnsiTheme="majorHAnsi" w:cs="Arial"/>
          <w:b/>
          <w:sz w:val="20"/>
          <w:szCs w:val="20"/>
        </w:rPr>
        <w:fldChar w:fldCharType="begin">
          <w:ffData>
            <w:name w:val="Text18"/>
            <w:enabled/>
            <w:calcOnExit w:val="0"/>
            <w:textInput/>
          </w:ffData>
        </w:fldChar>
      </w:r>
      <w:r w:rsidRPr="00B47D63">
        <w:rPr>
          <w:rFonts w:asciiTheme="majorHAnsi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hAnsiTheme="majorHAnsi" w:cs="Arial"/>
          <w:b/>
          <w:sz w:val="20"/>
          <w:szCs w:val="20"/>
        </w:rPr>
      </w:r>
      <w:r w:rsidRPr="00B47D63">
        <w:rPr>
          <w:rFonts w:asciiTheme="majorHAnsi" w:hAnsiTheme="majorHAnsi" w:cs="Arial"/>
          <w:b/>
          <w:sz w:val="20"/>
          <w:szCs w:val="20"/>
        </w:rPr>
        <w:fldChar w:fldCharType="separate"/>
      </w:r>
      <w:r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sz w:val="20"/>
          <w:szCs w:val="20"/>
        </w:rPr>
        <w:fldChar w:fldCharType="end"/>
      </w:r>
    </w:p>
    <w:p w:rsidR="00E023FE" w:rsidRDefault="00E023FE" w:rsidP="00E023FE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f) 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Stanovenie metódy vlastného imania</w:t>
      </w:r>
    </w:p>
    <w:p w:rsidR="00E023FE" w:rsidRDefault="00E023FE" w:rsidP="00E023FE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</w:p>
    <w:p w:rsidR="00FC76A8" w:rsidRPr="006E5C50" w:rsidRDefault="00FC76A8" w:rsidP="006518A2">
      <w:pPr>
        <w:spacing w:after="0" w:line="240" w:lineRule="auto"/>
        <w:jc w:val="both"/>
        <w:rPr>
          <w:rFonts w:asciiTheme="majorHAnsi" w:hAnsiTheme="majorHAnsi" w:cs="Arial"/>
          <w:i/>
          <w:sz w:val="20"/>
          <w:szCs w:val="20"/>
        </w:rPr>
      </w:pPr>
    </w:p>
    <w:p w:rsidR="006E5C50" w:rsidRPr="00B47D63" w:rsidRDefault="006E5C50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0513CE" w:rsidRPr="006E5C50" w:rsidRDefault="00325D0E" w:rsidP="007758BC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g</w:t>
      </w:r>
      <w:r w:rsidR="007758BC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 w:rsidR="000513CE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783D84" w:rsidRPr="00B47D63" w:rsidRDefault="00783D84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9C62C4" w:rsidRPr="00B47D63" w:rsidRDefault="009C62C4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9C62C4" w:rsidRDefault="00FC5377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-126252051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656D66">
            <w:rPr>
              <w:rFonts w:ascii="MS Gothic" w:eastAsia="MS Gothic" w:hAnsi="MS Gothic" w:cs="Arial" w:hint="eastAsia"/>
              <w:b/>
            </w:rPr>
            <w:t>☐</w:t>
          </w:r>
        </w:sdtContent>
      </w:sdt>
      <w:r w:rsidR="006269BE" w:rsidRPr="00B47D63">
        <w:rPr>
          <w:rFonts w:asciiTheme="majorHAnsi" w:eastAsia="MS Gothic" w:hAnsiTheme="majorHAnsi" w:cs="Arial"/>
          <w:b/>
        </w:rPr>
        <w:tab/>
      </w:r>
      <w:r w:rsidR="009C62C4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9C62C4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9C62C4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7758BC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zostavený účtovnou jednotkou </w:t>
      </w:r>
      <w:r w:rsidR="009C62C4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vychádza</w:t>
      </w:r>
      <w:r w:rsidR="007758BC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A1526B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</w:t>
      </w:r>
      <w:r w:rsidR="009C62C4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A1526B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predpokladanej doby</w:t>
      </w:r>
      <w:r w:rsidR="006269B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9C62C4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použiteľnosti dlhodobého nehmotného majetku </w:t>
      </w:r>
      <w:r w:rsidR="0000611C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a/</w:t>
      </w:r>
      <w:r w:rsidR="009C62C4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alebo iných </w:t>
      </w:r>
      <w:r w:rsidR="00A1526B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</w:t>
      </w:r>
      <w:r w:rsidR="009C62C4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bjektívnych predpokladov</w:t>
      </w:r>
      <w:r w:rsidR="00656D66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00611C" w:rsidRDefault="0000611C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A6F83" w:rsidRPr="00B47D63" w:rsidRDefault="006A6F83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A05C2" w:rsidRPr="00B47D63" w:rsidRDefault="00EA05C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A05C2" w:rsidRPr="00B47D63" w:rsidRDefault="00FC5377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-1529326073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656D66">
            <w:rPr>
              <w:rFonts w:ascii="MS Gothic" w:eastAsia="MS Gothic" w:hAnsi="MS Gothic" w:cs="Arial" w:hint="eastAsia"/>
              <w:b/>
            </w:rPr>
            <w:t>☐</w:t>
          </w:r>
        </w:sdtContent>
      </w:sdt>
      <w:r w:rsidR="003C2923" w:rsidRPr="00B47D63">
        <w:rPr>
          <w:rFonts w:asciiTheme="majorHAnsi" w:eastAsia="MS Gothic" w:hAnsiTheme="majorHAnsi" w:cs="Arial"/>
          <w:b/>
        </w:rPr>
        <w:tab/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C2923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zostav</w:t>
      </w:r>
      <w:r w:rsidR="00EB5076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ený účtovnou jednotkou</w:t>
      </w:r>
      <w:r w:rsidR="00933B6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</w:t>
      </w:r>
      <w:r w:rsidR="00933B6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vychádzal z predpokladaného opotrebenia zaraďovaného</w:t>
      </w:r>
      <w:r w:rsidR="00AF3127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majetku zodpovedajúceho </w:t>
      </w:r>
      <w:r w:rsidR="00FA30A7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miere opotrebenia v bežných podmienkach</w:t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jeho používania. Odpisové sadzby pre</w:t>
      </w:r>
      <w:r w:rsidR="00AF3127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účtovné a daňové odpisy</w:t>
      </w:r>
      <w:r w:rsidR="002D6AC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C2923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sa </w:t>
      </w:r>
      <w:r w:rsidR="00656D66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</w:t>
      </w:r>
      <w:r w:rsidR="003C2923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ovnajú</w:t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3C2923" w:rsidRPr="00B47D63" w:rsidRDefault="003C2923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C2923" w:rsidRDefault="00FC5377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-1799293422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656D66">
            <w:rPr>
              <w:rFonts w:ascii="MS Gothic" w:eastAsia="MS Gothic" w:hAnsi="MS Gothic" w:cs="Arial" w:hint="eastAsia"/>
              <w:b/>
            </w:rPr>
            <w:t>☒</w:t>
          </w:r>
        </w:sdtContent>
      </w:sdt>
      <w:r w:rsidR="003C2923" w:rsidRPr="00B47D63">
        <w:rPr>
          <w:rFonts w:asciiTheme="majorHAnsi" w:eastAsia="MS Gothic" w:hAnsiTheme="majorHAnsi" w:cs="Arial"/>
          <w:b/>
        </w:rPr>
        <w:tab/>
      </w:r>
      <w:r w:rsidR="00CE7F92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CE7F92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CE7F92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526D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bol </w:t>
      </w:r>
      <w:r w:rsidR="00CE7F92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zostav</w:t>
      </w:r>
      <w:r w:rsidR="003526D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ený účtovnou jednotkou</w:t>
      </w:r>
      <w:r w:rsidR="00CE7F92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interným predpisom tak, že za základ</w:t>
      </w:r>
      <w:r w:rsidR="003526D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526D8" w:rsidRPr="003526D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odhadu miery opotrebenia dlhodobého hmotného majetku</w:t>
      </w:r>
      <w:r w:rsidR="00CE7F92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vzal metódy používané pri vyčísľovaní daňových odpisov. Odpisové sadzby pre účtovné a daňové odpisy </w:t>
      </w:r>
      <w:r w:rsidR="00CE7F92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CE7F92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Ročný účtovný odpis sa </w:t>
      </w:r>
      <w:r w:rsidR="002D6AC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môže odlišovať</w:t>
      </w:r>
      <w:r w:rsidR="00CE7F92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od daňového podľa počtu mesiacov od zaradenia </w:t>
      </w:r>
      <w:r w:rsidR="002D6AC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majetku </w:t>
      </w:r>
      <w:r w:rsidR="00CE7F92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 konca roka.</w:t>
      </w:r>
    </w:p>
    <w:p w:rsidR="00FA30A7" w:rsidRDefault="00FA30A7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F0574" w:rsidRDefault="002F0574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informácie k tvorbe odpisového plánu: </w:t>
      </w:r>
    </w:p>
    <w:p w:rsidR="002F0574" w:rsidRDefault="002F0574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F0574" w:rsidRPr="00B47D63" w:rsidRDefault="002F0574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E7F92" w:rsidRPr="00B47D63" w:rsidRDefault="00CE7F92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E7F92" w:rsidRPr="00FA30A7" w:rsidRDefault="00325D0E" w:rsidP="00AC5D78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III. 4 h</w:t>
      </w:r>
      <w:r w:rsidR="008B2DBA" w:rsidRPr="00FA30A7">
        <w:rPr>
          <w:rFonts w:asciiTheme="majorHAnsi" w:hAnsiTheme="majorHAnsi" w:cs="Arial"/>
          <w:b/>
        </w:rPr>
        <w:t xml:space="preserve">) </w:t>
      </w:r>
      <w:r w:rsidR="00CE7F92" w:rsidRPr="00FA30A7">
        <w:rPr>
          <w:rFonts w:asciiTheme="majorHAnsi" w:hAnsiTheme="majorHAnsi" w:cs="Arial"/>
          <w:b/>
        </w:rPr>
        <w:t>Dotácie poskytnuté na obstaranie majetku:</w:t>
      </w:r>
    </w:p>
    <w:p w:rsidR="00CE7F92" w:rsidRPr="00B47D63" w:rsidRDefault="00CE7F92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910"/>
        <w:gridCol w:w="3014"/>
        <w:gridCol w:w="3010"/>
      </w:tblGrid>
      <w:tr w:rsidR="00CE7F92" w:rsidRPr="00B47D63" w:rsidTr="00FC6396">
        <w:trPr>
          <w:trHeight w:val="394"/>
        </w:trPr>
        <w:tc>
          <w:tcPr>
            <w:tcW w:w="296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</w:t>
            </w:r>
            <w:r w:rsidR="002F0574">
              <w:rPr>
                <w:rFonts w:asciiTheme="majorHAnsi" w:hAnsiTheme="majorHAnsi" w:cs="Arial"/>
                <w:sz w:val="20"/>
                <w:szCs w:val="20"/>
              </w:rPr>
              <w:t xml:space="preserve"> obstaraný z dotácie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Ocenenie</w:t>
            </w:r>
            <w:r w:rsidR="002F0574">
              <w:rPr>
                <w:rFonts w:asciiTheme="majorHAnsi" w:hAnsiTheme="majorHAnsi" w:cs="Arial"/>
                <w:sz w:val="20"/>
                <w:szCs w:val="20"/>
              </w:rPr>
              <w:t xml:space="preserve"> majetku 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Výška dotácie</w:t>
            </w:r>
          </w:p>
        </w:tc>
      </w:tr>
      <w:tr w:rsidR="00CE7F92" w:rsidRPr="00B47D63" w:rsidTr="00FC6396">
        <w:trPr>
          <w:trHeight w:val="397"/>
        </w:trPr>
        <w:tc>
          <w:tcPr>
            <w:tcW w:w="2962" w:type="dxa"/>
            <w:tcBorders>
              <w:top w:val="single" w:sz="12" w:space="0" w:color="auto"/>
            </w:tcBorders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E7F92" w:rsidRPr="00B47D63" w:rsidTr="00FC6396">
        <w:trPr>
          <w:trHeight w:val="397"/>
        </w:trPr>
        <w:tc>
          <w:tcPr>
            <w:tcW w:w="2962" w:type="dxa"/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E7F92" w:rsidRPr="00B47D63" w:rsidTr="00FC6396">
        <w:trPr>
          <w:trHeight w:val="397"/>
        </w:trPr>
        <w:tc>
          <w:tcPr>
            <w:tcW w:w="2962" w:type="dxa"/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CE7F92" w:rsidRDefault="00CE7F9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F0574" w:rsidRPr="00B47D63" w:rsidRDefault="002F0574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F6D9C" w:rsidRPr="008B2DBA" w:rsidRDefault="008B2DBA" w:rsidP="008B2DBA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t>I</w:t>
      </w:r>
      <w:r w:rsidR="00325D0E">
        <w:rPr>
          <w:rFonts w:asciiTheme="majorHAnsi" w:hAnsiTheme="majorHAnsi" w:cs="Arial"/>
          <w:b/>
        </w:rPr>
        <w:t>I</w:t>
      </w:r>
      <w:r w:rsidRPr="008B2DBA">
        <w:rPr>
          <w:rFonts w:asciiTheme="majorHAnsi" w:hAnsiTheme="majorHAnsi" w:cs="Arial"/>
          <w:b/>
        </w:rPr>
        <w:t>I.5</w:t>
      </w:r>
      <w:r w:rsidR="00325D0E">
        <w:rPr>
          <w:rFonts w:asciiTheme="majorHAnsi" w:hAnsiTheme="majorHAnsi" w:cs="Arial"/>
          <w:b/>
        </w:rPr>
        <w:t xml:space="preserve">  </w:t>
      </w:r>
      <w:r w:rsidR="00CF6D9C"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:rsidR="00CF6D9C" w:rsidRPr="00B47D63" w:rsidRDefault="00CF6D9C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920"/>
        <w:gridCol w:w="2998"/>
        <w:gridCol w:w="3016"/>
      </w:tblGrid>
      <w:tr w:rsidR="00E55671" w:rsidRPr="00B47D63" w:rsidTr="00FC6396">
        <w:trPr>
          <w:trHeight w:val="397"/>
        </w:trPr>
        <w:tc>
          <w:tcPr>
            <w:tcW w:w="296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5671" w:rsidRPr="00B47D63" w:rsidRDefault="00E55671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opravy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5671" w:rsidRPr="00B47D63" w:rsidRDefault="00E55671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Suma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55671" w:rsidRPr="00B47D63" w:rsidRDefault="00E55671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Popis chyby a</w:t>
            </w:r>
            <w:r w:rsidR="000D7D8C">
              <w:rPr>
                <w:rFonts w:asciiTheme="majorHAnsi" w:hAnsiTheme="majorHAnsi" w:cs="Arial"/>
                <w:sz w:val="20"/>
                <w:szCs w:val="20"/>
              </w:rPr>
              <w:t> 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vplyvu opravy</w:t>
            </w:r>
            <w:r w:rsidR="000D7D8C">
              <w:rPr>
                <w:rFonts w:asciiTheme="majorHAnsi" w:hAnsiTheme="majorHAnsi" w:cs="Arial"/>
                <w:sz w:val="20"/>
                <w:szCs w:val="20"/>
              </w:rPr>
              <w:t xml:space="preserve"> na nerozdelený VH, resp. VH bežného ú. o.</w:t>
            </w:r>
          </w:p>
        </w:tc>
      </w:tr>
      <w:tr w:rsidR="00E55671" w:rsidRPr="00B47D63" w:rsidTr="00FC6396">
        <w:trPr>
          <w:trHeight w:val="397"/>
        </w:trPr>
        <w:tc>
          <w:tcPr>
            <w:tcW w:w="2962" w:type="dxa"/>
            <w:tcBorders>
              <w:top w:val="single" w:sz="12" w:space="0" w:color="auto"/>
            </w:tcBorders>
            <w:vAlign w:val="center"/>
          </w:tcPr>
          <w:p w:rsidR="00E55671" w:rsidRPr="00B47D63" w:rsidRDefault="00E55671" w:rsidP="008B000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:rsidR="00E55671" w:rsidRPr="00B47D63" w:rsidRDefault="00E5567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:rsidR="00E55671" w:rsidRPr="00B47D63" w:rsidRDefault="00E5567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55671" w:rsidRPr="00B47D63" w:rsidTr="00FC6396">
        <w:trPr>
          <w:trHeight w:val="397"/>
        </w:trPr>
        <w:tc>
          <w:tcPr>
            <w:tcW w:w="2962" w:type="dxa"/>
            <w:vAlign w:val="center"/>
          </w:tcPr>
          <w:p w:rsidR="00E55671" w:rsidRPr="00B47D63" w:rsidRDefault="00E55671" w:rsidP="008B000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nevýznamných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:rsidR="00E55671" w:rsidRPr="00B47D63" w:rsidRDefault="00E5567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55671" w:rsidRPr="00B47D63" w:rsidRDefault="00E5567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CF6D9C" w:rsidRPr="00B47D63" w:rsidRDefault="00CF6D9C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77F65" w:rsidRPr="00B47D63" w:rsidRDefault="00B77F6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40D48" w:rsidRPr="00B47D63" w:rsidRDefault="00480392" w:rsidP="00771A2D">
      <w:pPr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IV</w:t>
      </w:r>
      <w:r w:rsidR="00771A2D">
        <w:rPr>
          <w:rFonts w:asciiTheme="majorHAnsi" w:hAnsiTheme="majorHAnsi" w:cs="Arial"/>
          <w:b/>
          <w:sz w:val="24"/>
          <w:szCs w:val="24"/>
        </w:rPr>
        <w:t xml:space="preserve"> - </w:t>
      </w:r>
      <w:r w:rsidR="00440D48" w:rsidRPr="00B47D63">
        <w:rPr>
          <w:rFonts w:asciiTheme="majorHAnsi" w:hAnsiTheme="majorHAnsi" w:cs="Arial"/>
          <w:b/>
          <w:sz w:val="24"/>
          <w:szCs w:val="24"/>
        </w:rPr>
        <w:t xml:space="preserve">Informácie, ktoré vysvetľujú a dopĺňajú </w:t>
      </w:r>
      <w:r>
        <w:rPr>
          <w:rFonts w:asciiTheme="majorHAnsi" w:hAnsiTheme="majorHAnsi" w:cs="Arial"/>
          <w:b/>
          <w:sz w:val="24"/>
          <w:szCs w:val="24"/>
        </w:rPr>
        <w:t>súvahu a výkaz ziskov a strát</w:t>
      </w:r>
    </w:p>
    <w:p w:rsidR="005B33D4" w:rsidRPr="00A64AFB" w:rsidRDefault="00E13F7C" w:rsidP="00AE7860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IV</w:t>
      </w:r>
      <w:r w:rsidR="00ED4CDB" w:rsidRPr="00ED4CDB">
        <w:rPr>
          <w:rFonts w:asciiTheme="majorHAnsi" w:hAnsiTheme="majorHAnsi" w:cs="Arial"/>
          <w:b/>
        </w:rPr>
        <w:t>.1</w:t>
      </w:r>
      <w:r w:rsidR="00AE7860">
        <w:rPr>
          <w:rFonts w:asciiTheme="majorHAnsi" w:hAnsiTheme="majorHAnsi" w:cs="Arial"/>
          <w:b/>
        </w:rPr>
        <w:tab/>
        <w:t xml:space="preserve"> </w:t>
      </w:r>
      <w:r w:rsidR="001072A6">
        <w:rPr>
          <w:rFonts w:asciiTheme="majorHAnsi" w:hAnsiTheme="majorHAnsi" w:cs="Arial"/>
          <w:b/>
        </w:rPr>
        <w:t xml:space="preserve">Informácie ku </w:t>
      </w:r>
      <w:proofErr w:type="spellStart"/>
      <w:r w:rsidR="001072A6">
        <w:rPr>
          <w:rFonts w:asciiTheme="majorHAnsi" w:hAnsiTheme="majorHAnsi" w:cs="Arial"/>
          <w:b/>
        </w:rPr>
        <w:t>goodwillu</w:t>
      </w:r>
      <w:proofErr w:type="spellEnd"/>
      <w:r w:rsidR="001072A6">
        <w:rPr>
          <w:rFonts w:asciiTheme="majorHAnsi" w:hAnsiTheme="majorHAnsi" w:cs="Arial"/>
          <w:b/>
        </w:rPr>
        <w:t xml:space="preserve"> alebo zápornému </w:t>
      </w:r>
      <w:proofErr w:type="spellStart"/>
      <w:r w:rsidR="001072A6">
        <w:rPr>
          <w:rFonts w:asciiTheme="majorHAnsi" w:hAnsiTheme="majorHAnsi" w:cs="Arial"/>
          <w:b/>
        </w:rPr>
        <w:t>goodwillu</w:t>
      </w:r>
      <w:proofErr w:type="spellEnd"/>
    </w:p>
    <w:p w:rsidR="002D34D7" w:rsidRPr="00B47D63" w:rsidRDefault="002D34D7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908"/>
        <w:gridCol w:w="3013"/>
        <w:gridCol w:w="3013"/>
      </w:tblGrid>
      <w:tr w:rsidR="00080009" w:rsidRPr="00B47D63" w:rsidTr="00FC6396">
        <w:tc>
          <w:tcPr>
            <w:tcW w:w="296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0009" w:rsidRPr="00B47D63" w:rsidRDefault="00AA5F1B" w:rsidP="004866B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Dôvod vzniku</w:t>
            </w:r>
            <w:r w:rsidR="00BF27C1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  <w:proofErr w:type="spellStart"/>
            <w:r w:rsidR="00A561E2"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g</w:t>
            </w:r>
            <w:r w:rsidR="00080009"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oodwillu</w:t>
            </w:r>
            <w:proofErr w:type="spellEnd"/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0009" w:rsidRPr="00B47D63" w:rsidRDefault="00A561E2" w:rsidP="004866B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  <w:r w:rsidR="00AA5F1B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  <w:proofErr w:type="spellStart"/>
            <w:r w:rsidR="00AA5F1B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goodwillu</w:t>
            </w:r>
            <w:proofErr w:type="spellEnd"/>
            <w:r w:rsidR="00AA5F1B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866B8" w:rsidRPr="00B47D63" w:rsidRDefault="00AA5F1B" w:rsidP="00AA5F1B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Odpis </w:t>
            </w:r>
            <w:proofErr w:type="spellStart"/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goodwillu</w:t>
            </w:r>
            <w:proofErr w:type="spellEnd"/>
          </w:p>
        </w:tc>
      </w:tr>
      <w:tr w:rsidR="00080009" w:rsidRPr="00B47D63" w:rsidTr="00FC6396">
        <w:tc>
          <w:tcPr>
            <w:tcW w:w="2962" w:type="dxa"/>
            <w:tcBorders>
              <w:top w:val="single" w:sz="12" w:space="0" w:color="auto"/>
            </w:tcBorders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080009" w:rsidRPr="00B47D63" w:rsidTr="00FC6396">
        <w:tc>
          <w:tcPr>
            <w:tcW w:w="2962" w:type="dxa"/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080009" w:rsidRPr="00B47D63" w:rsidTr="00FC6396">
        <w:tc>
          <w:tcPr>
            <w:tcW w:w="2962" w:type="dxa"/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4866B8" w:rsidRDefault="004866B8" w:rsidP="006518A2">
      <w:pPr>
        <w:spacing w:before="24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  <w:r>
        <w:rPr>
          <w:rFonts w:asciiTheme="majorHAnsi" w:hAnsiTheme="majorHAnsi" w:cs="Arial"/>
          <w:b/>
          <w:sz w:val="20"/>
          <w:szCs w:val="20"/>
        </w:rPr>
        <w:t>Dodatočné informácie súvis</w:t>
      </w:r>
      <w:r w:rsidR="00AA5F1B">
        <w:rPr>
          <w:rFonts w:asciiTheme="majorHAnsi" w:hAnsiTheme="majorHAnsi" w:cs="Arial"/>
          <w:b/>
          <w:sz w:val="20"/>
          <w:szCs w:val="20"/>
        </w:rPr>
        <w:t>iace s </w:t>
      </w:r>
      <w:proofErr w:type="spellStart"/>
      <w:r w:rsidR="00AA5F1B">
        <w:rPr>
          <w:rFonts w:asciiTheme="majorHAnsi" w:hAnsiTheme="majorHAnsi" w:cs="Arial"/>
          <w:b/>
          <w:sz w:val="20"/>
          <w:szCs w:val="20"/>
        </w:rPr>
        <w:t>goodwillom</w:t>
      </w:r>
      <w:proofErr w:type="spellEnd"/>
      <w:r w:rsidR="00AA5F1B">
        <w:rPr>
          <w:rFonts w:asciiTheme="majorHAnsi" w:hAnsiTheme="majorHAnsi" w:cs="Arial"/>
          <w:b/>
          <w:sz w:val="20"/>
          <w:szCs w:val="20"/>
        </w:rPr>
        <w:t>, predovšetkým okolnosti vzniku, spôsob výpočtu, prehodnotenie opodstatnenosti jeho výšky a spôsob odpisovania</w:t>
      </w:r>
      <w:r>
        <w:rPr>
          <w:rFonts w:asciiTheme="majorHAnsi" w:hAnsiTheme="majorHAnsi" w:cs="Arial"/>
          <w:b/>
          <w:sz w:val="20"/>
          <w:szCs w:val="20"/>
        </w:rPr>
        <w:t>:</w:t>
      </w:r>
    </w:p>
    <w:p w:rsidR="00A561E2" w:rsidRDefault="00D527D9" w:rsidP="006518A2">
      <w:pPr>
        <w:spacing w:before="240"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fldChar w:fldCharType="begin">
          <w:ffData>
            <w:name w:val="Text14"/>
            <w:enabled/>
            <w:calcOnExit w:val="0"/>
            <w:textInput/>
          </w:ffData>
        </w:fldChar>
      </w:r>
      <w:bookmarkStart w:id="2" w:name="Text14"/>
      <w:r w:rsidRPr="00B47D63">
        <w:rPr>
          <w:rFonts w:asciiTheme="majorHAnsi" w:hAnsiTheme="majorHAnsi" w:cs="Arial"/>
          <w:sz w:val="20"/>
          <w:szCs w:val="20"/>
        </w:rPr>
        <w:instrText xml:space="preserve"> FORMTEXT </w:instrText>
      </w:r>
      <w:r w:rsidRPr="00B47D63">
        <w:rPr>
          <w:rFonts w:asciiTheme="majorHAnsi" w:hAnsiTheme="majorHAnsi" w:cs="Arial"/>
          <w:sz w:val="20"/>
          <w:szCs w:val="20"/>
        </w:rPr>
      </w:r>
      <w:r w:rsidRPr="00B47D63">
        <w:rPr>
          <w:rFonts w:asciiTheme="majorHAnsi" w:hAnsiTheme="majorHAnsi" w:cs="Arial"/>
          <w:sz w:val="20"/>
          <w:szCs w:val="20"/>
        </w:rPr>
        <w:fldChar w:fldCharType="separate"/>
      </w:r>
      <w:r w:rsidRPr="00B47D63">
        <w:rPr>
          <w:rFonts w:asciiTheme="majorHAnsi" w:hAnsiTheme="majorHAnsi" w:cs="Arial"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sz w:val="20"/>
          <w:szCs w:val="20"/>
        </w:rPr>
        <w:fldChar w:fldCharType="end"/>
      </w:r>
      <w:bookmarkEnd w:id="2"/>
    </w:p>
    <w:p w:rsidR="00E95325" w:rsidRPr="00E8181E" w:rsidRDefault="00E95325" w:rsidP="00E95325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IV. 2  </w:t>
      </w:r>
      <w:r w:rsidRPr="00E8181E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majetku a záväzkov zabezpečených derivátmi</w:t>
      </w:r>
    </w:p>
    <w:p w:rsidR="00E95325" w:rsidRPr="00B47D63" w:rsidRDefault="00E95325" w:rsidP="00E95325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79"/>
        <w:gridCol w:w="1727"/>
        <w:gridCol w:w="1727"/>
        <w:gridCol w:w="2879"/>
      </w:tblGrid>
      <w:tr w:rsidR="00E95325" w:rsidRPr="00B47D63" w:rsidTr="00FC6396">
        <w:tc>
          <w:tcPr>
            <w:tcW w:w="2879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Forma zabezpečenia</w:t>
            </w:r>
          </w:p>
        </w:tc>
        <w:tc>
          <w:tcPr>
            <w:tcW w:w="345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Účtovná hodnota</w:t>
            </w:r>
          </w:p>
        </w:tc>
        <w:tc>
          <w:tcPr>
            <w:tcW w:w="287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Dohodnutá cena podkladového nástroja</w:t>
            </w:r>
          </w:p>
        </w:tc>
      </w:tr>
      <w:tr w:rsidR="00E95325" w:rsidRPr="00B47D63" w:rsidTr="00FC6396">
        <w:tc>
          <w:tcPr>
            <w:tcW w:w="2879" w:type="dxa"/>
            <w:vMerge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pohľadávky</w:t>
            </w:r>
          </w:p>
        </w:tc>
        <w:tc>
          <w:tcPr>
            <w:tcW w:w="1727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záväzku</w:t>
            </w:r>
          </w:p>
        </w:tc>
        <w:tc>
          <w:tcPr>
            <w:tcW w:w="2879" w:type="dxa"/>
            <w:vMerge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95325" w:rsidRPr="00B47D63" w:rsidTr="00FC6396"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Deriváty určené</w:t>
            </w:r>
          </w:p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na obchodovanie, z toho:</w:t>
            </w: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95325" w:rsidRPr="00B47D63" w:rsidTr="00FC6396">
        <w:trPr>
          <w:trHeight w:val="283"/>
        </w:trPr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Menový forward</w:t>
            </w: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95325" w:rsidRPr="00B47D63" w:rsidTr="00FC6396">
        <w:trPr>
          <w:trHeight w:val="283"/>
        </w:trPr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Iné</w:t>
            </w: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95325" w:rsidRPr="00B47D63" w:rsidTr="00FC6396">
        <w:trPr>
          <w:trHeight w:val="283"/>
        </w:trPr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95325" w:rsidRPr="00B47D63" w:rsidTr="00FC6396">
        <w:trPr>
          <w:trHeight w:val="283"/>
        </w:trPr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95325" w:rsidRPr="00B47D63" w:rsidTr="00FC6396"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Zabezpečovacie deriváty,</w:t>
            </w:r>
          </w:p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 toho:</w:t>
            </w: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879" w:type="dxa"/>
            <w:vAlign w:val="center"/>
          </w:tcPr>
          <w:p w:rsidR="00E95325" w:rsidRPr="00F349F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F349F3">
              <w:rPr>
                <w:rFonts w:asciiTheme="majorHAnsi" w:hAnsiTheme="majorHAnsi" w:cs="Arial"/>
                <w:sz w:val="20"/>
                <w:szCs w:val="20"/>
              </w:rPr>
              <w:t>Úrokový swap</w:t>
            </w: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879" w:type="dxa"/>
            <w:vAlign w:val="center"/>
          </w:tcPr>
          <w:p w:rsidR="00E95325" w:rsidRPr="00F349F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F349F3">
              <w:rPr>
                <w:rFonts w:asciiTheme="majorHAnsi" w:hAnsiTheme="majorHAnsi" w:cs="Arial"/>
                <w:sz w:val="20"/>
                <w:szCs w:val="20"/>
              </w:rPr>
              <w:t>Iné</w:t>
            </w: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95325" w:rsidRPr="00B47D63" w:rsidRDefault="00E95325" w:rsidP="00E95325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95325" w:rsidRDefault="00E95325" w:rsidP="00E95325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E95325" w:rsidRPr="00B47D63" w:rsidRDefault="00E95325" w:rsidP="00E95325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9184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2608"/>
        <w:gridCol w:w="1644"/>
        <w:gridCol w:w="1644"/>
        <w:gridCol w:w="1644"/>
        <w:gridCol w:w="1644"/>
      </w:tblGrid>
      <w:tr w:rsidR="00E95325" w:rsidRPr="00B47D63" w:rsidTr="00FC6396">
        <w:tc>
          <w:tcPr>
            <w:tcW w:w="2608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328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328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E95325" w:rsidRPr="00B47D63" w:rsidTr="00FC6396">
        <w:tc>
          <w:tcPr>
            <w:tcW w:w="2608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28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Zmena reálnej hodnoty (+/-) s vplyvom na</w:t>
            </w:r>
          </w:p>
        </w:tc>
        <w:tc>
          <w:tcPr>
            <w:tcW w:w="328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Zmena reálnej hodnoty (+/-) s vplyvom na</w:t>
            </w:r>
          </w:p>
        </w:tc>
      </w:tr>
      <w:tr w:rsidR="00E95325" w:rsidRPr="00B47D63" w:rsidTr="00FC6396">
        <w:tc>
          <w:tcPr>
            <w:tcW w:w="2608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výsledok hospodárenia</w:t>
            </w:r>
          </w:p>
        </w:tc>
        <w:tc>
          <w:tcPr>
            <w:tcW w:w="16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vlastné imanie</w:t>
            </w:r>
          </w:p>
        </w:tc>
        <w:tc>
          <w:tcPr>
            <w:tcW w:w="16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výsledok hospodárenia</w:t>
            </w:r>
          </w:p>
        </w:tc>
        <w:tc>
          <w:tcPr>
            <w:tcW w:w="16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vlastné imanie</w:t>
            </w:r>
          </w:p>
        </w:tc>
      </w:tr>
      <w:tr w:rsidR="00E95325" w:rsidRPr="00B47D63" w:rsidTr="00FC6396">
        <w:tc>
          <w:tcPr>
            <w:tcW w:w="2608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Deriváty určené na obchodovanie, z toho:</w:t>
            </w:r>
          </w:p>
        </w:tc>
        <w:tc>
          <w:tcPr>
            <w:tcW w:w="1644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608" w:type="dxa"/>
            <w:vAlign w:val="center"/>
          </w:tcPr>
          <w:p w:rsidR="00E95325" w:rsidRPr="00E8181E" w:rsidRDefault="00E95325" w:rsidP="00C65E24">
            <w:pPr>
              <w:jc w:val="both"/>
              <w:rPr>
                <w:rFonts w:asciiTheme="majorHAnsi" w:hAnsiTheme="majorHAnsi" w:cs="Arial"/>
                <w:i/>
                <w:sz w:val="20"/>
                <w:szCs w:val="20"/>
              </w:rPr>
            </w:pPr>
            <w:r w:rsidRPr="00E8181E">
              <w:rPr>
                <w:rFonts w:asciiTheme="majorHAnsi" w:hAnsiTheme="majorHAnsi" w:cs="Arial"/>
                <w:i/>
                <w:sz w:val="20"/>
                <w:szCs w:val="20"/>
              </w:rPr>
              <w:t>Menový forward</w:t>
            </w: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608" w:type="dxa"/>
            <w:vAlign w:val="center"/>
          </w:tcPr>
          <w:p w:rsidR="00E95325" w:rsidRPr="00E8181E" w:rsidRDefault="00E95325" w:rsidP="00C65E24">
            <w:pPr>
              <w:jc w:val="both"/>
              <w:rPr>
                <w:rFonts w:asciiTheme="majorHAnsi" w:hAnsiTheme="majorHAnsi" w:cs="Arial"/>
                <w:i/>
                <w:sz w:val="20"/>
                <w:szCs w:val="20"/>
              </w:rPr>
            </w:pPr>
            <w:r w:rsidRPr="00E8181E">
              <w:rPr>
                <w:rFonts w:asciiTheme="majorHAnsi" w:hAnsiTheme="majorHAnsi" w:cs="Arial"/>
                <w:i/>
                <w:sz w:val="20"/>
                <w:szCs w:val="20"/>
              </w:rPr>
              <w:t>Iné</w:t>
            </w: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608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608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c>
          <w:tcPr>
            <w:tcW w:w="2608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Zabezpečovacie deriváty, z toho:</w:t>
            </w: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608" w:type="dxa"/>
            <w:vAlign w:val="center"/>
          </w:tcPr>
          <w:p w:rsidR="00E95325" w:rsidRPr="00E8181E" w:rsidRDefault="00E95325" w:rsidP="00C65E24">
            <w:pPr>
              <w:jc w:val="both"/>
              <w:rPr>
                <w:rFonts w:asciiTheme="majorHAnsi" w:hAnsiTheme="majorHAnsi" w:cs="Arial"/>
                <w:i/>
                <w:sz w:val="20"/>
                <w:szCs w:val="20"/>
              </w:rPr>
            </w:pPr>
            <w:r w:rsidRPr="00E8181E">
              <w:rPr>
                <w:rFonts w:asciiTheme="majorHAnsi" w:hAnsiTheme="majorHAnsi" w:cs="Arial"/>
                <w:i/>
                <w:sz w:val="20"/>
                <w:szCs w:val="20"/>
              </w:rPr>
              <w:t>Menový forward</w:t>
            </w: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608" w:type="dxa"/>
            <w:vAlign w:val="center"/>
          </w:tcPr>
          <w:p w:rsidR="00E95325" w:rsidRPr="00E8181E" w:rsidRDefault="00E95325" w:rsidP="00C65E24">
            <w:pPr>
              <w:jc w:val="both"/>
              <w:rPr>
                <w:rFonts w:asciiTheme="majorHAnsi" w:hAnsiTheme="majorHAnsi" w:cs="Arial"/>
                <w:i/>
                <w:sz w:val="20"/>
                <w:szCs w:val="20"/>
              </w:rPr>
            </w:pPr>
            <w:r w:rsidRPr="00E8181E">
              <w:rPr>
                <w:rFonts w:asciiTheme="majorHAnsi" w:hAnsiTheme="majorHAnsi" w:cs="Arial"/>
                <w:i/>
                <w:sz w:val="20"/>
                <w:szCs w:val="20"/>
              </w:rPr>
              <w:t>Iné</w:t>
            </w: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608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608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:rsidR="00E95325" w:rsidRPr="00B47D63" w:rsidRDefault="00E95325" w:rsidP="00E95325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E95325" w:rsidRPr="00B47D63" w:rsidRDefault="00E95325" w:rsidP="00E95325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95325" w:rsidRPr="00B47D63" w:rsidRDefault="00E95325" w:rsidP="00E95325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3402"/>
        <w:gridCol w:w="2835"/>
        <w:gridCol w:w="2835"/>
      </w:tblGrid>
      <w:tr w:rsidR="00E95325" w:rsidRPr="00B47D63" w:rsidTr="00FC6396">
        <w:tc>
          <w:tcPr>
            <w:tcW w:w="3402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Zabezpečovaná položka</w:t>
            </w:r>
          </w:p>
        </w:tc>
        <w:tc>
          <w:tcPr>
            <w:tcW w:w="283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Reálna hodnota</w:t>
            </w:r>
          </w:p>
        </w:tc>
      </w:tr>
      <w:tr w:rsidR="00E95325" w:rsidRPr="00B47D63" w:rsidTr="00FC6396">
        <w:tc>
          <w:tcPr>
            <w:tcW w:w="340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Bežné obdobie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obdobie</w:t>
            </w:r>
          </w:p>
        </w:tc>
      </w:tr>
      <w:tr w:rsidR="00E95325" w:rsidRPr="00B47D63" w:rsidTr="00FC6396">
        <w:tc>
          <w:tcPr>
            <w:tcW w:w="340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a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c</w:t>
            </w:r>
          </w:p>
        </w:tc>
      </w:tr>
      <w:tr w:rsidR="00E95325" w:rsidRPr="00B47D63" w:rsidTr="00FC6396">
        <w:trPr>
          <w:trHeight w:val="340"/>
        </w:trPr>
        <w:tc>
          <w:tcPr>
            <w:tcW w:w="3402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 vykázaný v súvahe</w:t>
            </w:r>
          </w:p>
        </w:tc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:rsidR="00E95325" w:rsidRPr="00B47D63" w:rsidRDefault="006B3963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1143294</w:t>
            </w:r>
          </w:p>
        </w:tc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:rsidR="00E95325" w:rsidRPr="00B47D63" w:rsidRDefault="00227F24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1088214</w:t>
            </w:r>
          </w:p>
        </w:tc>
      </w:tr>
      <w:tr w:rsidR="00E95325" w:rsidRPr="00B47D63" w:rsidTr="00FC6396">
        <w:trPr>
          <w:trHeight w:val="340"/>
        </w:trPr>
        <w:tc>
          <w:tcPr>
            <w:tcW w:w="3402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Záväzok vykázaný v súvahe</w:t>
            </w:r>
          </w:p>
        </w:tc>
        <w:tc>
          <w:tcPr>
            <w:tcW w:w="2835" w:type="dxa"/>
            <w:vAlign w:val="center"/>
          </w:tcPr>
          <w:p w:rsidR="00E95325" w:rsidRPr="00B47D63" w:rsidRDefault="00227F24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610792</w:t>
            </w:r>
          </w:p>
        </w:tc>
        <w:tc>
          <w:tcPr>
            <w:tcW w:w="2835" w:type="dxa"/>
            <w:vAlign w:val="center"/>
          </w:tcPr>
          <w:p w:rsidR="00E95325" w:rsidRPr="00B47D63" w:rsidRDefault="00227F24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688526</w:t>
            </w:r>
          </w:p>
        </w:tc>
      </w:tr>
      <w:tr w:rsidR="00E95325" w:rsidRPr="00B47D63" w:rsidTr="00FC6396">
        <w:tc>
          <w:tcPr>
            <w:tcW w:w="3402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Zmluvy, ktoré sa neúčtujú</w:t>
            </w:r>
          </w:p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na súvahových účtoch</w:t>
            </w:r>
          </w:p>
        </w:tc>
        <w:tc>
          <w:tcPr>
            <w:tcW w:w="2835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c>
          <w:tcPr>
            <w:tcW w:w="3402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Očakávané budúce obchody</w:t>
            </w:r>
          </w:p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dosiaľ zmluvne nezabezpečené</w:t>
            </w:r>
          </w:p>
        </w:tc>
        <w:tc>
          <w:tcPr>
            <w:tcW w:w="2835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3402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Spolu</w:t>
            </w:r>
          </w:p>
        </w:tc>
        <w:tc>
          <w:tcPr>
            <w:tcW w:w="2835" w:type="dxa"/>
            <w:vAlign w:val="center"/>
          </w:tcPr>
          <w:p w:rsidR="00E95325" w:rsidRPr="00B47D63" w:rsidRDefault="00227F24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1754086</w:t>
            </w:r>
          </w:p>
        </w:tc>
        <w:tc>
          <w:tcPr>
            <w:tcW w:w="2835" w:type="dxa"/>
            <w:vAlign w:val="center"/>
          </w:tcPr>
          <w:p w:rsidR="00E95325" w:rsidRPr="00B47D63" w:rsidRDefault="00227F24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1776740</w:t>
            </w:r>
          </w:p>
        </w:tc>
      </w:tr>
    </w:tbl>
    <w:p w:rsidR="00E95325" w:rsidRPr="00B47D63" w:rsidRDefault="00E95325" w:rsidP="00E95325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B92B2F" w:rsidRDefault="00B92B2F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95325" w:rsidRP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E95325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3 a) Záväzky so zostatkovou dobou splatnosti dlhšou ako 5 rokov:</w:t>
      </w:r>
    </w:p>
    <w:p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E95325" w:rsidRPr="00FD7D32" w:rsidTr="00FC6396">
        <w:tc>
          <w:tcPr>
            <w:tcW w:w="294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FD7D32" w:rsidRDefault="00E95325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FD7D32">
              <w:rPr>
                <w:rFonts w:asciiTheme="majorHAnsi" w:hAnsiTheme="majorHAnsi"/>
                <w:b/>
                <w:sz w:val="20"/>
                <w:szCs w:val="20"/>
              </w:rPr>
              <w:t>Názov položky</w:t>
            </w:r>
          </w:p>
        </w:tc>
        <w:tc>
          <w:tcPr>
            <w:tcW w:w="29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FD7D32" w:rsidRDefault="00E95325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FD7D32">
              <w:rPr>
                <w:rFonts w:asciiTheme="majorHAnsi" w:hAnsiTheme="majorHAnsi"/>
                <w:b/>
                <w:sz w:val="20"/>
                <w:szCs w:val="20"/>
              </w:rPr>
              <w:t>Bežné obdobie</w:t>
            </w:r>
          </w:p>
        </w:tc>
        <w:tc>
          <w:tcPr>
            <w:tcW w:w="29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95325" w:rsidRPr="00FD7D32" w:rsidRDefault="00E95325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FD7D32">
              <w:rPr>
                <w:rFonts w:asciiTheme="majorHAnsi" w:hAnsiTheme="majorHAnsi"/>
                <w:b/>
                <w:sz w:val="20"/>
                <w:szCs w:val="20"/>
              </w:rPr>
              <w:t>Bezprostredne predchádzajúce obdobie</w:t>
            </w:r>
          </w:p>
        </w:tc>
      </w:tr>
      <w:tr w:rsidR="00E95325" w:rsidRPr="00B47D63" w:rsidTr="00FC6396">
        <w:trPr>
          <w:trHeight w:val="340"/>
        </w:trPr>
        <w:tc>
          <w:tcPr>
            <w:tcW w:w="2948" w:type="dxa"/>
            <w:tcBorders>
              <w:top w:val="single" w:sz="12" w:space="0" w:color="auto"/>
            </w:tcBorders>
            <w:vAlign w:val="center"/>
          </w:tcPr>
          <w:p w:rsidR="00E95325" w:rsidRPr="00EA61B0" w:rsidRDefault="00E95325" w:rsidP="00C65E24">
            <w:pPr>
              <w:rPr>
                <w:rFonts w:asciiTheme="majorHAnsi" w:hAnsiTheme="majorHAnsi"/>
                <w:b/>
              </w:rPr>
            </w:pPr>
            <w:r>
              <w:rPr>
                <w:rFonts w:asciiTheme="majorHAnsi" w:hAnsiTheme="majorHAnsi"/>
                <w:b/>
              </w:rPr>
              <w:t>Dlhodobé záväzky spolu</w:t>
            </w:r>
          </w:p>
        </w:tc>
        <w:tc>
          <w:tcPr>
            <w:tcW w:w="2948" w:type="dxa"/>
            <w:tcBorders>
              <w:top w:val="single" w:sz="12" w:space="0" w:color="auto"/>
            </w:tcBorders>
            <w:vAlign w:val="center"/>
          </w:tcPr>
          <w:p w:rsidR="00E95325" w:rsidRPr="00B47D63" w:rsidRDefault="00227F24" w:rsidP="00C65E24">
            <w:pPr>
              <w:jc w:val="both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447158</w:t>
            </w:r>
          </w:p>
        </w:tc>
        <w:tc>
          <w:tcPr>
            <w:tcW w:w="2948" w:type="dxa"/>
            <w:tcBorders>
              <w:top w:val="single" w:sz="12" w:space="0" w:color="auto"/>
            </w:tcBorders>
            <w:vAlign w:val="center"/>
          </w:tcPr>
          <w:p w:rsidR="00E95325" w:rsidRPr="00B47D63" w:rsidRDefault="00227F24" w:rsidP="00C65E24">
            <w:pPr>
              <w:jc w:val="both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446951</w:t>
            </w:r>
          </w:p>
        </w:tc>
      </w:tr>
      <w:tr w:rsidR="00E95325" w:rsidRPr="00B47D63" w:rsidTr="00FC6396">
        <w:trPr>
          <w:trHeight w:val="340"/>
        </w:trPr>
        <w:tc>
          <w:tcPr>
            <w:tcW w:w="2948" w:type="dxa"/>
            <w:vAlign w:val="center"/>
          </w:tcPr>
          <w:p w:rsidR="00E95325" w:rsidRPr="00B47D63" w:rsidRDefault="00E95325" w:rsidP="00C65E24">
            <w:pPr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Záväzky so zostatkovou dobou splatnosti nad 5 rokov</w:t>
            </w:r>
          </w:p>
        </w:tc>
        <w:tc>
          <w:tcPr>
            <w:tcW w:w="2948" w:type="dxa"/>
            <w:vAlign w:val="center"/>
          </w:tcPr>
          <w:p w:rsidR="00E95325" w:rsidRPr="00B47D63" w:rsidRDefault="00227F24" w:rsidP="00C65E24">
            <w:pPr>
              <w:jc w:val="both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439823</w:t>
            </w:r>
          </w:p>
        </w:tc>
        <w:tc>
          <w:tcPr>
            <w:tcW w:w="2948" w:type="dxa"/>
            <w:vAlign w:val="center"/>
          </w:tcPr>
          <w:p w:rsidR="00E95325" w:rsidRPr="00B47D63" w:rsidRDefault="00227F24" w:rsidP="00C65E24">
            <w:pPr>
              <w:jc w:val="both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439823</w:t>
            </w:r>
          </w:p>
        </w:tc>
      </w:tr>
    </w:tbl>
    <w:p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95325" w:rsidRP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E95325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3 b) Zabezpečené záväzky, opis a spôsob ich zabezpečenia</w:t>
      </w:r>
    </w:p>
    <w:p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976"/>
        <w:gridCol w:w="2976"/>
        <w:gridCol w:w="2976"/>
      </w:tblGrid>
      <w:tr w:rsidR="00AE194F" w:rsidRPr="00B47D63" w:rsidTr="00FC6396">
        <w:tc>
          <w:tcPr>
            <w:tcW w:w="2976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Druh formy zabezpečenia záväzku</w:t>
            </w:r>
          </w:p>
        </w:tc>
        <w:tc>
          <w:tcPr>
            <w:tcW w:w="59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E194F" w:rsidRPr="00EA61B0" w:rsidRDefault="00AE194F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Bežné účtovné obdobie</w:t>
            </w:r>
          </w:p>
        </w:tc>
      </w:tr>
      <w:tr w:rsidR="00AE194F" w:rsidRPr="00B47D63" w:rsidTr="00FC6396">
        <w:tc>
          <w:tcPr>
            <w:tcW w:w="2976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59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Hodnota záväzku zabezpečená</w:t>
            </w:r>
          </w:p>
        </w:tc>
      </w:tr>
      <w:tr w:rsidR="00AE194F" w:rsidRPr="00B47D63" w:rsidTr="00FC6396">
        <w:tc>
          <w:tcPr>
            <w:tcW w:w="2976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Záložným právom</w:t>
            </w:r>
          </w:p>
        </w:tc>
        <w:tc>
          <w:tcPr>
            <w:tcW w:w="29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Inou formou zabezpečenia</w:t>
            </w: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:rsidR="00AE194F" w:rsidRPr="00B47D63" w:rsidRDefault="00AE194F" w:rsidP="00AE194F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AE194F" w:rsidRPr="00B47D63" w:rsidRDefault="00AE194F" w:rsidP="00AE194F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976"/>
        <w:gridCol w:w="2976"/>
        <w:gridCol w:w="2976"/>
      </w:tblGrid>
      <w:tr w:rsidR="00AE194F" w:rsidRPr="00B47D63" w:rsidTr="00FC6396">
        <w:tc>
          <w:tcPr>
            <w:tcW w:w="2976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Druh formy zabezpečenia záväzku</w:t>
            </w:r>
          </w:p>
        </w:tc>
        <w:tc>
          <w:tcPr>
            <w:tcW w:w="59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E194F" w:rsidRPr="00EA61B0" w:rsidRDefault="00AE194F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AE194F" w:rsidRPr="00B47D63" w:rsidTr="00FC6396">
        <w:tc>
          <w:tcPr>
            <w:tcW w:w="2976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59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Hodnota záväzku zabezpečená</w:t>
            </w:r>
          </w:p>
        </w:tc>
      </w:tr>
      <w:tr w:rsidR="00AE194F" w:rsidRPr="00B47D63" w:rsidTr="00FC6396">
        <w:tc>
          <w:tcPr>
            <w:tcW w:w="2976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Záložným právom</w:t>
            </w:r>
          </w:p>
        </w:tc>
        <w:tc>
          <w:tcPr>
            <w:tcW w:w="29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Inou formou zabezpečenia</w:t>
            </w: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:rsidR="00067CD3" w:rsidRDefault="00067CD3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67CD3" w:rsidRDefault="00067CD3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756F6" w:rsidRPr="00684432" w:rsidRDefault="00067CD3" w:rsidP="00192ECA">
      <w:pPr>
        <w:pStyle w:val="Odsekzoznamu"/>
        <w:spacing w:before="240" w:line="240" w:lineRule="auto"/>
        <w:ind w:left="0" w:right="-141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="00684432"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4 a</w:t>
      </w:r>
      <w:r w:rsidR="008B000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-</w:t>
      </w:r>
      <w:r w:rsidR="008B000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="00192ECA"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 w:rsidR="00FF19CC"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akciách:</w:t>
      </w: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1842"/>
        <w:gridCol w:w="1842"/>
        <w:gridCol w:w="1842"/>
        <w:gridCol w:w="1843"/>
        <w:gridCol w:w="1843"/>
      </w:tblGrid>
      <w:tr w:rsidR="006D7523" w:rsidRPr="00B47D63" w:rsidTr="00FC6396">
        <w:tc>
          <w:tcPr>
            <w:tcW w:w="1842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Dôvod nadobudnutia vlastných akcií počas účtovného obdobia</w:t>
            </w:r>
          </w:p>
        </w:tc>
        <w:tc>
          <w:tcPr>
            <w:tcW w:w="7370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</w:tr>
      <w:tr w:rsidR="006D7523" w:rsidRPr="00B47D63" w:rsidTr="00FC6396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Stav na začiatku účtovného obdobia</w:t>
            </w: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Stav na konci účtovného obdobia</w:t>
            </w:r>
          </w:p>
        </w:tc>
      </w:tr>
      <w:tr w:rsidR="006D7523" w:rsidRPr="00B47D63" w:rsidTr="00FC6396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Počet akcií</w:t>
            </w:r>
          </w:p>
        </w:tc>
      </w:tr>
      <w:tr w:rsidR="006D7523" w:rsidRPr="00B47D63" w:rsidTr="00FC6396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Podiel na </w:t>
            </w:r>
            <w:r w:rsidR="00192ECA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upísanom </w:t>
            </w: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8B2840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Podiel na </w:t>
            </w:r>
            <w: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upísanom </w:t>
            </w: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D7523" w:rsidRPr="00B47D63" w:rsidRDefault="008B2840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Podiel na </w:t>
            </w:r>
            <w: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upísanom </w:t>
            </w: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ZI v %</w:t>
            </w:r>
          </w:p>
        </w:tc>
      </w:tr>
      <w:tr w:rsidR="006D7523" w:rsidRPr="00B47D63" w:rsidTr="00FC6396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Menovitá hodnota</w:t>
            </w:r>
          </w:p>
        </w:tc>
      </w:tr>
      <w:tr w:rsidR="006D7523" w:rsidRPr="00B47D63" w:rsidTr="00FC6396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Hodnota </w:t>
            </w:r>
            <w:r w:rsidR="006000C6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 nadobudnutia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D7523" w:rsidRPr="00B47D63" w:rsidRDefault="0034062C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Hodnota </w:t>
            </w:r>
            <w:r w:rsidR="006000C6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nadobudnutia</w:t>
            </w:r>
          </w:p>
        </w:tc>
      </w:tr>
      <w:tr w:rsidR="00BD05C5" w:rsidRPr="00B47D63" w:rsidTr="00FC6396">
        <w:tc>
          <w:tcPr>
            <w:tcW w:w="1842" w:type="dxa"/>
            <w:vMerge w:val="restart"/>
            <w:tcBorders>
              <w:top w:val="single" w:sz="12" w:space="0" w:color="auto"/>
            </w:tcBorders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 w:val="restart"/>
            <w:tcBorders>
              <w:top w:val="single" w:sz="12" w:space="0" w:color="auto"/>
            </w:tcBorders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tcBorders>
              <w:top w:val="single" w:sz="12" w:space="0" w:color="auto"/>
            </w:tcBorders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05C5" w:rsidRPr="00B47D63" w:rsidTr="00FC6396"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05C5" w:rsidRPr="00B47D63" w:rsidTr="00FC6396"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05C5" w:rsidRPr="00B47D63" w:rsidTr="00FC6396"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05C5" w:rsidRPr="00B47D63" w:rsidTr="00FC6396">
        <w:tc>
          <w:tcPr>
            <w:tcW w:w="1842" w:type="dxa"/>
            <w:vMerge w:val="restart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 w:val="restart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05C5" w:rsidRPr="00B47D63" w:rsidTr="00FC6396"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05C5" w:rsidRPr="00B47D63" w:rsidTr="00FC6396"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05C5" w:rsidRPr="00B47D63" w:rsidTr="00FC6396"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62682" w:rsidRPr="00962682" w:rsidRDefault="00962682" w:rsidP="00962682">
      <w:pPr>
        <w:spacing w:line="240" w:lineRule="auto"/>
        <w:ind w:left="993" w:hanging="993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6268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5</w:t>
      </w:r>
      <w:r w:rsidRPr="0096268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962682" w:rsidRPr="00962682" w:rsidTr="00962682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</w:tr>
      <w:tr w:rsidR="00962682" w:rsidRPr="00962682" w:rsidTr="00C65E24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Bezprostredne predchádzajúce účtovné obdobie</w:t>
            </w:r>
          </w:p>
        </w:tc>
      </w:tr>
      <w:tr w:rsidR="00962682" w:rsidRPr="00962682" w:rsidTr="00C65E24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962682" w:rsidRPr="00962682" w:rsidTr="00C65E24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962682" w:rsidRPr="00962682" w:rsidTr="00C65E24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962682" w:rsidRPr="00962682" w:rsidTr="00C65E24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lastRenderedPageBreak/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</w:tbl>
    <w:p w:rsidR="00962682" w:rsidRDefault="00962682" w:rsidP="00962682">
      <w:pPr>
        <w:spacing w:before="240" w:line="240" w:lineRule="auto"/>
        <w:jc w:val="both"/>
        <w:rPr>
          <w:rFonts w:asciiTheme="majorHAnsi" w:eastAsia="MS Gothic" w:hAnsiTheme="majorHAnsi" w:cs="Times New Roman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Dodatočné</w:t>
      </w:r>
      <w:r w:rsidRPr="00962682">
        <w:rPr>
          <w:rFonts w:asciiTheme="majorHAnsi" w:eastAsia="MS Gothic" w:hAnsiTheme="majorHAnsi" w:cs="Times New Roman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informácie o výnosoch, ktoré majú výnimočný rozsah alebo výskyt:</w:t>
      </w:r>
    </w:p>
    <w:p w:rsidR="00962682" w:rsidRPr="00962682" w:rsidRDefault="00962682" w:rsidP="0096268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962682" w:rsidRPr="00962682" w:rsidTr="00962682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</w:tr>
      <w:tr w:rsidR="00962682" w:rsidRPr="00962682" w:rsidTr="00C65E24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Bezprostredne predchádzajúce účtovné obdobie</w:t>
            </w:r>
          </w:p>
        </w:tc>
      </w:tr>
      <w:tr w:rsidR="00962682" w:rsidRPr="00962682" w:rsidTr="00C65E24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962682" w:rsidRPr="00962682" w:rsidTr="00C65E24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962682" w:rsidRPr="00962682" w:rsidTr="00C65E24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962682" w:rsidRPr="00962682" w:rsidTr="00C65E24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</w:tbl>
    <w:p w:rsidR="00962682" w:rsidRDefault="00962682" w:rsidP="00962682">
      <w:pPr>
        <w:spacing w:before="240" w:line="240" w:lineRule="auto"/>
        <w:jc w:val="both"/>
        <w:rPr>
          <w:rFonts w:asciiTheme="majorHAnsi" w:eastAsia="MS Gothic" w:hAnsiTheme="majorHAnsi" w:cs="Times New Roman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Dodatočné</w:t>
      </w:r>
      <w:r w:rsidRPr="00962682">
        <w:rPr>
          <w:rFonts w:asciiTheme="majorHAnsi" w:eastAsia="MS Gothic" w:hAnsiTheme="majorHAnsi" w:cs="Times New Roman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informácie o nákladoch, ktoré majú výnimočný rozsah alebo výskyt:</w:t>
      </w:r>
    </w:p>
    <w:p w:rsidR="00D85FD6" w:rsidRPr="00B47D63" w:rsidRDefault="00962682" w:rsidP="00992068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0564E8" w:rsidRPr="004B476F" w:rsidRDefault="000564E8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3342A" w:rsidRPr="00B47D63" w:rsidRDefault="0043342A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3342A" w:rsidRPr="00B47D63" w:rsidRDefault="0043342A" w:rsidP="001A4D76">
      <w:pPr>
        <w:rPr>
          <w:rFonts w:asciiTheme="majorHAnsi" w:hAnsiTheme="majorHAnsi" w:cs="Arial"/>
          <w:b/>
          <w:sz w:val="24"/>
          <w:szCs w:val="24"/>
        </w:rPr>
      </w:pPr>
      <w:r w:rsidRPr="00B47D63">
        <w:rPr>
          <w:rFonts w:asciiTheme="majorHAnsi" w:hAnsiTheme="majorHAnsi" w:cs="Arial"/>
          <w:b/>
          <w:sz w:val="24"/>
          <w:szCs w:val="24"/>
        </w:rPr>
        <w:t>Článok V</w:t>
      </w:r>
      <w:r w:rsidR="001A4D76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B47D63">
        <w:rPr>
          <w:rFonts w:asciiTheme="majorHAnsi" w:hAnsiTheme="majorHAnsi" w:cs="Arial"/>
          <w:b/>
          <w:sz w:val="24"/>
          <w:szCs w:val="24"/>
        </w:rPr>
        <w:t>Informácie o iných aktívach a iných pasívach</w:t>
      </w:r>
    </w:p>
    <w:p w:rsidR="00DF0D29" w:rsidRDefault="00384901" w:rsidP="00384901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V. 1 </w:t>
      </w:r>
      <w:r w:rsidR="002E489E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a) </w:t>
      </w:r>
      <w:r w:rsidR="00DF0D29" w:rsidRPr="0038490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p w:rsidR="00E410F4" w:rsidRDefault="00E410F4" w:rsidP="00384901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E410F4" w:rsidRPr="00212400" w:rsidTr="00C65E24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Hodnota</w:t>
            </w:r>
          </w:p>
        </w:tc>
      </w:tr>
      <w:tr w:rsidR="00E410F4" w:rsidRPr="00212400" w:rsidTr="00C65E24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Bežné obdobie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E410F4" w:rsidRPr="00212400" w:rsidTr="00C65E24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:rsidTr="00C65E24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:rsidTr="00C65E24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:rsidTr="00C65E24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:rsidTr="00C65E24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:rsidTr="00C65E24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:rsidTr="00C65E24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:rsidTr="00C65E24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10F4" w:rsidRPr="00384901" w:rsidRDefault="00E410F4" w:rsidP="00384901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094B" w:rsidRPr="00B47D63" w:rsidRDefault="007D59EC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</w:t>
      </w:r>
      <w:r w:rsidR="00BE094B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informácie o podmienenom majetku:</w:t>
      </w:r>
    </w:p>
    <w:p w:rsidR="00BE094B" w:rsidRDefault="00BE094B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A824EC" w:rsidRDefault="00A824EC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824EC" w:rsidRPr="00A824EC" w:rsidRDefault="00A824EC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b) Informácie o podmienených záväzkoch</w:t>
      </w:r>
      <w:r w:rsidR="00E410F4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E410F4" w:rsidRPr="00E410F4" w:rsidTr="00C65E24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  <w:lastRenderedPageBreak/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E410F4" w:rsidRPr="00E410F4" w:rsidTr="00C65E24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Spriaznené osoby</w:t>
            </w:r>
          </w:p>
        </w:tc>
      </w:tr>
      <w:tr w:rsidR="00E410F4" w:rsidRPr="00E410F4" w:rsidTr="00C65E24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00"/>
              <w:jc w:val="right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00"/>
              <w:jc w:val="right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00"/>
              <w:jc w:val="right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</w:tr>
      <w:tr w:rsidR="00E410F4" w:rsidRPr="00E410F4" w:rsidTr="002C5BBC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Arial"/>
                <w:lang w:eastAsia="sk-SK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</w:tr>
      <w:tr w:rsidR="00E410F4" w:rsidRPr="00E410F4" w:rsidTr="00C65E2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E410F4" w:rsidRPr="00E410F4" w:rsidTr="00C65E24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Spriaznené osoby</w:t>
            </w:r>
          </w:p>
        </w:tc>
      </w:tr>
      <w:tr w:rsidR="00E410F4" w:rsidRPr="00E410F4" w:rsidTr="00C65E24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</w:tbl>
    <w:p w:rsidR="00E410F4" w:rsidRPr="00E410F4" w:rsidRDefault="00E410F4" w:rsidP="00E410F4">
      <w:pPr>
        <w:spacing w:before="240" w:line="240" w:lineRule="auto"/>
        <w:jc w:val="both"/>
        <w:rPr>
          <w:rFonts w:asciiTheme="majorHAnsi" w:eastAsia="MS Gothic" w:hAnsiTheme="majorHAnsi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Dodatočn</w:t>
      </w:r>
      <w:r w:rsidRPr="00E410F4">
        <w:rPr>
          <w:rFonts w:asciiTheme="majorHAnsi" w:eastAsia="MS Gothic" w:hAnsiTheme="majorHAnsi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 in</w:t>
      </w:r>
      <w:r>
        <w:rPr>
          <w:rFonts w:asciiTheme="majorHAnsi" w:eastAsia="MS Gothic" w:hAnsiTheme="majorHAnsi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formácie o podmienených záväzkoch</w:t>
      </w:r>
      <w:r w:rsidRPr="00E410F4">
        <w:rPr>
          <w:rFonts w:asciiTheme="majorHAnsi" w:eastAsia="MS Gothic" w:hAnsiTheme="majorHAnsi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E410F4" w:rsidRPr="00B47D63" w:rsidRDefault="00E410F4" w:rsidP="00E410F4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E410F4" w:rsidRPr="00E969FA" w:rsidRDefault="00E969FA" w:rsidP="00E969FA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8024FC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2  Ostatné významné finančné povinnosti nevykázané v účtovných výkazoch</w:t>
      </w:r>
    </w:p>
    <w:p w:rsidR="008C3118" w:rsidRPr="00B47D63" w:rsidRDefault="008C3118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5670"/>
        <w:gridCol w:w="1701"/>
        <w:gridCol w:w="1701"/>
      </w:tblGrid>
      <w:tr w:rsidR="009524A1" w:rsidRPr="002C5BBC" w:rsidTr="00FC6396">
        <w:tc>
          <w:tcPr>
            <w:tcW w:w="5670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24A1" w:rsidRPr="00E969FA" w:rsidRDefault="00E410F4" w:rsidP="001A4D7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 xml:space="preserve">Druh </w:t>
            </w:r>
            <w:r w:rsidR="009524A1" w:rsidRPr="00E969FA">
              <w:rPr>
                <w:rFonts w:asciiTheme="majorHAnsi" w:hAnsiTheme="majorHAnsi" w:cs="Arial"/>
                <w:b/>
                <w:sz w:val="20"/>
                <w:szCs w:val="20"/>
              </w:rPr>
              <w:t xml:space="preserve"> ostatnej finančnej povinnosti, ktorá sa nevykazuje v účtovných výkazoch</w:t>
            </w:r>
          </w:p>
        </w:tc>
        <w:tc>
          <w:tcPr>
            <w:tcW w:w="170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524A1" w:rsidRPr="00E969FA" w:rsidRDefault="009524A1" w:rsidP="001A4D7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</w:tr>
      <w:tr w:rsidR="009524A1" w:rsidRPr="002C5BBC" w:rsidTr="00FC6396">
        <w:tc>
          <w:tcPr>
            <w:tcW w:w="5670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24A1" w:rsidRPr="00E969FA" w:rsidRDefault="009524A1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1399" w:rsidRPr="00E969FA" w:rsidRDefault="009524A1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Hodnota</w:t>
            </w:r>
          </w:p>
          <w:p w:rsidR="009524A1" w:rsidRPr="00E969FA" w:rsidRDefault="009524A1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celkom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A4D76" w:rsidRPr="00E969FA" w:rsidRDefault="001A4D76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Hodnota voči</w:t>
            </w:r>
          </w:p>
          <w:p w:rsidR="003A1399" w:rsidRPr="00E969FA" w:rsidRDefault="001A4D76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s</w:t>
            </w:r>
            <w:r w:rsidR="009524A1" w:rsidRPr="00E969FA">
              <w:rPr>
                <w:rFonts w:asciiTheme="majorHAnsi" w:hAnsiTheme="majorHAnsi" w:cs="Arial"/>
                <w:b/>
                <w:sz w:val="20"/>
                <w:szCs w:val="20"/>
              </w:rPr>
              <w:t>priaznen</w:t>
            </w: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ým</w:t>
            </w:r>
          </w:p>
          <w:p w:rsidR="009524A1" w:rsidRPr="00E969FA" w:rsidRDefault="009524A1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osob</w:t>
            </w:r>
            <w:r w:rsidR="001A4D76" w:rsidRPr="00E969FA">
              <w:rPr>
                <w:rFonts w:asciiTheme="majorHAnsi" w:hAnsiTheme="majorHAnsi" w:cs="Arial"/>
                <w:b/>
                <w:sz w:val="20"/>
                <w:szCs w:val="20"/>
              </w:rPr>
              <w:t>ám</w:t>
            </w:r>
          </w:p>
        </w:tc>
      </w:tr>
      <w:tr w:rsidR="009524A1" w:rsidRPr="002C5BBC" w:rsidTr="00FC6396">
        <w:trPr>
          <w:trHeight w:val="340"/>
        </w:trPr>
        <w:tc>
          <w:tcPr>
            <w:tcW w:w="5670" w:type="dxa"/>
            <w:tcBorders>
              <w:top w:val="single" w:sz="12" w:space="0" w:color="auto"/>
            </w:tcBorders>
            <w:vAlign w:val="center"/>
          </w:tcPr>
          <w:p w:rsidR="009524A1" w:rsidRPr="002C5BBC" w:rsidRDefault="009524A1" w:rsidP="00EE473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2C5BBC">
              <w:rPr>
                <w:rFonts w:asciiTheme="majorHAnsi" w:hAnsiTheme="majorHAnsi" w:cs="Arial"/>
                <w:sz w:val="20"/>
                <w:szCs w:val="20"/>
              </w:rPr>
              <w:t>Zákonná povinnosť odobrať určité množstvo produktu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524A1" w:rsidRPr="002C5BBC" w:rsidTr="00FC6396">
        <w:trPr>
          <w:trHeight w:val="340"/>
        </w:trPr>
        <w:tc>
          <w:tcPr>
            <w:tcW w:w="5670" w:type="dxa"/>
            <w:vAlign w:val="center"/>
          </w:tcPr>
          <w:p w:rsidR="009524A1" w:rsidRPr="002C5BBC" w:rsidRDefault="009524A1" w:rsidP="00EE473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2C5BBC">
              <w:rPr>
                <w:rFonts w:asciiTheme="majorHAnsi" w:hAnsiTheme="majorHAnsi" w:cs="Arial"/>
                <w:sz w:val="20"/>
                <w:szCs w:val="20"/>
              </w:rPr>
              <w:t>Zmluvná povinnosť odobrať určité množstvo produktu</w:t>
            </w:r>
          </w:p>
        </w:tc>
        <w:tc>
          <w:tcPr>
            <w:tcW w:w="1701" w:type="dxa"/>
            <w:vAlign w:val="center"/>
          </w:tcPr>
          <w:p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524A1" w:rsidRPr="002C5BBC" w:rsidTr="00FC6396">
        <w:trPr>
          <w:trHeight w:val="340"/>
        </w:trPr>
        <w:tc>
          <w:tcPr>
            <w:tcW w:w="5670" w:type="dxa"/>
            <w:vAlign w:val="center"/>
          </w:tcPr>
          <w:p w:rsidR="009524A1" w:rsidRPr="002C5BBC" w:rsidRDefault="009524A1" w:rsidP="00EE473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2C5BBC">
              <w:rPr>
                <w:rFonts w:asciiTheme="majorHAnsi" w:hAnsiTheme="majorHAnsi" w:cs="Arial"/>
                <w:sz w:val="20"/>
                <w:szCs w:val="20"/>
              </w:rPr>
              <w:t>Povinnosť uskutočniť investície</w:t>
            </w:r>
          </w:p>
        </w:tc>
        <w:tc>
          <w:tcPr>
            <w:tcW w:w="1701" w:type="dxa"/>
            <w:vAlign w:val="center"/>
          </w:tcPr>
          <w:p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524A1" w:rsidRPr="002C5BBC" w:rsidTr="00FC6396">
        <w:trPr>
          <w:trHeight w:val="340"/>
        </w:trPr>
        <w:tc>
          <w:tcPr>
            <w:tcW w:w="5670" w:type="dxa"/>
            <w:vAlign w:val="center"/>
          </w:tcPr>
          <w:p w:rsidR="009524A1" w:rsidRPr="002C5BBC" w:rsidRDefault="009524A1" w:rsidP="00EE473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2C5BBC">
              <w:rPr>
                <w:rFonts w:asciiTheme="majorHAnsi" w:hAnsiTheme="majorHAnsi" w:cs="Arial"/>
                <w:sz w:val="20"/>
                <w:szCs w:val="20"/>
              </w:rPr>
              <w:t>Povinnosť uskutočniť veľké opravy</w:t>
            </w:r>
          </w:p>
        </w:tc>
        <w:tc>
          <w:tcPr>
            <w:tcW w:w="1701" w:type="dxa"/>
            <w:vAlign w:val="center"/>
          </w:tcPr>
          <w:p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E473C" w:rsidRPr="002C5BBC" w:rsidTr="00FC6396">
        <w:trPr>
          <w:trHeight w:val="340"/>
        </w:trPr>
        <w:tc>
          <w:tcPr>
            <w:tcW w:w="5670" w:type="dxa"/>
            <w:vAlign w:val="center"/>
          </w:tcPr>
          <w:p w:rsidR="00EE473C" w:rsidRPr="002C5BBC" w:rsidRDefault="00EE473C" w:rsidP="00EE473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2C5BBC">
              <w:rPr>
                <w:rFonts w:asciiTheme="majorHAnsi" w:hAnsiTheme="majorHAnsi" w:cs="Arial"/>
                <w:sz w:val="20"/>
                <w:szCs w:val="20"/>
              </w:rPr>
              <w:t>Iné</w:t>
            </w:r>
          </w:p>
        </w:tc>
        <w:tc>
          <w:tcPr>
            <w:tcW w:w="1701" w:type="dxa"/>
            <w:vAlign w:val="center"/>
          </w:tcPr>
          <w:p w:rsidR="00EE473C" w:rsidRPr="002C5BBC" w:rsidRDefault="00EE473C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EE473C" w:rsidRPr="002C5BBC" w:rsidRDefault="00EE473C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8C3118" w:rsidRPr="00B47D63" w:rsidRDefault="008C3118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3A1399" w:rsidRPr="00B47D63" w:rsidRDefault="003A1399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5670"/>
        <w:gridCol w:w="1701"/>
        <w:gridCol w:w="1701"/>
      </w:tblGrid>
      <w:tr w:rsidR="003A1399" w:rsidRPr="00B47D63" w:rsidTr="00E969FA">
        <w:tc>
          <w:tcPr>
            <w:tcW w:w="5670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1399" w:rsidRPr="00B47D63" w:rsidRDefault="003A1399" w:rsidP="004E08D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podmieneného záväzku alebo ostatnej finančnej povinnosti, ktorá sa nevykazuje v účtovných výkazoch</w:t>
            </w:r>
          </w:p>
        </w:tc>
        <w:tc>
          <w:tcPr>
            <w:tcW w:w="170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A1399" w:rsidRPr="00B47D63" w:rsidRDefault="003A1399" w:rsidP="004E08D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</w:t>
            </w:r>
          </w:p>
          <w:p w:rsidR="003A1399" w:rsidRPr="00B47D63" w:rsidRDefault="003A1399" w:rsidP="004E08D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účtovné obdobie</w:t>
            </w:r>
          </w:p>
        </w:tc>
      </w:tr>
      <w:tr w:rsidR="003A1399" w:rsidRPr="00B47D63" w:rsidTr="00E969FA">
        <w:tc>
          <w:tcPr>
            <w:tcW w:w="5670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1399" w:rsidRPr="00B47D63" w:rsidRDefault="003A1399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1399" w:rsidRPr="00B47D63" w:rsidRDefault="003A1399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Hodnota</w:t>
            </w:r>
          </w:p>
          <w:p w:rsidR="003A1399" w:rsidRPr="00B47D63" w:rsidRDefault="003A1399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celkom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E473C" w:rsidRDefault="00EE473C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Hodnota voči</w:t>
            </w:r>
          </w:p>
          <w:p w:rsidR="00EE473C" w:rsidRDefault="00EE473C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s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priaznen</w:t>
            </w:r>
            <w:r>
              <w:rPr>
                <w:rFonts w:asciiTheme="majorHAnsi" w:hAnsiTheme="majorHAnsi" w:cs="Arial"/>
                <w:b/>
                <w:sz w:val="20"/>
                <w:szCs w:val="20"/>
              </w:rPr>
              <w:t>ým</w:t>
            </w:r>
          </w:p>
          <w:p w:rsidR="003A1399" w:rsidRPr="00B47D63" w:rsidRDefault="00EE473C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osob</w:t>
            </w:r>
            <w:r>
              <w:rPr>
                <w:rFonts w:asciiTheme="majorHAnsi" w:hAnsiTheme="majorHAnsi" w:cs="Arial"/>
                <w:b/>
                <w:sz w:val="20"/>
                <w:szCs w:val="20"/>
              </w:rPr>
              <w:t>ám</w:t>
            </w:r>
          </w:p>
        </w:tc>
      </w:tr>
      <w:tr w:rsidR="003A1399" w:rsidRPr="00B47D63" w:rsidTr="00E969FA">
        <w:trPr>
          <w:trHeight w:val="340"/>
        </w:trPr>
        <w:tc>
          <w:tcPr>
            <w:tcW w:w="5670" w:type="dxa"/>
            <w:tcBorders>
              <w:top w:val="single" w:sz="12" w:space="0" w:color="auto"/>
            </w:tcBorders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Zákonná povinnosť odobrať určité množstvo produktu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A1399" w:rsidRPr="00B47D63" w:rsidTr="00E969FA">
        <w:trPr>
          <w:trHeight w:val="340"/>
        </w:trPr>
        <w:tc>
          <w:tcPr>
            <w:tcW w:w="5670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Zmluvná povinnosť odobrať určité množstvo produktu</w:t>
            </w:r>
          </w:p>
        </w:tc>
        <w:tc>
          <w:tcPr>
            <w:tcW w:w="1701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A1399" w:rsidRPr="00B47D63" w:rsidTr="00E969FA">
        <w:trPr>
          <w:trHeight w:val="340"/>
        </w:trPr>
        <w:tc>
          <w:tcPr>
            <w:tcW w:w="5670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lastRenderedPageBreak/>
              <w:t>Povinnosť uskutočniť investície</w:t>
            </w:r>
          </w:p>
        </w:tc>
        <w:tc>
          <w:tcPr>
            <w:tcW w:w="1701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A1399" w:rsidRPr="00B47D63" w:rsidTr="00E969FA">
        <w:trPr>
          <w:trHeight w:val="340"/>
        </w:trPr>
        <w:tc>
          <w:tcPr>
            <w:tcW w:w="5670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Povinnosť uskutočniť veľké opravy</w:t>
            </w:r>
          </w:p>
        </w:tc>
        <w:tc>
          <w:tcPr>
            <w:tcW w:w="1701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E08DA" w:rsidRPr="00B47D63" w:rsidTr="00E969FA">
        <w:trPr>
          <w:trHeight w:val="340"/>
        </w:trPr>
        <w:tc>
          <w:tcPr>
            <w:tcW w:w="5670" w:type="dxa"/>
            <w:vAlign w:val="center"/>
          </w:tcPr>
          <w:p w:rsidR="004E08DA" w:rsidRPr="00B47D63" w:rsidRDefault="004E08DA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Iné</w:t>
            </w:r>
          </w:p>
        </w:tc>
        <w:tc>
          <w:tcPr>
            <w:tcW w:w="1701" w:type="dxa"/>
            <w:vAlign w:val="center"/>
          </w:tcPr>
          <w:p w:rsidR="004E08DA" w:rsidRPr="00B47D63" w:rsidRDefault="004E08DA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4E08DA" w:rsidRPr="00B47D63" w:rsidRDefault="004E08DA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3A1399" w:rsidRPr="00B47D63" w:rsidRDefault="003A1399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DF2D04" w:rsidRPr="00B47D63" w:rsidRDefault="002E489E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</w:t>
      </w:r>
      <w:r w:rsidR="00DF2D04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</w:t>
      </w:r>
      <w:r w:rsidR="008024FC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ormácie o ostatných finančných povinnostiach nevykázaných v účtovných výkazoch</w:t>
      </w:r>
      <w:r w:rsidR="00DF2D04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DF2D04" w:rsidRPr="00B47D63" w:rsidRDefault="00DF2D04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8C3118" w:rsidRDefault="008C3118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E489E" w:rsidRDefault="002E489E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E489E" w:rsidRPr="00B47D63" w:rsidRDefault="002E489E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107E2" w:rsidRPr="00852041" w:rsidRDefault="00852041" w:rsidP="00852041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85204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V. 3  </w:t>
      </w:r>
      <w:r w:rsidR="008107E2" w:rsidRPr="0085204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údajoch na podsúvahových účtoch</w:t>
      </w:r>
    </w:p>
    <w:p w:rsidR="00AD19D8" w:rsidRPr="00B47D63" w:rsidRDefault="00AD19D8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4606"/>
        <w:gridCol w:w="2303"/>
        <w:gridCol w:w="2303"/>
      </w:tblGrid>
      <w:tr w:rsidR="00AF4868" w:rsidRPr="00852041" w:rsidTr="00E969FA">
        <w:tc>
          <w:tcPr>
            <w:tcW w:w="460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b/>
                <w:sz w:val="20"/>
                <w:szCs w:val="20"/>
              </w:rPr>
            </w:pPr>
            <w:r w:rsidRPr="00852041">
              <w:rPr>
                <w:rFonts w:asciiTheme="majorHAnsi" w:hAnsiTheme="majorHAnsi"/>
                <w:b/>
                <w:sz w:val="20"/>
                <w:szCs w:val="20"/>
              </w:rPr>
              <w:t>Názov položky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868" w:rsidRPr="00852041" w:rsidRDefault="00852041" w:rsidP="00852041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852041">
              <w:rPr>
                <w:rFonts w:asciiTheme="majorHAnsi" w:hAnsiTheme="majorHAnsi"/>
                <w:b/>
                <w:sz w:val="20"/>
                <w:szCs w:val="20"/>
              </w:rPr>
              <w:t>Bežné obdobie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F4868" w:rsidRPr="00852041" w:rsidRDefault="00852041" w:rsidP="00852041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>
              <w:rPr>
                <w:rFonts w:asciiTheme="majorHAnsi" w:hAnsiTheme="majorHAnsi"/>
                <w:b/>
                <w:sz w:val="20"/>
                <w:szCs w:val="20"/>
              </w:rPr>
              <w:t>Bezprostredne predchádzajúce obdobie</w:t>
            </w:r>
          </w:p>
        </w:tc>
      </w:tr>
      <w:tr w:rsidR="00AF4868" w:rsidRPr="00B47D63" w:rsidTr="00E969FA">
        <w:trPr>
          <w:trHeight w:val="340"/>
        </w:trPr>
        <w:tc>
          <w:tcPr>
            <w:tcW w:w="4606" w:type="dxa"/>
            <w:tcBorders>
              <w:top w:val="single" w:sz="12" w:space="0" w:color="auto"/>
            </w:tcBorders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Prenajatý majetok</w:t>
            </w:r>
          </w:p>
        </w:tc>
        <w:tc>
          <w:tcPr>
            <w:tcW w:w="2303" w:type="dxa"/>
            <w:tcBorders>
              <w:top w:val="single" w:sz="12" w:space="0" w:color="auto"/>
            </w:tcBorders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:rsidTr="00E969FA">
        <w:trPr>
          <w:trHeight w:val="340"/>
        </w:trPr>
        <w:tc>
          <w:tcPr>
            <w:tcW w:w="4606" w:type="dxa"/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Majetok v nájme (operatívny prenájom)</w:t>
            </w: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:rsidTr="00E969FA">
        <w:trPr>
          <w:trHeight w:val="340"/>
        </w:trPr>
        <w:tc>
          <w:tcPr>
            <w:tcW w:w="4606" w:type="dxa"/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Majetok prijatý do úschovy</w:t>
            </w: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:rsidTr="00E969FA">
        <w:trPr>
          <w:trHeight w:val="340"/>
        </w:trPr>
        <w:tc>
          <w:tcPr>
            <w:tcW w:w="4606" w:type="dxa"/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Pohľadávky z derivátov</w:t>
            </w: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:rsidTr="00E969FA">
        <w:trPr>
          <w:trHeight w:val="340"/>
        </w:trPr>
        <w:tc>
          <w:tcPr>
            <w:tcW w:w="4606" w:type="dxa"/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Záväzky z opcií derivátov</w:t>
            </w: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:rsidTr="00E969FA">
        <w:trPr>
          <w:trHeight w:val="340"/>
        </w:trPr>
        <w:tc>
          <w:tcPr>
            <w:tcW w:w="4606" w:type="dxa"/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Odpísané pohľadávky</w:t>
            </w: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:rsidTr="00E969FA">
        <w:trPr>
          <w:trHeight w:val="340"/>
        </w:trPr>
        <w:tc>
          <w:tcPr>
            <w:tcW w:w="4606" w:type="dxa"/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Pohľadávky z finančného prenájmu</w:t>
            </w: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8107E2" w:rsidRPr="00B47D63" w:rsidTr="00E969FA">
        <w:trPr>
          <w:trHeight w:val="340"/>
        </w:trPr>
        <w:tc>
          <w:tcPr>
            <w:tcW w:w="4606" w:type="dxa"/>
            <w:vAlign w:val="center"/>
          </w:tcPr>
          <w:p w:rsidR="008107E2" w:rsidRPr="00852041" w:rsidRDefault="001C4DF5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Záväzky z finančného prenájmu</w:t>
            </w:r>
          </w:p>
        </w:tc>
        <w:tc>
          <w:tcPr>
            <w:tcW w:w="2303" w:type="dxa"/>
            <w:vAlign w:val="center"/>
          </w:tcPr>
          <w:p w:rsidR="008107E2" w:rsidRPr="00B47D63" w:rsidRDefault="008107E2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8107E2" w:rsidRPr="00B47D63" w:rsidRDefault="008107E2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4E08DA" w:rsidRPr="00B47D63" w:rsidTr="00E969FA">
        <w:trPr>
          <w:trHeight w:val="340"/>
        </w:trPr>
        <w:tc>
          <w:tcPr>
            <w:tcW w:w="4606" w:type="dxa"/>
            <w:vAlign w:val="center"/>
          </w:tcPr>
          <w:p w:rsidR="004E08DA" w:rsidRPr="00852041" w:rsidRDefault="00323AB1" w:rsidP="00323AB1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Bankové ručenia, vecné bremená</w:t>
            </w:r>
          </w:p>
        </w:tc>
        <w:tc>
          <w:tcPr>
            <w:tcW w:w="2303" w:type="dxa"/>
            <w:vAlign w:val="center"/>
          </w:tcPr>
          <w:p w:rsidR="004E08DA" w:rsidRPr="00B47D63" w:rsidRDefault="004E08DA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4E08DA" w:rsidRPr="00B47D63" w:rsidRDefault="004E08DA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1C4DF5" w:rsidRPr="00B47D63" w:rsidTr="00E969FA">
        <w:trPr>
          <w:trHeight w:val="340"/>
        </w:trPr>
        <w:tc>
          <w:tcPr>
            <w:tcW w:w="4606" w:type="dxa"/>
            <w:vAlign w:val="center"/>
          </w:tcPr>
          <w:p w:rsidR="001C4DF5" w:rsidRPr="00852041" w:rsidRDefault="00323AB1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Iné</w:t>
            </w:r>
          </w:p>
        </w:tc>
        <w:tc>
          <w:tcPr>
            <w:tcW w:w="2303" w:type="dxa"/>
            <w:vAlign w:val="center"/>
          </w:tcPr>
          <w:p w:rsidR="001C4DF5" w:rsidRPr="00B47D63" w:rsidRDefault="001C4DF5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1C4DF5" w:rsidRPr="00B47D63" w:rsidRDefault="001C4DF5" w:rsidP="006518A2">
            <w:pPr>
              <w:jc w:val="both"/>
              <w:rPr>
                <w:rFonts w:asciiTheme="majorHAnsi" w:hAnsiTheme="majorHAnsi"/>
              </w:rPr>
            </w:pPr>
          </w:p>
        </w:tc>
      </w:tr>
    </w:tbl>
    <w:p w:rsidR="00AF4868" w:rsidRPr="00B47D63" w:rsidRDefault="00852041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Dodatočné</w:t>
      </w:r>
      <w:r w:rsidR="00AF4868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informácie o sumách na podsúvahových účtoch: </w:t>
      </w:r>
    </w:p>
    <w:p w:rsidR="00AF4868" w:rsidRPr="00B47D63" w:rsidRDefault="00AF4868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87144C" w:rsidRDefault="0087144C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52041" w:rsidRDefault="00852041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52041" w:rsidRPr="00B47D63" w:rsidRDefault="00852041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7144C" w:rsidRPr="00B47D63" w:rsidRDefault="0087144C" w:rsidP="009F1420">
      <w:pPr>
        <w:jc w:val="both"/>
        <w:rPr>
          <w:rFonts w:asciiTheme="majorHAnsi" w:hAnsiTheme="majorHAnsi" w:cs="Arial"/>
          <w:b/>
          <w:sz w:val="24"/>
          <w:szCs w:val="24"/>
        </w:rPr>
      </w:pPr>
      <w:r w:rsidRPr="00B47D63">
        <w:rPr>
          <w:rFonts w:asciiTheme="majorHAnsi" w:hAnsiTheme="majorHAnsi" w:cs="Arial"/>
          <w:b/>
          <w:sz w:val="24"/>
          <w:szCs w:val="24"/>
        </w:rPr>
        <w:t>Článok VI</w:t>
      </w:r>
      <w:r w:rsidR="009F1420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B47D63">
        <w:rPr>
          <w:rFonts w:asciiTheme="majorHAnsi" w:hAnsiTheme="majorHAnsi" w:cs="Arial"/>
          <w:b/>
          <w:sz w:val="24"/>
          <w:szCs w:val="24"/>
        </w:rPr>
        <w:t>Udalosti, ktoré nastali po dni, ku ktorému sa zostavuje účtovná závierka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3969"/>
        <w:gridCol w:w="1701"/>
        <w:gridCol w:w="1701"/>
        <w:gridCol w:w="1701"/>
      </w:tblGrid>
      <w:tr w:rsidR="007E7CC0" w:rsidRPr="00B47D63" w:rsidTr="00E969FA">
        <w:tc>
          <w:tcPr>
            <w:tcW w:w="3969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7CC0" w:rsidRPr="00B47D63" w:rsidRDefault="007E7CC0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7CC0" w:rsidRPr="00B47D63" w:rsidRDefault="007E7CC0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4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7E7CC0" w:rsidRPr="00B47D63" w:rsidRDefault="007E7CC0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7E7CC0" w:rsidRPr="00B47D63" w:rsidTr="00E969FA">
        <w:tc>
          <w:tcPr>
            <w:tcW w:w="3969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7CC0" w:rsidRPr="00B47D63" w:rsidRDefault="007E7CC0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7CC0" w:rsidRPr="00B47D63" w:rsidRDefault="007E7CC0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7CC0" w:rsidRPr="00B47D63" w:rsidRDefault="007E7CC0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7E7CC0" w:rsidRPr="00B47D63" w:rsidRDefault="007E7CC0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:rsidTr="00E969FA">
        <w:tc>
          <w:tcPr>
            <w:tcW w:w="3969" w:type="dxa"/>
            <w:tcBorders>
              <w:top w:val="single" w:sz="12" w:space="0" w:color="auto"/>
            </w:tcBorders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:rsidTr="00E969FA">
        <w:tc>
          <w:tcPr>
            <w:tcW w:w="3969" w:type="dxa"/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:rsidTr="00E969FA">
        <w:trPr>
          <w:trHeight w:val="340"/>
        </w:trPr>
        <w:tc>
          <w:tcPr>
            <w:tcW w:w="3969" w:type="dxa"/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:rsidTr="00E969FA">
        <w:tc>
          <w:tcPr>
            <w:tcW w:w="3969" w:type="dxa"/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:rsidTr="00E969FA">
        <w:tc>
          <w:tcPr>
            <w:tcW w:w="3969" w:type="dxa"/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:rsidTr="00E969FA">
        <w:tc>
          <w:tcPr>
            <w:tcW w:w="3969" w:type="dxa"/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:rsidTr="00E969FA">
        <w:tc>
          <w:tcPr>
            <w:tcW w:w="3969" w:type="dxa"/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:rsidTr="00E969FA">
        <w:tc>
          <w:tcPr>
            <w:tcW w:w="3969" w:type="dxa"/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:rsidTr="00E969FA">
        <w:tc>
          <w:tcPr>
            <w:tcW w:w="3969" w:type="dxa"/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:rsidTr="00E969FA">
        <w:tc>
          <w:tcPr>
            <w:tcW w:w="3969" w:type="dxa"/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:rsidR="0087144C" w:rsidRPr="00B47D63" w:rsidRDefault="0087144C" w:rsidP="006518A2">
      <w:pPr>
        <w:spacing w:line="240" w:lineRule="auto"/>
        <w:jc w:val="both"/>
        <w:rPr>
          <w:rFonts w:asciiTheme="majorHAnsi" w:hAnsiTheme="majorHAnsi" w:cs="Arial"/>
          <w:b/>
          <w:sz w:val="24"/>
          <w:szCs w:val="24"/>
        </w:rPr>
      </w:pPr>
    </w:p>
    <w:p w:rsidR="00951E07" w:rsidRPr="00B47D63" w:rsidRDefault="00852041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</w:t>
      </w:r>
      <w:r w:rsidR="00951E07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skutočnostiach, ktoré nastali po dni, ku ktorému sa zostavuje účtovná závierka do dňa zostavenia účtovnej závierky: </w:t>
      </w:r>
    </w:p>
    <w:p w:rsidR="00AF4868" w:rsidRPr="003E0EDE" w:rsidRDefault="00852041" w:rsidP="004F7ACE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3E0EDE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 období medzi dňom, ku ktorému sa zostavuje účtovná závierka a dňom jej zostavenia</w:t>
      </w:r>
      <w:r w:rsidR="004F7ACE" w:rsidRPr="003E0EDE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nenastali žiadne udalosti, ktoré by mali významný vplyv na verné zobrazenie skutočností, ktoré sú predmetom účtovníctva.</w:t>
      </w:r>
    </w:p>
    <w:p w:rsidR="000A3DA9" w:rsidRPr="00B47D63" w:rsidRDefault="000A3DA9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20AEA" w:rsidRDefault="00AD7BCB" w:rsidP="006518A2">
      <w:pPr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VII</w:t>
      </w:r>
      <w:r w:rsidR="007E6F2C">
        <w:rPr>
          <w:rFonts w:asciiTheme="majorHAnsi" w:hAnsiTheme="majorHAnsi" w:cs="Arial"/>
          <w:b/>
          <w:sz w:val="24"/>
          <w:szCs w:val="24"/>
        </w:rPr>
        <w:t xml:space="preserve"> - </w:t>
      </w:r>
      <w:r w:rsidR="00A20AEA" w:rsidRPr="00B47D63">
        <w:rPr>
          <w:rFonts w:asciiTheme="majorHAnsi" w:hAnsiTheme="majorHAnsi" w:cs="Arial"/>
          <w:b/>
          <w:sz w:val="24"/>
          <w:szCs w:val="24"/>
        </w:rPr>
        <w:t>Ostatné informácie</w:t>
      </w:r>
    </w:p>
    <w:p w:rsidR="00A20AEA" w:rsidRPr="00BF4868" w:rsidRDefault="00AD7BCB" w:rsidP="00BF4868">
      <w:pPr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VI</w:t>
      </w:r>
      <w:r w:rsidR="00BF4868" w:rsidRPr="00BF4868">
        <w:rPr>
          <w:rFonts w:asciiTheme="majorHAnsi" w:hAnsiTheme="majorHAnsi" w:cs="Arial"/>
          <w:b/>
        </w:rPr>
        <w:t>I. 1</w:t>
      </w:r>
      <w:r w:rsidR="008B0002">
        <w:rPr>
          <w:rFonts w:asciiTheme="majorHAnsi" w:hAnsiTheme="majorHAnsi" w:cs="Arial"/>
          <w:b/>
        </w:rPr>
        <w:t xml:space="preserve"> a) – c) </w:t>
      </w:r>
      <w:r w:rsidR="00BF4868" w:rsidRPr="00BF4868">
        <w:rPr>
          <w:rFonts w:asciiTheme="majorHAnsi" w:hAnsiTheme="majorHAnsi" w:cs="Arial"/>
          <w:b/>
        </w:rPr>
        <w:t xml:space="preserve"> </w:t>
      </w:r>
      <w:r w:rsidR="00A20AEA" w:rsidRPr="00BF4868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</w:t>
      </w:r>
      <w:r w:rsidR="00A20AEA" w:rsidRPr="00BF4868">
        <w:rPr>
          <w:rFonts w:asciiTheme="majorHAnsi" w:hAnsiTheme="majorHAnsi" w:cs="Arial"/>
          <w:b/>
        </w:rPr>
        <w:t>o výlučných právach alebo osobitných právach udelených účtovnej jednotke</w:t>
      </w:r>
    </w:p>
    <w:p w:rsidR="003C11B9" w:rsidRPr="000F1CED" w:rsidRDefault="000F1CED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0F1CED">
        <w:rPr>
          <w:rFonts w:asciiTheme="majorHAnsi" w:hAnsiTheme="majorHAnsi" w:cs="Arial"/>
          <w:sz w:val="20"/>
          <w:szCs w:val="20"/>
        </w:rPr>
        <w:t>Účtovná jednotka uvedie informácie o udelení výlučného alebo osobitného práva na poskytovanie služieb vo verejnom záujme, pričom uvedie aj náhradu za túto činnosť v akejkoľvek forme. Ak účtovná jednotka vykonáva aj iné činnosti, uvádzajú sa aj informácie o:</w:t>
      </w:r>
    </w:p>
    <w:p w:rsidR="000F1CED" w:rsidRPr="000F1CED" w:rsidRDefault="000F1CED" w:rsidP="000F1CED">
      <w:pPr>
        <w:pStyle w:val="Odsekzoznamu"/>
        <w:numPr>
          <w:ilvl w:val="0"/>
          <w:numId w:val="18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0F1CED">
        <w:rPr>
          <w:rFonts w:asciiTheme="majorHAnsi" w:hAnsiTheme="majorHAnsi" w:cs="Arial"/>
          <w:sz w:val="20"/>
          <w:szCs w:val="20"/>
        </w:rPr>
        <w:t>všetkých formách prijatej náhrady</w:t>
      </w:r>
    </w:p>
    <w:p w:rsidR="000F1CED" w:rsidRPr="000F1CED" w:rsidRDefault="000F1CED" w:rsidP="000F1CED">
      <w:pPr>
        <w:pStyle w:val="Odsekzoznamu"/>
        <w:numPr>
          <w:ilvl w:val="0"/>
          <w:numId w:val="18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0F1CED">
        <w:rPr>
          <w:rFonts w:asciiTheme="majorHAnsi" w:hAnsiTheme="majorHAnsi" w:cs="Arial"/>
          <w:sz w:val="20"/>
          <w:szCs w:val="20"/>
        </w:rPr>
        <w:t>účtovných zásadách použitých pri prideľovaní nákladov a výnosov a</w:t>
      </w:r>
    </w:p>
    <w:p w:rsidR="000F1CED" w:rsidRPr="000F1CED" w:rsidRDefault="000F1CED" w:rsidP="000F1CED">
      <w:pPr>
        <w:pStyle w:val="Odsekzoznamu"/>
        <w:numPr>
          <w:ilvl w:val="0"/>
          <w:numId w:val="18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0F1CED">
        <w:rPr>
          <w:rFonts w:asciiTheme="majorHAnsi" w:hAnsiTheme="majorHAnsi" w:cs="Arial"/>
          <w:sz w:val="20"/>
          <w:szCs w:val="20"/>
        </w:rPr>
        <w:t>všetkých druhoch činnosti účtovnej jednotky.</w:t>
      </w:r>
    </w:p>
    <w:p w:rsidR="00FA7671" w:rsidRDefault="003C11B9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CF53CF" w:rsidRPr="00FA7671" w:rsidRDefault="00AD7BCB" w:rsidP="00FA7671">
      <w:pPr>
        <w:spacing w:before="24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0F1CED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II. 2 </w:t>
      </w:r>
      <w:r w:rsidR="00FA767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a) a b) </w:t>
      </w:r>
      <w:r w:rsidR="00CF53CF" w:rsidRPr="00FA767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CF53CF" w:rsidRPr="00FA767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CF53CF" w:rsidRPr="00FA767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 jej činnosť   je zaradená do kategórie priemys</w:t>
      </w:r>
      <w:r w:rsidR="00883878" w:rsidRPr="00FA767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CF53CF" w:rsidRPr="00FA767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lnej výroby a jej čistý obrat za</w:t>
      </w:r>
      <w:r w:rsidR="00CF53CF" w:rsidRPr="00FA7671">
        <w:rPr>
          <w:rFonts w:asciiTheme="majorHAnsi" w:hAnsiTheme="majorHAnsi" w:cs="Arial"/>
        </w:rPr>
        <w:t xml:space="preserve"> </w:t>
      </w:r>
      <w:r w:rsidR="00CF53CF" w:rsidRPr="00FA767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bezprostredne predchádzajúce účtovné obdobie bol väčší ako 250 000 000 €</w:t>
      </w:r>
      <w:r w:rsidR="00AF0F75" w:rsidRPr="00FA767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AF0F75" w:rsidRPr="00B47D63" w:rsidRDefault="00AF0F7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1842"/>
        <w:gridCol w:w="1842"/>
        <w:gridCol w:w="1842"/>
        <w:gridCol w:w="1843"/>
        <w:gridCol w:w="1843"/>
      </w:tblGrid>
      <w:tr w:rsidR="00AA244E" w:rsidRPr="00B47D63" w:rsidTr="00E969FA">
        <w:tc>
          <w:tcPr>
            <w:tcW w:w="1842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244E" w:rsidRPr="00B47D63" w:rsidRDefault="00AA244E" w:rsidP="0051462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Informácie o</w:t>
            </w:r>
          </w:p>
          <w:p w:rsidR="00AA244E" w:rsidRPr="00B47D63" w:rsidRDefault="00AA244E" w:rsidP="0051462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68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244E" w:rsidRPr="00B47D63" w:rsidRDefault="00AA244E" w:rsidP="0051462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A244E" w:rsidRPr="00B47D63" w:rsidRDefault="00AA244E" w:rsidP="0051462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AA244E" w:rsidRPr="00B47D63" w:rsidTr="00E969FA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68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244E" w:rsidRPr="00B47D63" w:rsidRDefault="00AA244E" w:rsidP="0051462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A244E" w:rsidRPr="00B47D63" w:rsidRDefault="00AA244E" w:rsidP="0051462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Vlastníctvo pripadajúce na:</w:t>
            </w:r>
          </w:p>
        </w:tc>
      </w:tr>
      <w:tr w:rsidR="00AA244E" w:rsidRPr="00B47D63" w:rsidTr="00E969FA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244E" w:rsidRPr="00B47D63" w:rsidRDefault="00AA244E" w:rsidP="0051462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orgány verejnej              moci</w:t>
            </w: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30F6" w:rsidRPr="00B47D63" w:rsidRDefault="00AA244E" w:rsidP="0051462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iné osoby,</w:t>
            </w:r>
          </w:p>
          <w:p w:rsidR="00AA244E" w:rsidRPr="00B47D63" w:rsidRDefault="00AA244E" w:rsidP="0051462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 ktorých má orgán verejnej moci väčšinový podiel na hlasovacích právach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244E" w:rsidRPr="00B47D63" w:rsidRDefault="00AA244E" w:rsidP="0051462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orgány verejnej moci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730F6" w:rsidRPr="00B47D63" w:rsidRDefault="00AA244E" w:rsidP="0051462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iné osoby,</w:t>
            </w:r>
          </w:p>
          <w:p w:rsidR="00AA244E" w:rsidRPr="00B47D63" w:rsidRDefault="00AA244E" w:rsidP="0051462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 ktorých má orgán verejnej moci väčšinový podiel na hlasovacích právach</w:t>
            </w:r>
          </w:p>
        </w:tc>
      </w:tr>
      <w:tr w:rsidR="00AA244E" w:rsidRPr="00B47D63" w:rsidTr="00E969FA">
        <w:trPr>
          <w:trHeight w:val="340"/>
        </w:trPr>
        <w:tc>
          <w:tcPr>
            <w:tcW w:w="1842" w:type="dxa"/>
            <w:tcBorders>
              <w:top w:val="single" w:sz="12" w:space="0" w:color="auto"/>
            </w:tcBorders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Výška ZI</w:t>
            </w:r>
          </w:p>
        </w:tc>
        <w:tc>
          <w:tcPr>
            <w:tcW w:w="1842" w:type="dxa"/>
            <w:tcBorders>
              <w:top w:val="single" w:sz="12" w:space="0" w:color="auto"/>
            </w:tcBorders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tcBorders>
              <w:top w:val="single" w:sz="12" w:space="0" w:color="auto"/>
            </w:tcBorders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A244E" w:rsidRPr="00B47D63" w:rsidTr="00E969FA">
        <w:trPr>
          <w:trHeight w:val="340"/>
        </w:trPr>
        <w:tc>
          <w:tcPr>
            <w:tcW w:w="1842" w:type="dxa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akcií</w:t>
            </w:r>
            <w:r w:rsidR="00514626">
              <w:rPr>
                <w:rFonts w:asciiTheme="majorHAnsi" w:hAnsiTheme="majorHAnsi" w:cs="Arial"/>
                <w:sz w:val="20"/>
                <w:szCs w:val="20"/>
              </w:rPr>
              <w:t>/CP</w:t>
            </w: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A244E" w:rsidRPr="00B47D63" w:rsidTr="00E969FA">
        <w:tc>
          <w:tcPr>
            <w:tcW w:w="1842" w:type="dxa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Opis práv a povinností s nimi spojených</w:t>
            </w: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A244E" w:rsidRPr="00B47D63" w:rsidTr="00E969FA">
        <w:tc>
          <w:tcPr>
            <w:tcW w:w="1842" w:type="dxa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Percentuálny podiel na 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lastRenderedPageBreak/>
              <w:t>celkovom ZI alebo hodnote</w:t>
            </w: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A244E" w:rsidRPr="00B47D63" w:rsidTr="00E969FA">
        <w:tc>
          <w:tcPr>
            <w:tcW w:w="1842" w:type="dxa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Percentuálna výška podielu na ZI</w:t>
            </w: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A244E" w:rsidRPr="00B47D63" w:rsidTr="00E969FA">
        <w:tc>
          <w:tcPr>
            <w:tcW w:w="1842" w:type="dxa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Hlasovacie práva spojené s vlastníctvom podielov</w:t>
            </w: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A244E" w:rsidRPr="00B47D63" w:rsidTr="00E969FA"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akcií</w:t>
            </w:r>
            <w:r w:rsidR="00305E2F">
              <w:rPr>
                <w:rFonts w:asciiTheme="majorHAnsi" w:hAnsiTheme="majorHAnsi" w:cs="Arial"/>
                <w:sz w:val="20"/>
                <w:szCs w:val="20"/>
              </w:rPr>
              <w:t>/CP</w:t>
            </w: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A244E" w:rsidRPr="00B47D63" w:rsidTr="00E969FA"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Opis práv a povinností s nimi spojených</w:t>
            </w: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A244E" w:rsidRPr="00B47D63" w:rsidTr="00E969FA"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Percentuálny podiel na celkovom ZI alebo hodnote</w:t>
            </w: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A244E" w:rsidRPr="00B47D63" w:rsidTr="00E969FA"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Percentuálna výška podielu na ZI</w:t>
            </w: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A244E" w:rsidRPr="00B47D63" w:rsidTr="00E969FA"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Hlasovacie práva spojené s vlastníctvom podielov</w:t>
            </w: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FA7671" w:rsidRDefault="00FA7671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F1769" w:rsidRDefault="00EF1769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B77F4" w:rsidRPr="0030581B" w:rsidRDefault="00AD7BCB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</w:t>
      </w:r>
      <w:r w:rsidR="0030581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I. 2 c) – g)  I</w:t>
      </w:r>
      <w:r w:rsidR="00AD2739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nformácie týkajúce sa účtovnej jednotky, na ktorú sa vzťahuje § 23d ods. 6 </w:t>
      </w:r>
      <w:proofErr w:type="spellStart"/>
      <w:r w:rsidR="00AD2739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AD2739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 jej činnosť je zaradená do kategórie priemyselnej výroby a jej čistý obrat za</w:t>
      </w:r>
      <w:r w:rsidR="00AD2739" w:rsidRPr="00B47D63">
        <w:rPr>
          <w:rFonts w:asciiTheme="majorHAnsi" w:hAnsiTheme="majorHAnsi" w:cs="Arial"/>
          <w:sz w:val="20"/>
          <w:szCs w:val="20"/>
        </w:rPr>
        <w:t xml:space="preserve"> </w:t>
      </w:r>
      <w:r w:rsidR="00AD2739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bezprostredne predchádzajúce účtovné obdobie bol väčší ako 250 000 000 €:</w:t>
      </w:r>
    </w:p>
    <w:p w:rsidR="00AD2739" w:rsidRPr="00B47D63" w:rsidRDefault="00AD2739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454"/>
        <w:gridCol w:w="2879"/>
        <w:gridCol w:w="2879"/>
      </w:tblGrid>
      <w:tr w:rsidR="006123E0" w:rsidRPr="00B47D63" w:rsidTr="00E969FA">
        <w:tc>
          <w:tcPr>
            <w:tcW w:w="345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0128" w:rsidRDefault="006123E0" w:rsidP="00F901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Informácie o</w:t>
            </w:r>
            <w:r w:rsidR="00F90128">
              <w:rPr>
                <w:rFonts w:asciiTheme="majorHAnsi" w:hAnsiTheme="majorHAnsi" w:cs="Arial"/>
                <w:b/>
                <w:sz w:val="20"/>
                <w:szCs w:val="20"/>
              </w:rPr>
              <w:t> výške</w:t>
            </w:r>
          </w:p>
          <w:p w:rsidR="006123E0" w:rsidRPr="00B47D63" w:rsidRDefault="00F90128" w:rsidP="00F901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nasledovných položiek</w:t>
            </w:r>
          </w:p>
        </w:tc>
        <w:tc>
          <w:tcPr>
            <w:tcW w:w="575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123E0" w:rsidRPr="00B47D63" w:rsidRDefault="006123E0" w:rsidP="00F901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Suma</w:t>
            </w:r>
          </w:p>
        </w:tc>
      </w:tr>
      <w:tr w:rsidR="006123E0" w:rsidRPr="00B47D63" w:rsidTr="00E969FA">
        <w:tc>
          <w:tcPr>
            <w:tcW w:w="3454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23E0" w:rsidRPr="00B47D63" w:rsidRDefault="006123E0" w:rsidP="00F9012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23E0" w:rsidRPr="00B47D63" w:rsidRDefault="006123E0" w:rsidP="00F901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8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123E0" w:rsidRPr="00B47D63" w:rsidRDefault="006123E0" w:rsidP="00F901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tcBorders>
              <w:top w:val="single" w:sz="12" w:space="0" w:color="auto"/>
            </w:tcBorders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Dotácie</w:t>
            </w:r>
          </w:p>
        </w:tc>
        <w:tc>
          <w:tcPr>
            <w:tcW w:w="2879" w:type="dxa"/>
            <w:tcBorders>
              <w:top w:val="single" w:sz="12" w:space="0" w:color="auto"/>
            </w:tcBorders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tcBorders>
              <w:top w:val="single" w:sz="12" w:space="0" w:color="auto"/>
            </w:tcBorders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Návratné finančné výpomoci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Prijaté úvery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Poskytnut</w:t>
            </w:r>
            <w:r w:rsidR="00F90128">
              <w:rPr>
                <w:rFonts w:asciiTheme="majorHAnsi" w:hAnsiTheme="majorHAnsi" w:cs="Arial"/>
                <w:sz w:val="20"/>
                <w:szCs w:val="20"/>
              </w:rPr>
              <w:t>é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prečerpania úverov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Prijaté kapitálové príspevky s uvedením úrokových sadzieb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Podmienky poskytnutia úveru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Záruky poskytnuté účtovnou jednotkou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Záruky poskytnuté orgánom verejnej správy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Záru</w:t>
            </w:r>
            <w:r w:rsidR="004C4CE5" w:rsidRPr="00B47D63">
              <w:rPr>
                <w:rFonts w:asciiTheme="majorHAnsi" w:hAnsiTheme="majorHAnsi" w:cs="Arial"/>
                <w:sz w:val="20"/>
                <w:szCs w:val="20"/>
              </w:rPr>
              <w:t>ky poskytnuté inou účtovnou jed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notkou, v ktorej má orgán verejnej moci väčšinový podiel na hlasovacích právach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lastRenderedPageBreak/>
              <w:t>Vyplatené dividendy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Výška nerozdeleného zisku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Iné formy prijatej štátnej pomoci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4C4CE5" w:rsidRDefault="004C4CE5" w:rsidP="0030581B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0581B" w:rsidRDefault="0030581B" w:rsidP="0030581B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011B1" w:rsidRDefault="000011B1" w:rsidP="0030581B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011B1" w:rsidRDefault="000011B1" w:rsidP="0030581B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011B1" w:rsidRDefault="000011B1" w:rsidP="0030581B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011B1" w:rsidRDefault="000011B1" w:rsidP="0030581B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011B1" w:rsidRDefault="000011B1" w:rsidP="0030581B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C4CE5" w:rsidRPr="00EF1769" w:rsidRDefault="00AD7BCB" w:rsidP="0030581B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EF1769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30581B" w:rsidRPr="00EF1769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II. 3  </w:t>
      </w:r>
      <w:r w:rsidR="004C4CE5" w:rsidRPr="00EF1769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4C4CE5" w:rsidRPr="00EF1769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4C4CE5" w:rsidRPr="00EF1769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 jej činnosť je zaradená do kategórie priemyselnej výroby a jej čistý obrat za bezprostredne predchádzajúce účtovné obdob</w:t>
      </w:r>
      <w:r w:rsidR="0030581B" w:rsidRPr="00EF1769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ie bol väčší ako 250 000 000 € -  finančné vzťahy </w:t>
      </w:r>
      <w:r w:rsidR="004C4CE5" w:rsidRPr="00EF1769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medzi orgánom verejnej moci a účtovnou jednotkou:</w:t>
      </w:r>
    </w:p>
    <w:p w:rsidR="004C4CE5" w:rsidRPr="00B47D63" w:rsidRDefault="004C4CE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454"/>
        <w:gridCol w:w="2879"/>
        <w:gridCol w:w="2879"/>
      </w:tblGrid>
      <w:tr w:rsidR="004C4CE5" w:rsidRPr="00B47D63" w:rsidTr="00E969FA">
        <w:tc>
          <w:tcPr>
            <w:tcW w:w="345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4CE5" w:rsidRPr="00B47D63" w:rsidRDefault="004C4CE5" w:rsidP="007407D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Informácie o</w:t>
            </w:r>
          </w:p>
        </w:tc>
        <w:tc>
          <w:tcPr>
            <w:tcW w:w="575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C4CE5" w:rsidRPr="00B47D63" w:rsidRDefault="004C4CE5" w:rsidP="007407D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Suma</w:t>
            </w:r>
          </w:p>
        </w:tc>
      </w:tr>
      <w:tr w:rsidR="004C4CE5" w:rsidRPr="00B47D63" w:rsidTr="00E969FA">
        <w:tc>
          <w:tcPr>
            <w:tcW w:w="3454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4CE5" w:rsidRPr="00B47D63" w:rsidRDefault="004C4CE5" w:rsidP="007407D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4CE5" w:rsidRPr="00B47D63" w:rsidRDefault="004C4CE5" w:rsidP="007407D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8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C4CE5" w:rsidRPr="00B47D63" w:rsidRDefault="004C4CE5" w:rsidP="007407D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6F06E3" w:rsidRPr="00B47D63" w:rsidTr="00E969FA">
        <w:trPr>
          <w:trHeight w:val="340"/>
        </w:trPr>
        <w:tc>
          <w:tcPr>
            <w:tcW w:w="3454" w:type="dxa"/>
            <w:tcBorders>
              <w:top w:val="single" w:sz="12" w:space="0" w:color="auto"/>
            </w:tcBorders>
            <w:vAlign w:val="center"/>
          </w:tcPr>
          <w:p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Náhrady strát z hospodárskej činnosti</w:t>
            </w:r>
          </w:p>
        </w:tc>
        <w:tc>
          <w:tcPr>
            <w:tcW w:w="2879" w:type="dxa"/>
            <w:tcBorders>
              <w:top w:val="single" w:sz="12" w:space="0" w:color="auto"/>
            </w:tcBorders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tcBorders>
              <w:top w:val="single" w:sz="12" w:space="0" w:color="auto"/>
            </w:tcBorders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06E3" w:rsidRPr="00B47D63" w:rsidTr="00E969FA">
        <w:trPr>
          <w:trHeight w:val="340"/>
        </w:trPr>
        <w:tc>
          <w:tcPr>
            <w:tcW w:w="3454" w:type="dxa"/>
            <w:vAlign w:val="center"/>
          </w:tcPr>
          <w:p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Peňažné vklady</w:t>
            </w: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06E3" w:rsidRPr="00B47D63" w:rsidTr="00E969FA">
        <w:trPr>
          <w:trHeight w:val="340"/>
        </w:trPr>
        <w:tc>
          <w:tcPr>
            <w:tcW w:w="3454" w:type="dxa"/>
            <w:vAlign w:val="center"/>
          </w:tcPr>
          <w:p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Nepeňažné vklady</w:t>
            </w: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06E3" w:rsidRPr="00B47D63" w:rsidTr="00E969FA">
        <w:trPr>
          <w:trHeight w:val="340"/>
        </w:trPr>
        <w:tc>
          <w:tcPr>
            <w:tcW w:w="3454" w:type="dxa"/>
            <w:vAlign w:val="center"/>
          </w:tcPr>
          <w:p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Nenávratné finančné príspevky</w:t>
            </w: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06E3" w:rsidRPr="00B47D63" w:rsidTr="00E969FA">
        <w:trPr>
          <w:trHeight w:val="340"/>
        </w:trPr>
        <w:tc>
          <w:tcPr>
            <w:tcW w:w="3454" w:type="dxa"/>
            <w:vAlign w:val="center"/>
          </w:tcPr>
          <w:p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Pôžičky za zvýhodnených podmienok</w:t>
            </w: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06E3" w:rsidRPr="00B47D63" w:rsidTr="00E969FA">
        <w:trPr>
          <w:trHeight w:val="340"/>
        </w:trPr>
        <w:tc>
          <w:tcPr>
            <w:tcW w:w="3454" w:type="dxa"/>
            <w:vAlign w:val="center"/>
          </w:tcPr>
          <w:p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Finančné výhody (napr. nevymáhanie pohľadávky voči účtovnej jednotke)</w:t>
            </w: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06E3" w:rsidRPr="00B47D63" w:rsidTr="00E969FA">
        <w:trPr>
          <w:trHeight w:val="340"/>
        </w:trPr>
        <w:tc>
          <w:tcPr>
            <w:tcW w:w="3454" w:type="dxa"/>
            <w:vAlign w:val="center"/>
          </w:tcPr>
          <w:p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Vzdanie sa dividend alebo podielov na zisku</w:t>
            </w: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06E3" w:rsidRPr="00B47D63" w:rsidTr="00E969FA">
        <w:trPr>
          <w:trHeight w:val="340"/>
        </w:trPr>
        <w:tc>
          <w:tcPr>
            <w:tcW w:w="3454" w:type="dxa"/>
            <w:vAlign w:val="center"/>
          </w:tcPr>
          <w:p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Poskytnuté náhrady za finančné povinnosti uložené orgánom verejnej moci</w:t>
            </w: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4C4CE5" w:rsidRPr="00B47D63" w:rsidRDefault="004C4CE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Miesto/Dátum/Podpis</w:t>
      </w:r>
    </w:p>
    <w:p w:rsidR="00EB74C7" w:rsidRDefault="003E0EDE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Hrachovište , 13. 3. 2018</w:t>
      </w:r>
    </w:p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B74C7" w:rsidRPr="00EB74C7" w:rsidRDefault="00EB74C7" w:rsidP="00EB74C7">
      <w:pPr>
        <w:spacing w:before="240" w:line="240" w:lineRule="auto"/>
        <w:jc w:val="right"/>
        <w:rPr>
          <w:rFonts w:asciiTheme="majorHAnsi" w:eastAsia="MS Gothic" w:hAnsiTheme="majorHAnsi" w:cs="Arial"/>
          <w:b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Koniec dokumentu</w:t>
      </w:r>
    </w:p>
    <w:sectPr w:rsidR="00EB74C7" w:rsidRPr="00EB74C7" w:rsidSect="00C65E24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212BFA" w:rsidRDefault="00212BFA" w:rsidP="00F0301D">
      <w:pPr>
        <w:spacing w:after="0" w:line="240" w:lineRule="auto"/>
      </w:pPr>
      <w:r>
        <w:separator/>
      </w:r>
    </w:p>
  </w:endnote>
  <w:endnote w:type="continuationSeparator" w:id="0">
    <w:p w:rsidR="00212BFA" w:rsidRDefault="00212BFA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MS Mincho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204801737"/>
      <w:docPartObj>
        <w:docPartGallery w:val="Page Numbers (Bottom of Page)"/>
        <w:docPartUnique/>
      </w:docPartObj>
    </w:sdtPr>
    <w:sdtEndPr>
      <w:rPr>
        <w:rFonts w:asciiTheme="majorHAnsi" w:hAnsiTheme="majorHAnsi"/>
      </w:rPr>
    </w:sdtEndPr>
    <w:sdtContent>
      <w:p w:rsidR="00FC5377" w:rsidRPr="00143D5B" w:rsidRDefault="00FC5377">
        <w:pPr>
          <w:pStyle w:val="Pta"/>
          <w:jc w:val="right"/>
          <w:rPr>
            <w:rFonts w:asciiTheme="majorHAnsi" w:hAnsiTheme="majorHAnsi"/>
          </w:rPr>
        </w:pPr>
        <w:r w:rsidRPr="00143D5B">
          <w:rPr>
            <w:rFonts w:asciiTheme="majorHAnsi" w:hAnsiTheme="majorHAnsi"/>
          </w:rPr>
          <w:fldChar w:fldCharType="begin"/>
        </w:r>
        <w:r w:rsidRPr="00143D5B">
          <w:rPr>
            <w:rFonts w:asciiTheme="majorHAnsi" w:hAnsiTheme="majorHAnsi"/>
          </w:rPr>
          <w:instrText>PAGE   \* MERGEFORMAT</w:instrText>
        </w:r>
        <w:r w:rsidRPr="00143D5B">
          <w:rPr>
            <w:rFonts w:asciiTheme="majorHAnsi" w:hAnsiTheme="majorHAnsi"/>
          </w:rPr>
          <w:fldChar w:fldCharType="separate"/>
        </w:r>
        <w:r>
          <w:rPr>
            <w:rFonts w:asciiTheme="majorHAnsi" w:hAnsiTheme="majorHAnsi"/>
            <w:noProof/>
          </w:rPr>
          <w:t>1</w:t>
        </w:r>
        <w:r w:rsidRPr="00143D5B">
          <w:rPr>
            <w:rFonts w:asciiTheme="majorHAnsi" w:hAnsiTheme="majorHAnsi"/>
          </w:rPr>
          <w:fldChar w:fldCharType="end"/>
        </w:r>
      </w:p>
    </w:sdtContent>
  </w:sdt>
  <w:p w:rsidR="00FC5377" w:rsidRDefault="00FC5377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212BFA" w:rsidRDefault="00212BFA" w:rsidP="00F0301D">
      <w:pPr>
        <w:spacing w:after="0" w:line="240" w:lineRule="auto"/>
      </w:pPr>
      <w:r>
        <w:separator/>
      </w:r>
    </w:p>
  </w:footnote>
  <w:footnote w:type="continuationSeparator" w:id="0">
    <w:p w:rsidR="00212BFA" w:rsidRDefault="00212BFA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C5377" w:rsidRDefault="00FC5377" w:rsidP="008A44F5">
    <w:pPr>
      <w:pStyle w:val="Hlavika"/>
      <w:rPr>
        <w:rFonts w:asciiTheme="majorHAnsi" w:hAnsiTheme="majorHAnsi"/>
      </w:rPr>
    </w:pPr>
  </w:p>
  <w:p w:rsidR="00FC5377" w:rsidRPr="006A6ED1" w:rsidRDefault="00FC5377" w:rsidP="008B6583">
    <w:pPr>
      <w:pStyle w:val="Hlavika"/>
      <w:jc w:val="right"/>
      <w:rPr>
        <w:color w:val="365F91" w:themeColor="accent1" w:themeShade="BF"/>
        <w:sz w:val="36"/>
        <w:szCs w:val="36"/>
      </w:rPr>
    </w:pPr>
    <w:r>
      <w:rPr>
        <w:noProof/>
        <w:color w:val="4F81BD" w:themeColor="accent1"/>
        <w:lang w:eastAsia="sk-SK"/>
      </w:rPr>
      <mc:AlternateContent>
        <mc:Choice Requires="wpg">
          <w:drawing>
            <wp:anchor distT="0" distB="0" distL="114300" distR="114300" simplePos="0" relativeHeight="251659264" behindDoc="0" locked="0" layoutInCell="1" allowOverlap="1" wp14:anchorId="6CCD746A" wp14:editId="20F7E5D2">
              <wp:simplePos x="0" y="0"/>
              <wp:positionH relativeFrom="page">
                <wp:align>left</wp:align>
              </wp:positionH>
              <wp:positionV relativeFrom="page">
                <wp:align>top</wp:align>
              </wp:positionV>
              <wp:extent cx="4041530" cy="1003564"/>
              <wp:effectExtent l="0" t="57150" r="35170" b="25136"/>
              <wp:wrapNone/>
              <wp:docPr id="63" name="Group 63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4041530" cy="1003564"/>
                        <a:chOff x="0" y="-40192"/>
                        <a:chExt cx="4041530" cy="1003564"/>
                      </a:xfrm>
                    </wpg:grpSpPr>
                    <wps:wsp>
                      <wps:cNvPr id="57" name="Straight Connector 57"/>
                      <wps:cNvCnPr/>
                      <wps:spPr>
                        <a:xfrm flipV="1">
                          <a:off x="459084" y="-40192"/>
                          <a:ext cx="3582446" cy="969053"/>
                        </a:xfrm>
                        <a:prstGeom prst="lin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solidFill>
                            <a:schemeClr val="accent1">
                              <a:lumMod val="60000"/>
                              <a:lumOff val="40000"/>
                            </a:schemeClr>
                          </a:solidFill>
                        </a:ln>
                        <a:scene3d>
                          <a:camera prst="orthographicFront"/>
                          <a:lightRig rig="threePt" dir="t"/>
                        </a:scene3d>
                        <a:sp3d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  <wps:wsp>
                      <wps:cNvPr id="62" name="Oval 62"/>
                      <wps:cNvSpPr/>
                      <wps:spPr>
                        <a:xfrm>
                          <a:off x="0" y="50242"/>
                          <a:ext cx="1014730" cy="913130"/>
                        </a:xfrm>
                        <a:prstGeom prst="ellips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noFill/>
                        </a:ln>
                        <a:scene3d>
                          <a:camera prst="perspectiveContrastingRightFacing"/>
                          <a:lightRig rig="twoPt" dir="t"/>
                        </a:scene3d>
                        <a:sp3d>
                          <a:bevelT w="101600" prst="riblet"/>
                        </a:sp3d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  <wp14:sizeRelH relativeFrom="margin">
                <wp14:pctWidth>50000</wp14:pctWidth>
              </wp14:sizeRelH>
              <wp14:sizeRelV relativeFrom="topMargin">
                <wp14:pctHeight>100000</wp14:pctHeight>
              </wp14:sizeRelV>
            </wp:anchor>
          </w:drawing>
        </mc:Choice>
        <mc:Fallback>
          <w:pict>
            <v:group w14:anchorId="09B68482" id="Group 63" o:spid="_x0000_s1026" style="position:absolute;margin-left:0;margin-top:0;width:318.25pt;height:79pt;z-index:251659264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">
              <v:line id="Straight Connector 57" o:spid="_x0000_s1027" style="position:absolute;flip:y;visibility:visible;mso-wrap-style:square" from="4590,-401" to="40415,928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b/e6R8UAAADbAAAADwAAAGRycy9kb3ducmV2LnhtbESP3WrCQBSE74W+w3IK3ohuYmmV1FWK&#10;qGiLBX8e4JA9+SHZsyG7avr2bkHwcpiZb5jZojO1uFLrSssK4lEEgji1uuRcwfm0Hk5BOI+ssbZM&#10;Cv7IwWL+0pthou2ND3Q9+lwECLsEFRTeN4mULi3IoBvZhjh4mW0N+iDbXOoWbwFuajmOog9psOSw&#10;UGBDy4LS6ngxCqr9IMvqt328+8WfLN5Q9b0dr5Tqv3ZfnyA8df4ZfrS3WsH7BP6/hB8g53c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b/e6R8UAAADbAAAADwAAAAAAAAAA&#10;AAAAAAChAgAAZHJzL2Rvd25yZXYueG1sUEsFBgAAAAAEAAQA+QAAAJMDAAAAAA==&#10;" filled="t" fillcolor="#95b3d7 [1940]" strokecolor="#95b3d7 [1940]">
                <v:fill color2="#95b3d7 [1940]" rotate="t" focusposition=".5,.5" focussize="" colors="0 #b7d0f1;.5 #d2e0f5;1 #e8effa" focus="100%" type="gradientRadial"/>
              </v:line>
              <v:oval id="Oval 62" o:spid="_x0000_s1028" style="position:absolute;top:502;width:10147;height:9131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GvGc8MA&#10;AADbAAAADwAAAGRycy9kb3ducmV2LnhtbESPQYvCMBSE7wv+h/AEb2uqQlerUUSQ6kFhVfD6bJ5t&#10;sXkpTdT6742wsMdhZr5hZovWVOJBjSstKxj0IxDEmdUl5wpOx/X3GITzyBory6TgRQ4W887XDBNt&#10;n/xLj4PPRYCwS1BB4X2dSOmyggy6vq2Jg3e1jUEfZJNL3eAzwE0lh1EUS4Mlh4UCa1oVlN0Od6Ng&#10;v0v3+iLPkzRuV8vBzzjdbEcjpXrddjkF4an1/+G/9kYriIfw+RJ+gJy/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GGvGc8MAAADbAAAADwAAAAAAAAAAAAAAAACYAgAAZHJzL2Rv&#10;d25yZXYueG1sUEsFBgAAAAAEAAQA9QAAAIgDAAAAAA==&#10;" fillcolor="#95b3d7 [1940]" stroked="f" strokeweight="2pt">
                <v:fill color2="#95b3d7 [1940]" rotate="t" focusposition=".5,.5" focussize="" colors="0 #b7d0f1;.5 #d2e0f5;1 #e8effa" focus="100%" type="gradientRadial"/>
              </v:oval>
              <w10:wrap anchorx="page" anchory="page"/>
            </v:group>
          </w:pict>
        </mc:Fallback>
      </mc:AlternateContent>
    </w:r>
    <w:sdt>
      <w:sdtPr>
        <w:rPr>
          <w:rFonts w:asciiTheme="majorHAnsi" w:hAnsiTheme="majorHAnsi"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Content>
        <w:r w:rsidRPr="006A6ED1">
          <w:rPr>
            <w:rFonts w:asciiTheme="majorHAnsi" w:hAnsiTheme="majorHAnsi"/>
            <w:sz w:val="36"/>
            <w:szCs w:val="36"/>
          </w:rPr>
          <w:t xml:space="preserve">Poznámky </w:t>
        </w:r>
        <w:proofErr w:type="spellStart"/>
        <w:r w:rsidRPr="006A6ED1">
          <w:rPr>
            <w:rFonts w:asciiTheme="majorHAnsi" w:hAnsiTheme="majorHAnsi"/>
            <w:sz w:val="36"/>
            <w:szCs w:val="36"/>
          </w:rPr>
          <w:t>Úč</w:t>
        </w:r>
        <w:proofErr w:type="spellEnd"/>
        <w:r w:rsidRPr="006A6ED1">
          <w:rPr>
            <w:rFonts w:asciiTheme="majorHAnsi" w:hAnsiTheme="majorHAnsi"/>
            <w:sz w:val="36"/>
            <w:szCs w:val="36"/>
          </w:rPr>
          <w:t xml:space="preserve"> PODV 3 - 01</w:t>
        </w:r>
      </w:sdtContent>
    </w:sdt>
  </w:p>
  <w:p w:rsidR="00FC5377" w:rsidRDefault="00FC5377" w:rsidP="00212D72">
    <w:pPr>
      <w:pStyle w:val="Hlavika"/>
      <w:rPr>
        <w:rFonts w:asciiTheme="majorHAnsi" w:hAnsiTheme="majorHAnsi"/>
      </w:rPr>
    </w:pPr>
  </w:p>
  <w:p w:rsidR="00FC5377" w:rsidRDefault="00FC5377" w:rsidP="00212D72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 w:firstRow="1" w:lastRow="0" w:firstColumn="1" w:lastColumn="0" w:noHBand="0" w:noVBand="1"/>
    </w:tblPr>
    <w:tblGrid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851"/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327"/>
      <w:gridCol w:w="327"/>
    </w:tblGrid>
    <w:tr w:rsidR="00FC5377" w:rsidTr="00C314AE">
      <w:trPr>
        <w:trHeight w:val="340"/>
        <w:jc w:val="right"/>
      </w:trPr>
      <w:tc>
        <w:tcPr>
          <w:tcW w:w="624" w:type="dxa"/>
          <w:vAlign w:val="center"/>
        </w:tcPr>
        <w:p w:rsidR="00FC5377" w:rsidRPr="006A6ED1" w:rsidRDefault="00FC5377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vAlign w:val="center"/>
        </w:tcPr>
        <w:p w:rsidR="00FC5377" w:rsidRPr="006A6ED1" w:rsidRDefault="00FC5377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FC5377" w:rsidRPr="006A6ED1" w:rsidRDefault="00FC5377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:rsidR="00FC5377" w:rsidRPr="006A6ED1" w:rsidRDefault="00FC5377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vAlign w:val="center"/>
        </w:tcPr>
        <w:p w:rsidR="00FC5377" w:rsidRPr="006A6ED1" w:rsidRDefault="00FC5377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:rsidR="00FC5377" w:rsidRPr="006A6ED1" w:rsidRDefault="00FC5377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:rsidR="00FC5377" w:rsidRPr="006A6ED1" w:rsidRDefault="00FC5377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:rsidR="00FC5377" w:rsidRPr="006A6ED1" w:rsidRDefault="00FC5377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vAlign w:val="center"/>
        </w:tcPr>
        <w:p w:rsidR="00FC5377" w:rsidRPr="006A6ED1" w:rsidRDefault="00FC5377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:rsidR="00FC5377" w:rsidRPr="006A6ED1" w:rsidRDefault="00FC5377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:rsidR="00FC5377" w:rsidRPr="006A6ED1" w:rsidRDefault="00FC5377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4" w:type="dxa"/>
          <w:vAlign w:val="center"/>
        </w:tcPr>
        <w:p w:rsidR="00FC5377" w:rsidRPr="006A6ED1" w:rsidRDefault="00FC5377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FC5377" w:rsidRPr="006A6ED1" w:rsidRDefault="00FC5377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FC5377" w:rsidRPr="006A6ED1" w:rsidRDefault="00FC5377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FC5377" w:rsidRPr="006A6ED1" w:rsidRDefault="00FC5377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FC5377" w:rsidRPr="006A6ED1" w:rsidRDefault="00FC5377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FC5377" w:rsidRPr="006A6ED1" w:rsidRDefault="00FC5377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vAlign w:val="center"/>
        </w:tcPr>
        <w:p w:rsidR="00FC5377" w:rsidRPr="006A6ED1" w:rsidRDefault="00FC5377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:rsidR="00FC5377" w:rsidRPr="006A6ED1" w:rsidRDefault="00FC5377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:rsidR="00FC5377" w:rsidRPr="006A6ED1" w:rsidRDefault="00FC5377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:rsidR="00FC5377" w:rsidRPr="006A6ED1" w:rsidRDefault="00FC5377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</w:tr>
  </w:tbl>
  <w:p w:rsidR="00FC5377" w:rsidRDefault="00FC5377" w:rsidP="00212D72">
    <w:pPr>
      <w:pStyle w:val="Hlavika"/>
      <w:rPr>
        <w:rFonts w:asciiTheme="majorHAnsi" w:hAnsiTheme="majorHAnsi"/>
      </w:rPr>
    </w:pPr>
  </w:p>
  <w:p w:rsidR="00FC5377" w:rsidRPr="00132CC6" w:rsidRDefault="00FC5377" w:rsidP="00212D72">
    <w:pPr>
      <w:pStyle w:val="Hlavika"/>
      <w:rPr>
        <w:rFonts w:asciiTheme="majorHAnsi" w:hAnsiTheme="majorHAnsi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D9C4113"/>
    <w:multiLevelType w:val="hybridMultilevel"/>
    <w:tmpl w:val="8092D852"/>
    <w:lvl w:ilvl="0" w:tplc="E48C6934">
      <w:start w:val="1"/>
      <w:numFmt w:val="lowerLetter"/>
      <w:lvlText w:val="%1)"/>
      <w:lvlJc w:val="left"/>
      <w:pPr>
        <w:ind w:left="3276" w:hanging="360"/>
      </w:pPr>
      <w:rPr>
        <w:rFonts w:hint="default"/>
        <w:b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4716" w:hanging="180"/>
      </w:pPr>
    </w:lvl>
    <w:lvl w:ilvl="3" w:tplc="041B000F" w:tentative="1">
      <w:start w:val="1"/>
      <w:numFmt w:val="decimal"/>
      <w:lvlText w:val="%4."/>
      <w:lvlJc w:val="left"/>
      <w:pPr>
        <w:ind w:left="5436" w:hanging="360"/>
      </w:pPr>
    </w:lvl>
    <w:lvl w:ilvl="4" w:tplc="041B0019" w:tentative="1">
      <w:start w:val="1"/>
      <w:numFmt w:val="lowerLetter"/>
      <w:lvlText w:val="%5."/>
      <w:lvlJc w:val="left"/>
      <w:pPr>
        <w:ind w:left="6156" w:hanging="360"/>
      </w:pPr>
    </w:lvl>
    <w:lvl w:ilvl="5" w:tplc="041B001B" w:tentative="1">
      <w:start w:val="1"/>
      <w:numFmt w:val="lowerRoman"/>
      <w:lvlText w:val="%6."/>
      <w:lvlJc w:val="right"/>
      <w:pPr>
        <w:ind w:left="6876" w:hanging="180"/>
      </w:pPr>
    </w:lvl>
    <w:lvl w:ilvl="6" w:tplc="041B000F" w:tentative="1">
      <w:start w:val="1"/>
      <w:numFmt w:val="decimal"/>
      <w:lvlText w:val="%7."/>
      <w:lvlJc w:val="left"/>
      <w:pPr>
        <w:ind w:left="7596" w:hanging="360"/>
      </w:pPr>
    </w:lvl>
    <w:lvl w:ilvl="7" w:tplc="041B0019" w:tentative="1">
      <w:start w:val="1"/>
      <w:numFmt w:val="lowerLetter"/>
      <w:lvlText w:val="%8."/>
      <w:lvlJc w:val="left"/>
      <w:pPr>
        <w:ind w:left="8316" w:hanging="360"/>
      </w:pPr>
    </w:lvl>
    <w:lvl w:ilvl="8" w:tplc="041B001B" w:tentative="1">
      <w:start w:val="1"/>
      <w:numFmt w:val="lowerRoman"/>
      <w:lvlText w:val="%9."/>
      <w:lvlJc w:val="right"/>
      <w:pPr>
        <w:ind w:left="9036" w:hanging="180"/>
      </w:pPr>
    </w:lvl>
  </w:abstractNum>
  <w:abstractNum w:abstractNumId="9" w15:restartNumberingAfterBreak="0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2"/>
  </w:num>
  <w:num w:numId="3">
    <w:abstractNumId w:val="16"/>
  </w:num>
  <w:num w:numId="4">
    <w:abstractNumId w:val="12"/>
  </w:num>
  <w:num w:numId="5">
    <w:abstractNumId w:val="9"/>
  </w:num>
  <w:num w:numId="6">
    <w:abstractNumId w:val="14"/>
  </w:num>
  <w:num w:numId="7">
    <w:abstractNumId w:val="10"/>
  </w:num>
  <w:num w:numId="8">
    <w:abstractNumId w:val="13"/>
  </w:num>
  <w:num w:numId="9">
    <w:abstractNumId w:val="5"/>
  </w:num>
  <w:num w:numId="10">
    <w:abstractNumId w:val="0"/>
  </w:num>
  <w:num w:numId="11">
    <w:abstractNumId w:val="17"/>
  </w:num>
  <w:num w:numId="12">
    <w:abstractNumId w:val="6"/>
  </w:num>
  <w:num w:numId="13">
    <w:abstractNumId w:val="4"/>
  </w:num>
  <w:num w:numId="14">
    <w:abstractNumId w:val="7"/>
  </w:num>
  <w:num w:numId="15">
    <w:abstractNumId w:val="11"/>
  </w:num>
  <w:num w:numId="16">
    <w:abstractNumId w:val="1"/>
  </w:num>
  <w:num w:numId="17">
    <w:abstractNumId w:val="3"/>
  </w:num>
  <w:num w:numId="18">
    <w:abstractNumId w:val="15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92575"/>
    <w:rsid w:val="000011B1"/>
    <w:rsid w:val="000017DD"/>
    <w:rsid w:val="00002264"/>
    <w:rsid w:val="0000611C"/>
    <w:rsid w:val="00006AA0"/>
    <w:rsid w:val="000104C4"/>
    <w:rsid w:val="0001515D"/>
    <w:rsid w:val="00015231"/>
    <w:rsid w:val="00016E42"/>
    <w:rsid w:val="00027FF4"/>
    <w:rsid w:val="00031F3A"/>
    <w:rsid w:val="0003211C"/>
    <w:rsid w:val="000364DF"/>
    <w:rsid w:val="000364EE"/>
    <w:rsid w:val="00037762"/>
    <w:rsid w:val="00041CBE"/>
    <w:rsid w:val="000434CE"/>
    <w:rsid w:val="00050807"/>
    <w:rsid w:val="000513CE"/>
    <w:rsid w:val="00052872"/>
    <w:rsid w:val="00055B82"/>
    <w:rsid w:val="000564E8"/>
    <w:rsid w:val="00057CF3"/>
    <w:rsid w:val="00060EED"/>
    <w:rsid w:val="000647C9"/>
    <w:rsid w:val="000649E0"/>
    <w:rsid w:val="00065C42"/>
    <w:rsid w:val="0006702B"/>
    <w:rsid w:val="00067CD3"/>
    <w:rsid w:val="00071577"/>
    <w:rsid w:val="00076753"/>
    <w:rsid w:val="00077254"/>
    <w:rsid w:val="0007748C"/>
    <w:rsid w:val="00080009"/>
    <w:rsid w:val="000832C3"/>
    <w:rsid w:val="0008507F"/>
    <w:rsid w:val="000855F2"/>
    <w:rsid w:val="00091167"/>
    <w:rsid w:val="00091A10"/>
    <w:rsid w:val="00093650"/>
    <w:rsid w:val="0009458A"/>
    <w:rsid w:val="00096186"/>
    <w:rsid w:val="00096C4A"/>
    <w:rsid w:val="000A207C"/>
    <w:rsid w:val="000A3DA9"/>
    <w:rsid w:val="000A41A9"/>
    <w:rsid w:val="000A6A29"/>
    <w:rsid w:val="000B00D5"/>
    <w:rsid w:val="000B0426"/>
    <w:rsid w:val="000B685B"/>
    <w:rsid w:val="000B7F16"/>
    <w:rsid w:val="000C089C"/>
    <w:rsid w:val="000C2E62"/>
    <w:rsid w:val="000C3B64"/>
    <w:rsid w:val="000D7D8C"/>
    <w:rsid w:val="000E0FCB"/>
    <w:rsid w:val="000F0881"/>
    <w:rsid w:val="000F1CED"/>
    <w:rsid w:val="000F2D49"/>
    <w:rsid w:val="000F5F89"/>
    <w:rsid w:val="000F6382"/>
    <w:rsid w:val="000F7222"/>
    <w:rsid w:val="000F7AF9"/>
    <w:rsid w:val="00101BDE"/>
    <w:rsid w:val="00106CA4"/>
    <w:rsid w:val="001072A6"/>
    <w:rsid w:val="001078E7"/>
    <w:rsid w:val="00110AF5"/>
    <w:rsid w:val="00111EB0"/>
    <w:rsid w:val="00114329"/>
    <w:rsid w:val="00121EC6"/>
    <w:rsid w:val="00122248"/>
    <w:rsid w:val="001245A2"/>
    <w:rsid w:val="0013004E"/>
    <w:rsid w:val="00131199"/>
    <w:rsid w:val="00132CC6"/>
    <w:rsid w:val="00133F95"/>
    <w:rsid w:val="00135717"/>
    <w:rsid w:val="00140F9D"/>
    <w:rsid w:val="001431AB"/>
    <w:rsid w:val="0014320E"/>
    <w:rsid w:val="00143D5B"/>
    <w:rsid w:val="00146E27"/>
    <w:rsid w:val="00152071"/>
    <w:rsid w:val="0015325F"/>
    <w:rsid w:val="00153BB3"/>
    <w:rsid w:val="00154D6B"/>
    <w:rsid w:val="00155738"/>
    <w:rsid w:val="00160921"/>
    <w:rsid w:val="00163D7C"/>
    <w:rsid w:val="00164E6B"/>
    <w:rsid w:val="0016738C"/>
    <w:rsid w:val="001678CF"/>
    <w:rsid w:val="00170174"/>
    <w:rsid w:val="0017064E"/>
    <w:rsid w:val="00170A4E"/>
    <w:rsid w:val="001737EA"/>
    <w:rsid w:val="00174110"/>
    <w:rsid w:val="00177C90"/>
    <w:rsid w:val="00182CE2"/>
    <w:rsid w:val="00184879"/>
    <w:rsid w:val="00185236"/>
    <w:rsid w:val="00192ECA"/>
    <w:rsid w:val="00193173"/>
    <w:rsid w:val="001953EE"/>
    <w:rsid w:val="00195675"/>
    <w:rsid w:val="00196380"/>
    <w:rsid w:val="001A2130"/>
    <w:rsid w:val="001A3036"/>
    <w:rsid w:val="001A4D76"/>
    <w:rsid w:val="001A4DC2"/>
    <w:rsid w:val="001A4DDA"/>
    <w:rsid w:val="001B1F80"/>
    <w:rsid w:val="001B30F9"/>
    <w:rsid w:val="001B5BF8"/>
    <w:rsid w:val="001B6012"/>
    <w:rsid w:val="001B7F7A"/>
    <w:rsid w:val="001C36CF"/>
    <w:rsid w:val="001C4DF5"/>
    <w:rsid w:val="001D064B"/>
    <w:rsid w:val="001D4E43"/>
    <w:rsid w:val="001D5296"/>
    <w:rsid w:val="001D62A6"/>
    <w:rsid w:val="001E1751"/>
    <w:rsid w:val="001E5324"/>
    <w:rsid w:val="001F18DA"/>
    <w:rsid w:val="001F2857"/>
    <w:rsid w:val="001F2BD8"/>
    <w:rsid w:val="001F507B"/>
    <w:rsid w:val="001F7ED9"/>
    <w:rsid w:val="00200C2C"/>
    <w:rsid w:val="00202CF9"/>
    <w:rsid w:val="00204457"/>
    <w:rsid w:val="0020751C"/>
    <w:rsid w:val="00212BFA"/>
    <w:rsid w:val="00212C22"/>
    <w:rsid w:val="00212D72"/>
    <w:rsid w:val="0021539E"/>
    <w:rsid w:val="00220FD2"/>
    <w:rsid w:val="002219E4"/>
    <w:rsid w:val="00222614"/>
    <w:rsid w:val="00225300"/>
    <w:rsid w:val="00227F24"/>
    <w:rsid w:val="00231109"/>
    <w:rsid w:val="002312A3"/>
    <w:rsid w:val="00233937"/>
    <w:rsid w:val="00234628"/>
    <w:rsid w:val="002347FD"/>
    <w:rsid w:val="00236ECD"/>
    <w:rsid w:val="00243542"/>
    <w:rsid w:val="002437BF"/>
    <w:rsid w:val="002504F6"/>
    <w:rsid w:val="0025065A"/>
    <w:rsid w:val="00250F2E"/>
    <w:rsid w:val="002540E1"/>
    <w:rsid w:val="002616EC"/>
    <w:rsid w:val="002649DF"/>
    <w:rsid w:val="00270B47"/>
    <w:rsid w:val="00271AA8"/>
    <w:rsid w:val="00281E4D"/>
    <w:rsid w:val="00282D1D"/>
    <w:rsid w:val="002849DB"/>
    <w:rsid w:val="002919E3"/>
    <w:rsid w:val="0029523F"/>
    <w:rsid w:val="002A1CAC"/>
    <w:rsid w:val="002A52F0"/>
    <w:rsid w:val="002A5A93"/>
    <w:rsid w:val="002A657F"/>
    <w:rsid w:val="002A7D84"/>
    <w:rsid w:val="002B0E56"/>
    <w:rsid w:val="002B10A2"/>
    <w:rsid w:val="002B17CB"/>
    <w:rsid w:val="002B27F6"/>
    <w:rsid w:val="002B4250"/>
    <w:rsid w:val="002B4A2A"/>
    <w:rsid w:val="002B4C07"/>
    <w:rsid w:val="002B6E24"/>
    <w:rsid w:val="002B6F08"/>
    <w:rsid w:val="002C07CE"/>
    <w:rsid w:val="002C2434"/>
    <w:rsid w:val="002C5B70"/>
    <w:rsid w:val="002C5BBC"/>
    <w:rsid w:val="002C6D7B"/>
    <w:rsid w:val="002C7284"/>
    <w:rsid w:val="002D0D75"/>
    <w:rsid w:val="002D2F3C"/>
    <w:rsid w:val="002D34D7"/>
    <w:rsid w:val="002D50AD"/>
    <w:rsid w:val="002D5582"/>
    <w:rsid w:val="002D5AC6"/>
    <w:rsid w:val="002D6AC3"/>
    <w:rsid w:val="002E489E"/>
    <w:rsid w:val="002E5E65"/>
    <w:rsid w:val="002F0574"/>
    <w:rsid w:val="002F2212"/>
    <w:rsid w:val="00300987"/>
    <w:rsid w:val="00302B67"/>
    <w:rsid w:val="0030458B"/>
    <w:rsid w:val="0030581B"/>
    <w:rsid w:val="00305E2F"/>
    <w:rsid w:val="003074F1"/>
    <w:rsid w:val="00312F4C"/>
    <w:rsid w:val="003158FB"/>
    <w:rsid w:val="00323AB1"/>
    <w:rsid w:val="003240AC"/>
    <w:rsid w:val="00325D0E"/>
    <w:rsid w:val="003352A5"/>
    <w:rsid w:val="003354A0"/>
    <w:rsid w:val="00335B36"/>
    <w:rsid w:val="0034062C"/>
    <w:rsid w:val="0034205B"/>
    <w:rsid w:val="0034315A"/>
    <w:rsid w:val="00345269"/>
    <w:rsid w:val="0034654D"/>
    <w:rsid w:val="003466F3"/>
    <w:rsid w:val="00347965"/>
    <w:rsid w:val="0035070A"/>
    <w:rsid w:val="0035197B"/>
    <w:rsid w:val="00352224"/>
    <w:rsid w:val="003526D8"/>
    <w:rsid w:val="00355294"/>
    <w:rsid w:val="00355728"/>
    <w:rsid w:val="003559D5"/>
    <w:rsid w:val="00357749"/>
    <w:rsid w:val="00360F25"/>
    <w:rsid w:val="00361517"/>
    <w:rsid w:val="00361862"/>
    <w:rsid w:val="0037064E"/>
    <w:rsid w:val="003713D6"/>
    <w:rsid w:val="0037243D"/>
    <w:rsid w:val="00375C86"/>
    <w:rsid w:val="00375CC0"/>
    <w:rsid w:val="00380FB5"/>
    <w:rsid w:val="00383683"/>
    <w:rsid w:val="00384901"/>
    <w:rsid w:val="00384D2F"/>
    <w:rsid w:val="00390583"/>
    <w:rsid w:val="00391FB4"/>
    <w:rsid w:val="00395156"/>
    <w:rsid w:val="00397B4C"/>
    <w:rsid w:val="003A01A8"/>
    <w:rsid w:val="003A1399"/>
    <w:rsid w:val="003A390E"/>
    <w:rsid w:val="003A44E3"/>
    <w:rsid w:val="003A581B"/>
    <w:rsid w:val="003A66BF"/>
    <w:rsid w:val="003A72A7"/>
    <w:rsid w:val="003A791B"/>
    <w:rsid w:val="003B284E"/>
    <w:rsid w:val="003B48B6"/>
    <w:rsid w:val="003B60A0"/>
    <w:rsid w:val="003C11B9"/>
    <w:rsid w:val="003C2923"/>
    <w:rsid w:val="003C29D4"/>
    <w:rsid w:val="003C306A"/>
    <w:rsid w:val="003C3743"/>
    <w:rsid w:val="003C41A4"/>
    <w:rsid w:val="003C6E7D"/>
    <w:rsid w:val="003C7722"/>
    <w:rsid w:val="003D100A"/>
    <w:rsid w:val="003D2DAF"/>
    <w:rsid w:val="003D640E"/>
    <w:rsid w:val="003D6901"/>
    <w:rsid w:val="003D7720"/>
    <w:rsid w:val="003E0EDE"/>
    <w:rsid w:val="003E4F06"/>
    <w:rsid w:val="003E67E3"/>
    <w:rsid w:val="003E7748"/>
    <w:rsid w:val="003E78BB"/>
    <w:rsid w:val="003E7EE4"/>
    <w:rsid w:val="003F07D2"/>
    <w:rsid w:val="003F36CB"/>
    <w:rsid w:val="003F3A84"/>
    <w:rsid w:val="003F67E5"/>
    <w:rsid w:val="003F7DFB"/>
    <w:rsid w:val="004003FA"/>
    <w:rsid w:val="0040502E"/>
    <w:rsid w:val="00406F6E"/>
    <w:rsid w:val="0041037E"/>
    <w:rsid w:val="00411A00"/>
    <w:rsid w:val="0041355F"/>
    <w:rsid w:val="00416022"/>
    <w:rsid w:val="00416714"/>
    <w:rsid w:val="0041671E"/>
    <w:rsid w:val="00417EA8"/>
    <w:rsid w:val="0042025A"/>
    <w:rsid w:val="004236ED"/>
    <w:rsid w:val="0042425E"/>
    <w:rsid w:val="00424BD5"/>
    <w:rsid w:val="00424C8C"/>
    <w:rsid w:val="00425079"/>
    <w:rsid w:val="00427227"/>
    <w:rsid w:val="00432FE0"/>
    <w:rsid w:val="00433427"/>
    <w:rsid w:val="0043342A"/>
    <w:rsid w:val="00435291"/>
    <w:rsid w:val="00440D48"/>
    <w:rsid w:val="0044406E"/>
    <w:rsid w:val="00446BBD"/>
    <w:rsid w:val="0044726D"/>
    <w:rsid w:val="004476C3"/>
    <w:rsid w:val="0045490A"/>
    <w:rsid w:val="004563DD"/>
    <w:rsid w:val="00456E27"/>
    <w:rsid w:val="004634F2"/>
    <w:rsid w:val="00465F35"/>
    <w:rsid w:val="00466972"/>
    <w:rsid w:val="0046760D"/>
    <w:rsid w:val="0047043D"/>
    <w:rsid w:val="00470D0E"/>
    <w:rsid w:val="0047214A"/>
    <w:rsid w:val="004730F6"/>
    <w:rsid w:val="00474D34"/>
    <w:rsid w:val="00475B9A"/>
    <w:rsid w:val="00477263"/>
    <w:rsid w:val="00480392"/>
    <w:rsid w:val="004840A1"/>
    <w:rsid w:val="004866B8"/>
    <w:rsid w:val="00494677"/>
    <w:rsid w:val="00494890"/>
    <w:rsid w:val="0049591C"/>
    <w:rsid w:val="00496733"/>
    <w:rsid w:val="004972DB"/>
    <w:rsid w:val="004A01C5"/>
    <w:rsid w:val="004A06E0"/>
    <w:rsid w:val="004A0B53"/>
    <w:rsid w:val="004A0B74"/>
    <w:rsid w:val="004A0F6A"/>
    <w:rsid w:val="004A157D"/>
    <w:rsid w:val="004A3E3F"/>
    <w:rsid w:val="004A4759"/>
    <w:rsid w:val="004A6806"/>
    <w:rsid w:val="004B08DC"/>
    <w:rsid w:val="004B3AFC"/>
    <w:rsid w:val="004B476F"/>
    <w:rsid w:val="004B5C61"/>
    <w:rsid w:val="004B6688"/>
    <w:rsid w:val="004B7D53"/>
    <w:rsid w:val="004C4CE5"/>
    <w:rsid w:val="004C53A2"/>
    <w:rsid w:val="004D1D8F"/>
    <w:rsid w:val="004D2873"/>
    <w:rsid w:val="004D44BC"/>
    <w:rsid w:val="004D451A"/>
    <w:rsid w:val="004D48C0"/>
    <w:rsid w:val="004D629B"/>
    <w:rsid w:val="004E08DA"/>
    <w:rsid w:val="004E2CDE"/>
    <w:rsid w:val="004E581F"/>
    <w:rsid w:val="004E644A"/>
    <w:rsid w:val="004F1560"/>
    <w:rsid w:val="004F23B3"/>
    <w:rsid w:val="004F3C0A"/>
    <w:rsid w:val="004F477F"/>
    <w:rsid w:val="004F4CD7"/>
    <w:rsid w:val="004F6853"/>
    <w:rsid w:val="004F6BE1"/>
    <w:rsid w:val="004F7ACE"/>
    <w:rsid w:val="0050687D"/>
    <w:rsid w:val="00507AE7"/>
    <w:rsid w:val="00510A0B"/>
    <w:rsid w:val="00513A5D"/>
    <w:rsid w:val="00514626"/>
    <w:rsid w:val="00514752"/>
    <w:rsid w:val="00516E1B"/>
    <w:rsid w:val="0051711D"/>
    <w:rsid w:val="005253E2"/>
    <w:rsid w:val="00533E3B"/>
    <w:rsid w:val="00533FB7"/>
    <w:rsid w:val="005353B6"/>
    <w:rsid w:val="00540BF9"/>
    <w:rsid w:val="005416F7"/>
    <w:rsid w:val="005425F6"/>
    <w:rsid w:val="0054401A"/>
    <w:rsid w:val="00545007"/>
    <w:rsid w:val="00545E0E"/>
    <w:rsid w:val="00554806"/>
    <w:rsid w:val="00555D71"/>
    <w:rsid w:val="005566CA"/>
    <w:rsid w:val="00560D29"/>
    <w:rsid w:val="00561E4D"/>
    <w:rsid w:val="00565787"/>
    <w:rsid w:val="00567BED"/>
    <w:rsid w:val="005717C0"/>
    <w:rsid w:val="005733CC"/>
    <w:rsid w:val="005744A7"/>
    <w:rsid w:val="00580025"/>
    <w:rsid w:val="00582CD6"/>
    <w:rsid w:val="00585D32"/>
    <w:rsid w:val="00586295"/>
    <w:rsid w:val="005911E6"/>
    <w:rsid w:val="00592C96"/>
    <w:rsid w:val="00593CA2"/>
    <w:rsid w:val="00594141"/>
    <w:rsid w:val="00595216"/>
    <w:rsid w:val="005973B7"/>
    <w:rsid w:val="005A0137"/>
    <w:rsid w:val="005A19CD"/>
    <w:rsid w:val="005A3304"/>
    <w:rsid w:val="005A43FC"/>
    <w:rsid w:val="005B33D4"/>
    <w:rsid w:val="005B4741"/>
    <w:rsid w:val="005B57D0"/>
    <w:rsid w:val="005C2C20"/>
    <w:rsid w:val="005C3748"/>
    <w:rsid w:val="005C7043"/>
    <w:rsid w:val="005D08B8"/>
    <w:rsid w:val="005D2D0F"/>
    <w:rsid w:val="005D4340"/>
    <w:rsid w:val="005D53E6"/>
    <w:rsid w:val="005D66B6"/>
    <w:rsid w:val="005D6D25"/>
    <w:rsid w:val="005E0002"/>
    <w:rsid w:val="005E64F4"/>
    <w:rsid w:val="005E7EB6"/>
    <w:rsid w:val="005F0118"/>
    <w:rsid w:val="005F531C"/>
    <w:rsid w:val="005F589C"/>
    <w:rsid w:val="006000C6"/>
    <w:rsid w:val="006060F6"/>
    <w:rsid w:val="006109EB"/>
    <w:rsid w:val="00610C72"/>
    <w:rsid w:val="006123E0"/>
    <w:rsid w:val="00624BDB"/>
    <w:rsid w:val="00625532"/>
    <w:rsid w:val="0062566E"/>
    <w:rsid w:val="006261E4"/>
    <w:rsid w:val="006269BE"/>
    <w:rsid w:val="00627ED5"/>
    <w:rsid w:val="0063291A"/>
    <w:rsid w:val="006332EC"/>
    <w:rsid w:val="00633C0F"/>
    <w:rsid w:val="00635424"/>
    <w:rsid w:val="00635561"/>
    <w:rsid w:val="00640974"/>
    <w:rsid w:val="006426D2"/>
    <w:rsid w:val="00644B38"/>
    <w:rsid w:val="0064534F"/>
    <w:rsid w:val="0064693F"/>
    <w:rsid w:val="00647567"/>
    <w:rsid w:val="00647939"/>
    <w:rsid w:val="006518A2"/>
    <w:rsid w:val="00655909"/>
    <w:rsid w:val="00656D66"/>
    <w:rsid w:val="0066056F"/>
    <w:rsid w:val="0066094B"/>
    <w:rsid w:val="006651C8"/>
    <w:rsid w:val="00667676"/>
    <w:rsid w:val="00667DB7"/>
    <w:rsid w:val="00671DC0"/>
    <w:rsid w:val="0067231E"/>
    <w:rsid w:val="006737F4"/>
    <w:rsid w:val="00673973"/>
    <w:rsid w:val="00673AA0"/>
    <w:rsid w:val="006770DB"/>
    <w:rsid w:val="006839E4"/>
    <w:rsid w:val="00684432"/>
    <w:rsid w:val="00686728"/>
    <w:rsid w:val="00690C3F"/>
    <w:rsid w:val="00693FDA"/>
    <w:rsid w:val="00694961"/>
    <w:rsid w:val="006A1DD4"/>
    <w:rsid w:val="006A235C"/>
    <w:rsid w:val="006A6ED1"/>
    <w:rsid w:val="006A6F83"/>
    <w:rsid w:val="006A748C"/>
    <w:rsid w:val="006A776D"/>
    <w:rsid w:val="006B200F"/>
    <w:rsid w:val="006B2076"/>
    <w:rsid w:val="006B2C04"/>
    <w:rsid w:val="006B3963"/>
    <w:rsid w:val="006C1740"/>
    <w:rsid w:val="006C4E36"/>
    <w:rsid w:val="006D144D"/>
    <w:rsid w:val="006D29A8"/>
    <w:rsid w:val="006D3416"/>
    <w:rsid w:val="006D3692"/>
    <w:rsid w:val="006D3BE2"/>
    <w:rsid w:val="006D7523"/>
    <w:rsid w:val="006E03D8"/>
    <w:rsid w:val="006E0480"/>
    <w:rsid w:val="006E39BE"/>
    <w:rsid w:val="006E4CFB"/>
    <w:rsid w:val="006E5C50"/>
    <w:rsid w:val="006F06E3"/>
    <w:rsid w:val="006F3E72"/>
    <w:rsid w:val="006F7129"/>
    <w:rsid w:val="00701724"/>
    <w:rsid w:val="00712160"/>
    <w:rsid w:val="00714355"/>
    <w:rsid w:val="0071530F"/>
    <w:rsid w:val="00717483"/>
    <w:rsid w:val="00720E50"/>
    <w:rsid w:val="00725C7C"/>
    <w:rsid w:val="007312BF"/>
    <w:rsid w:val="00732061"/>
    <w:rsid w:val="007330E4"/>
    <w:rsid w:val="0073492C"/>
    <w:rsid w:val="00734EEB"/>
    <w:rsid w:val="0073597F"/>
    <w:rsid w:val="00735BF5"/>
    <w:rsid w:val="00736A96"/>
    <w:rsid w:val="007407D7"/>
    <w:rsid w:val="00742914"/>
    <w:rsid w:val="00743009"/>
    <w:rsid w:val="00744706"/>
    <w:rsid w:val="007450CC"/>
    <w:rsid w:val="00747763"/>
    <w:rsid w:val="00750CFA"/>
    <w:rsid w:val="00750F08"/>
    <w:rsid w:val="007520FD"/>
    <w:rsid w:val="00752D88"/>
    <w:rsid w:val="0075581C"/>
    <w:rsid w:val="00755BBC"/>
    <w:rsid w:val="00762048"/>
    <w:rsid w:val="00762FBE"/>
    <w:rsid w:val="00771A2D"/>
    <w:rsid w:val="00773176"/>
    <w:rsid w:val="007756F6"/>
    <w:rsid w:val="007758BC"/>
    <w:rsid w:val="007839B4"/>
    <w:rsid w:val="00783D84"/>
    <w:rsid w:val="007875CF"/>
    <w:rsid w:val="00790899"/>
    <w:rsid w:val="00790CD3"/>
    <w:rsid w:val="0079270B"/>
    <w:rsid w:val="0079309C"/>
    <w:rsid w:val="00795AEA"/>
    <w:rsid w:val="0079667C"/>
    <w:rsid w:val="00797402"/>
    <w:rsid w:val="00797A31"/>
    <w:rsid w:val="007A28DA"/>
    <w:rsid w:val="007A3AEA"/>
    <w:rsid w:val="007A79C6"/>
    <w:rsid w:val="007B1F39"/>
    <w:rsid w:val="007B31AE"/>
    <w:rsid w:val="007C0D0E"/>
    <w:rsid w:val="007C11D5"/>
    <w:rsid w:val="007C3C5C"/>
    <w:rsid w:val="007C6477"/>
    <w:rsid w:val="007D59EC"/>
    <w:rsid w:val="007D5E15"/>
    <w:rsid w:val="007D73C6"/>
    <w:rsid w:val="007D76CA"/>
    <w:rsid w:val="007E095D"/>
    <w:rsid w:val="007E09E9"/>
    <w:rsid w:val="007E3473"/>
    <w:rsid w:val="007E3BA0"/>
    <w:rsid w:val="007E6905"/>
    <w:rsid w:val="007E6F2C"/>
    <w:rsid w:val="007E7CC0"/>
    <w:rsid w:val="007F086D"/>
    <w:rsid w:val="007F1262"/>
    <w:rsid w:val="007F15C9"/>
    <w:rsid w:val="007F1BE9"/>
    <w:rsid w:val="007F5803"/>
    <w:rsid w:val="0080025B"/>
    <w:rsid w:val="00800950"/>
    <w:rsid w:val="008013B2"/>
    <w:rsid w:val="008024FC"/>
    <w:rsid w:val="00806E2B"/>
    <w:rsid w:val="00807E88"/>
    <w:rsid w:val="008107E2"/>
    <w:rsid w:val="00812192"/>
    <w:rsid w:val="008133D5"/>
    <w:rsid w:val="00813446"/>
    <w:rsid w:val="008154E5"/>
    <w:rsid w:val="00815A4C"/>
    <w:rsid w:val="00816B0C"/>
    <w:rsid w:val="00817261"/>
    <w:rsid w:val="008200B6"/>
    <w:rsid w:val="00824E9E"/>
    <w:rsid w:val="00825C11"/>
    <w:rsid w:val="0083032F"/>
    <w:rsid w:val="00830521"/>
    <w:rsid w:val="00830C1F"/>
    <w:rsid w:val="008337FA"/>
    <w:rsid w:val="00833B73"/>
    <w:rsid w:val="008346CE"/>
    <w:rsid w:val="0083492D"/>
    <w:rsid w:val="00836CA9"/>
    <w:rsid w:val="00837F6A"/>
    <w:rsid w:val="008406BA"/>
    <w:rsid w:val="008408D2"/>
    <w:rsid w:val="0084490E"/>
    <w:rsid w:val="00844B3D"/>
    <w:rsid w:val="00844D7E"/>
    <w:rsid w:val="00846D15"/>
    <w:rsid w:val="008474C2"/>
    <w:rsid w:val="00852041"/>
    <w:rsid w:val="008537DF"/>
    <w:rsid w:val="00854D8C"/>
    <w:rsid w:val="00855031"/>
    <w:rsid w:val="00862F2D"/>
    <w:rsid w:val="0086367A"/>
    <w:rsid w:val="00864FA4"/>
    <w:rsid w:val="00870E92"/>
    <w:rsid w:val="0087144C"/>
    <w:rsid w:val="00872DC9"/>
    <w:rsid w:val="00874361"/>
    <w:rsid w:val="0088151F"/>
    <w:rsid w:val="00881B6E"/>
    <w:rsid w:val="00882819"/>
    <w:rsid w:val="00883878"/>
    <w:rsid w:val="008861E2"/>
    <w:rsid w:val="00890D39"/>
    <w:rsid w:val="008A0F98"/>
    <w:rsid w:val="008A25F7"/>
    <w:rsid w:val="008A37D3"/>
    <w:rsid w:val="008A44F5"/>
    <w:rsid w:val="008A56A0"/>
    <w:rsid w:val="008B0002"/>
    <w:rsid w:val="008B2599"/>
    <w:rsid w:val="008B2840"/>
    <w:rsid w:val="008B2DBA"/>
    <w:rsid w:val="008B6583"/>
    <w:rsid w:val="008B77F4"/>
    <w:rsid w:val="008C3118"/>
    <w:rsid w:val="008C3517"/>
    <w:rsid w:val="008D3F7D"/>
    <w:rsid w:val="008D4C8E"/>
    <w:rsid w:val="008E2E4C"/>
    <w:rsid w:val="008E5281"/>
    <w:rsid w:val="008E5CDB"/>
    <w:rsid w:val="008F1950"/>
    <w:rsid w:val="008F5438"/>
    <w:rsid w:val="00902728"/>
    <w:rsid w:val="009054B3"/>
    <w:rsid w:val="00910552"/>
    <w:rsid w:val="00911503"/>
    <w:rsid w:val="009140F8"/>
    <w:rsid w:val="009144B0"/>
    <w:rsid w:val="0092047A"/>
    <w:rsid w:val="0092285D"/>
    <w:rsid w:val="0092393C"/>
    <w:rsid w:val="00925010"/>
    <w:rsid w:val="009302CA"/>
    <w:rsid w:val="00932341"/>
    <w:rsid w:val="00933B68"/>
    <w:rsid w:val="009342DA"/>
    <w:rsid w:val="009346E3"/>
    <w:rsid w:val="00934B25"/>
    <w:rsid w:val="0093694C"/>
    <w:rsid w:val="009373C1"/>
    <w:rsid w:val="00937415"/>
    <w:rsid w:val="00937B08"/>
    <w:rsid w:val="00944C9F"/>
    <w:rsid w:val="00945C29"/>
    <w:rsid w:val="00951D6F"/>
    <w:rsid w:val="00951E07"/>
    <w:rsid w:val="009524A1"/>
    <w:rsid w:val="00952E6A"/>
    <w:rsid w:val="009541BA"/>
    <w:rsid w:val="00955453"/>
    <w:rsid w:val="00957A93"/>
    <w:rsid w:val="00957D9E"/>
    <w:rsid w:val="009612EF"/>
    <w:rsid w:val="00961529"/>
    <w:rsid w:val="00962682"/>
    <w:rsid w:val="00962ABD"/>
    <w:rsid w:val="00974100"/>
    <w:rsid w:val="00974C55"/>
    <w:rsid w:val="00976FE7"/>
    <w:rsid w:val="00981740"/>
    <w:rsid w:val="00981745"/>
    <w:rsid w:val="00982E3E"/>
    <w:rsid w:val="00985B80"/>
    <w:rsid w:val="00992068"/>
    <w:rsid w:val="00992575"/>
    <w:rsid w:val="00992668"/>
    <w:rsid w:val="009946D8"/>
    <w:rsid w:val="00997164"/>
    <w:rsid w:val="00997D8B"/>
    <w:rsid w:val="009A70B7"/>
    <w:rsid w:val="009B2861"/>
    <w:rsid w:val="009B2D3B"/>
    <w:rsid w:val="009B38E1"/>
    <w:rsid w:val="009C222F"/>
    <w:rsid w:val="009C4772"/>
    <w:rsid w:val="009C4D48"/>
    <w:rsid w:val="009C50C2"/>
    <w:rsid w:val="009C5DDA"/>
    <w:rsid w:val="009C62C4"/>
    <w:rsid w:val="009D08FA"/>
    <w:rsid w:val="009D1805"/>
    <w:rsid w:val="009D1E8A"/>
    <w:rsid w:val="009D222B"/>
    <w:rsid w:val="009D25FE"/>
    <w:rsid w:val="009D7086"/>
    <w:rsid w:val="009E06DE"/>
    <w:rsid w:val="009E112C"/>
    <w:rsid w:val="009E1EBF"/>
    <w:rsid w:val="009E7B04"/>
    <w:rsid w:val="009F1420"/>
    <w:rsid w:val="009F545A"/>
    <w:rsid w:val="00A01268"/>
    <w:rsid w:val="00A04D32"/>
    <w:rsid w:val="00A0768A"/>
    <w:rsid w:val="00A10232"/>
    <w:rsid w:val="00A13CCA"/>
    <w:rsid w:val="00A149B5"/>
    <w:rsid w:val="00A1526B"/>
    <w:rsid w:val="00A16CD2"/>
    <w:rsid w:val="00A1752A"/>
    <w:rsid w:val="00A20AEA"/>
    <w:rsid w:val="00A2164F"/>
    <w:rsid w:val="00A23AD2"/>
    <w:rsid w:val="00A26017"/>
    <w:rsid w:val="00A26319"/>
    <w:rsid w:val="00A301FD"/>
    <w:rsid w:val="00A3051F"/>
    <w:rsid w:val="00A405A5"/>
    <w:rsid w:val="00A40A80"/>
    <w:rsid w:val="00A44E8F"/>
    <w:rsid w:val="00A51A9C"/>
    <w:rsid w:val="00A561E2"/>
    <w:rsid w:val="00A57B57"/>
    <w:rsid w:val="00A60B00"/>
    <w:rsid w:val="00A61520"/>
    <w:rsid w:val="00A64AFB"/>
    <w:rsid w:val="00A70C92"/>
    <w:rsid w:val="00A713C0"/>
    <w:rsid w:val="00A76CB8"/>
    <w:rsid w:val="00A777F1"/>
    <w:rsid w:val="00A80F0A"/>
    <w:rsid w:val="00A81C28"/>
    <w:rsid w:val="00A824EC"/>
    <w:rsid w:val="00A91B6D"/>
    <w:rsid w:val="00A92656"/>
    <w:rsid w:val="00A93FB6"/>
    <w:rsid w:val="00A941A0"/>
    <w:rsid w:val="00A944F4"/>
    <w:rsid w:val="00A954D0"/>
    <w:rsid w:val="00A96E58"/>
    <w:rsid w:val="00A97611"/>
    <w:rsid w:val="00AA1F8F"/>
    <w:rsid w:val="00AA244E"/>
    <w:rsid w:val="00AA34FB"/>
    <w:rsid w:val="00AA5BFD"/>
    <w:rsid w:val="00AA5F1B"/>
    <w:rsid w:val="00AA6C1D"/>
    <w:rsid w:val="00AB0410"/>
    <w:rsid w:val="00AB5189"/>
    <w:rsid w:val="00AC0185"/>
    <w:rsid w:val="00AC1003"/>
    <w:rsid w:val="00AC1287"/>
    <w:rsid w:val="00AC2BF6"/>
    <w:rsid w:val="00AC390C"/>
    <w:rsid w:val="00AC4158"/>
    <w:rsid w:val="00AC5CDC"/>
    <w:rsid w:val="00AC5D78"/>
    <w:rsid w:val="00AC6DA1"/>
    <w:rsid w:val="00AD13D5"/>
    <w:rsid w:val="00AD19D8"/>
    <w:rsid w:val="00AD2739"/>
    <w:rsid w:val="00AD325B"/>
    <w:rsid w:val="00AD3395"/>
    <w:rsid w:val="00AD3EA5"/>
    <w:rsid w:val="00AD5E83"/>
    <w:rsid w:val="00AD7BCB"/>
    <w:rsid w:val="00AE13D7"/>
    <w:rsid w:val="00AE157B"/>
    <w:rsid w:val="00AE194F"/>
    <w:rsid w:val="00AE6CEB"/>
    <w:rsid w:val="00AE7860"/>
    <w:rsid w:val="00AF0F75"/>
    <w:rsid w:val="00AF2EB4"/>
    <w:rsid w:val="00AF3127"/>
    <w:rsid w:val="00AF44CD"/>
    <w:rsid w:val="00AF4868"/>
    <w:rsid w:val="00AF55C4"/>
    <w:rsid w:val="00AF6C81"/>
    <w:rsid w:val="00B02AD4"/>
    <w:rsid w:val="00B04989"/>
    <w:rsid w:val="00B12E45"/>
    <w:rsid w:val="00B1474D"/>
    <w:rsid w:val="00B17ACE"/>
    <w:rsid w:val="00B20710"/>
    <w:rsid w:val="00B217F7"/>
    <w:rsid w:val="00B277F2"/>
    <w:rsid w:val="00B27825"/>
    <w:rsid w:val="00B3347D"/>
    <w:rsid w:val="00B40087"/>
    <w:rsid w:val="00B44E44"/>
    <w:rsid w:val="00B47D63"/>
    <w:rsid w:val="00B551F3"/>
    <w:rsid w:val="00B575F2"/>
    <w:rsid w:val="00B60015"/>
    <w:rsid w:val="00B619D2"/>
    <w:rsid w:val="00B627A6"/>
    <w:rsid w:val="00B649E3"/>
    <w:rsid w:val="00B66304"/>
    <w:rsid w:val="00B701A9"/>
    <w:rsid w:val="00B71519"/>
    <w:rsid w:val="00B71BFE"/>
    <w:rsid w:val="00B7214B"/>
    <w:rsid w:val="00B72A15"/>
    <w:rsid w:val="00B765DD"/>
    <w:rsid w:val="00B76F8D"/>
    <w:rsid w:val="00B77972"/>
    <w:rsid w:val="00B77F65"/>
    <w:rsid w:val="00B814C0"/>
    <w:rsid w:val="00B82FAB"/>
    <w:rsid w:val="00B8570B"/>
    <w:rsid w:val="00B86F71"/>
    <w:rsid w:val="00B8791E"/>
    <w:rsid w:val="00B87C09"/>
    <w:rsid w:val="00B92547"/>
    <w:rsid w:val="00B92B2F"/>
    <w:rsid w:val="00B933B9"/>
    <w:rsid w:val="00B94B99"/>
    <w:rsid w:val="00BA1C36"/>
    <w:rsid w:val="00BA1F73"/>
    <w:rsid w:val="00BA3B93"/>
    <w:rsid w:val="00BA3DFB"/>
    <w:rsid w:val="00BA4963"/>
    <w:rsid w:val="00BA4FA6"/>
    <w:rsid w:val="00BA6F78"/>
    <w:rsid w:val="00BB1892"/>
    <w:rsid w:val="00BB3845"/>
    <w:rsid w:val="00BB5EE1"/>
    <w:rsid w:val="00BC1376"/>
    <w:rsid w:val="00BC3CC6"/>
    <w:rsid w:val="00BC751A"/>
    <w:rsid w:val="00BD046E"/>
    <w:rsid w:val="00BD05C5"/>
    <w:rsid w:val="00BD1DC2"/>
    <w:rsid w:val="00BD31D8"/>
    <w:rsid w:val="00BD73A6"/>
    <w:rsid w:val="00BD7A77"/>
    <w:rsid w:val="00BE02BC"/>
    <w:rsid w:val="00BE094B"/>
    <w:rsid w:val="00BE1BB4"/>
    <w:rsid w:val="00BE356D"/>
    <w:rsid w:val="00BE47A8"/>
    <w:rsid w:val="00BE6F3E"/>
    <w:rsid w:val="00BF05E5"/>
    <w:rsid w:val="00BF1D8F"/>
    <w:rsid w:val="00BF27C1"/>
    <w:rsid w:val="00BF4868"/>
    <w:rsid w:val="00C00082"/>
    <w:rsid w:val="00C04016"/>
    <w:rsid w:val="00C0640D"/>
    <w:rsid w:val="00C06A9A"/>
    <w:rsid w:val="00C126F1"/>
    <w:rsid w:val="00C15419"/>
    <w:rsid w:val="00C20A6C"/>
    <w:rsid w:val="00C226CC"/>
    <w:rsid w:val="00C23BC8"/>
    <w:rsid w:val="00C2623F"/>
    <w:rsid w:val="00C2672B"/>
    <w:rsid w:val="00C27A5A"/>
    <w:rsid w:val="00C314AE"/>
    <w:rsid w:val="00C31697"/>
    <w:rsid w:val="00C32CC8"/>
    <w:rsid w:val="00C33829"/>
    <w:rsid w:val="00C34038"/>
    <w:rsid w:val="00C35161"/>
    <w:rsid w:val="00C37C30"/>
    <w:rsid w:val="00C403F7"/>
    <w:rsid w:val="00C40891"/>
    <w:rsid w:val="00C42DB8"/>
    <w:rsid w:val="00C4314D"/>
    <w:rsid w:val="00C45457"/>
    <w:rsid w:val="00C509A0"/>
    <w:rsid w:val="00C50B19"/>
    <w:rsid w:val="00C51A95"/>
    <w:rsid w:val="00C52047"/>
    <w:rsid w:val="00C53FD5"/>
    <w:rsid w:val="00C53FFE"/>
    <w:rsid w:val="00C56443"/>
    <w:rsid w:val="00C63A44"/>
    <w:rsid w:val="00C63B31"/>
    <w:rsid w:val="00C65541"/>
    <w:rsid w:val="00C65E24"/>
    <w:rsid w:val="00C66255"/>
    <w:rsid w:val="00C66B34"/>
    <w:rsid w:val="00C67D9B"/>
    <w:rsid w:val="00C70BD0"/>
    <w:rsid w:val="00C725D8"/>
    <w:rsid w:val="00C72F80"/>
    <w:rsid w:val="00C74AE4"/>
    <w:rsid w:val="00C75179"/>
    <w:rsid w:val="00C83663"/>
    <w:rsid w:val="00C84108"/>
    <w:rsid w:val="00C85182"/>
    <w:rsid w:val="00C9322E"/>
    <w:rsid w:val="00C93DC7"/>
    <w:rsid w:val="00C947A3"/>
    <w:rsid w:val="00C977EC"/>
    <w:rsid w:val="00CA533A"/>
    <w:rsid w:val="00CA60B1"/>
    <w:rsid w:val="00CA7C4B"/>
    <w:rsid w:val="00CB0E1F"/>
    <w:rsid w:val="00CB2966"/>
    <w:rsid w:val="00CB31E6"/>
    <w:rsid w:val="00CB341E"/>
    <w:rsid w:val="00CB5388"/>
    <w:rsid w:val="00CB53FC"/>
    <w:rsid w:val="00CB6BAC"/>
    <w:rsid w:val="00CB6FC5"/>
    <w:rsid w:val="00CC0C09"/>
    <w:rsid w:val="00CC2212"/>
    <w:rsid w:val="00CC2EE9"/>
    <w:rsid w:val="00CC3F1D"/>
    <w:rsid w:val="00CC57D0"/>
    <w:rsid w:val="00CC78F6"/>
    <w:rsid w:val="00CD0C48"/>
    <w:rsid w:val="00CD4124"/>
    <w:rsid w:val="00CD66E4"/>
    <w:rsid w:val="00CE1C52"/>
    <w:rsid w:val="00CE4377"/>
    <w:rsid w:val="00CE5F1E"/>
    <w:rsid w:val="00CE67A8"/>
    <w:rsid w:val="00CE6C3A"/>
    <w:rsid w:val="00CE7F92"/>
    <w:rsid w:val="00CF339E"/>
    <w:rsid w:val="00CF37DF"/>
    <w:rsid w:val="00CF53CF"/>
    <w:rsid w:val="00CF5B82"/>
    <w:rsid w:val="00CF6D9C"/>
    <w:rsid w:val="00D02529"/>
    <w:rsid w:val="00D07B49"/>
    <w:rsid w:val="00D112C2"/>
    <w:rsid w:val="00D122C3"/>
    <w:rsid w:val="00D12A8E"/>
    <w:rsid w:val="00D144F3"/>
    <w:rsid w:val="00D152D8"/>
    <w:rsid w:val="00D153E3"/>
    <w:rsid w:val="00D203B4"/>
    <w:rsid w:val="00D2240D"/>
    <w:rsid w:val="00D24A71"/>
    <w:rsid w:val="00D30C9A"/>
    <w:rsid w:val="00D30D73"/>
    <w:rsid w:val="00D31699"/>
    <w:rsid w:val="00D367A8"/>
    <w:rsid w:val="00D42EE2"/>
    <w:rsid w:val="00D439BE"/>
    <w:rsid w:val="00D527D9"/>
    <w:rsid w:val="00D5744C"/>
    <w:rsid w:val="00D60B94"/>
    <w:rsid w:val="00D62BE3"/>
    <w:rsid w:val="00D65CDD"/>
    <w:rsid w:val="00D66795"/>
    <w:rsid w:val="00D70810"/>
    <w:rsid w:val="00D72020"/>
    <w:rsid w:val="00D74731"/>
    <w:rsid w:val="00D7666B"/>
    <w:rsid w:val="00D85FD6"/>
    <w:rsid w:val="00D9221A"/>
    <w:rsid w:val="00D96E2B"/>
    <w:rsid w:val="00DA163E"/>
    <w:rsid w:val="00DA3A4A"/>
    <w:rsid w:val="00DA4F92"/>
    <w:rsid w:val="00DB429F"/>
    <w:rsid w:val="00DB7198"/>
    <w:rsid w:val="00DC0C1C"/>
    <w:rsid w:val="00DC1084"/>
    <w:rsid w:val="00DC10DB"/>
    <w:rsid w:val="00DC69D4"/>
    <w:rsid w:val="00DC7AD6"/>
    <w:rsid w:val="00DD0428"/>
    <w:rsid w:val="00DD2513"/>
    <w:rsid w:val="00DD302E"/>
    <w:rsid w:val="00DD5FF7"/>
    <w:rsid w:val="00DE0A1E"/>
    <w:rsid w:val="00DE2C7C"/>
    <w:rsid w:val="00DE49AF"/>
    <w:rsid w:val="00DE52FC"/>
    <w:rsid w:val="00DE72E3"/>
    <w:rsid w:val="00DF0D29"/>
    <w:rsid w:val="00DF22E3"/>
    <w:rsid w:val="00DF2D04"/>
    <w:rsid w:val="00DF5193"/>
    <w:rsid w:val="00DF54FB"/>
    <w:rsid w:val="00DF6712"/>
    <w:rsid w:val="00DF6B05"/>
    <w:rsid w:val="00DF6E0B"/>
    <w:rsid w:val="00DF7AE6"/>
    <w:rsid w:val="00DF7BC8"/>
    <w:rsid w:val="00E007E4"/>
    <w:rsid w:val="00E0081B"/>
    <w:rsid w:val="00E023FE"/>
    <w:rsid w:val="00E03F43"/>
    <w:rsid w:val="00E06517"/>
    <w:rsid w:val="00E13F7C"/>
    <w:rsid w:val="00E1629E"/>
    <w:rsid w:val="00E16A39"/>
    <w:rsid w:val="00E174AF"/>
    <w:rsid w:val="00E178DE"/>
    <w:rsid w:val="00E2497E"/>
    <w:rsid w:val="00E26F6C"/>
    <w:rsid w:val="00E32114"/>
    <w:rsid w:val="00E3280D"/>
    <w:rsid w:val="00E339C7"/>
    <w:rsid w:val="00E37583"/>
    <w:rsid w:val="00E40235"/>
    <w:rsid w:val="00E406F8"/>
    <w:rsid w:val="00E410F4"/>
    <w:rsid w:val="00E45230"/>
    <w:rsid w:val="00E45C37"/>
    <w:rsid w:val="00E46B2C"/>
    <w:rsid w:val="00E47167"/>
    <w:rsid w:val="00E51168"/>
    <w:rsid w:val="00E55671"/>
    <w:rsid w:val="00E60FDD"/>
    <w:rsid w:val="00E61324"/>
    <w:rsid w:val="00E639F1"/>
    <w:rsid w:val="00E732C5"/>
    <w:rsid w:val="00E76AC3"/>
    <w:rsid w:val="00E8181E"/>
    <w:rsid w:val="00E834B8"/>
    <w:rsid w:val="00E8440E"/>
    <w:rsid w:val="00E8666E"/>
    <w:rsid w:val="00E87987"/>
    <w:rsid w:val="00E91900"/>
    <w:rsid w:val="00E924BB"/>
    <w:rsid w:val="00E95325"/>
    <w:rsid w:val="00E959CA"/>
    <w:rsid w:val="00E969FA"/>
    <w:rsid w:val="00EA05C2"/>
    <w:rsid w:val="00EA61B0"/>
    <w:rsid w:val="00EB4722"/>
    <w:rsid w:val="00EB5076"/>
    <w:rsid w:val="00EB5329"/>
    <w:rsid w:val="00EB5CE6"/>
    <w:rsid w:val="00EB74C7"/>
    <w:rsid w:val="00EC3D06"/>
    <w:rsid w:val="00EC5AC5"/>
    <w:rsid w:val="00EC6E78"/>
    <w:rsid w:val="00ED0E53"/>
    <w:rsid w:val="00ED2B7F"/>
    <w:rsid w:val="00ED4CDB"/>
    <w:rsid w:val="00ED7C7D"/>
    <w:rsid w:val="00ED7E57"/>
    <w:rsid w:val="00EE30C4"/>
    <w:rsid w:val="00EE473C"/>
    <w:rsid w:val="00EE7B97"/>
    <w:rsid w:val="00EF1769"/>
    <w:rsid w:val="00EF3572"/>
    <w:rsid w:val="00EF49EF"/>
    <w:rsid w:val="00EF5189"/>
    <w:rsid w:val="00EF7326"/>
    <w:rsid w:val="00F0301D"/>
    <w:rsid w:val="00F07CCA"/>
    <w:rsid w:val="00F11541"/>
    <w:rsid w:val="00F13D5A"/>
    <w:rsid w:val="00F250F2"/>
    <w:rsid w:val="00F27241"/>
    <w:rsid w:val="00F272B6"/>
    <w:rsid w:val="00F30A83"/>
    <w:rsid w:val="00F32715"/>
    <w:rsid w:val="00F349F3"/>
    <w:rsid w:val="00F44FF7"/>
    <w:rsid w:val="00F50A9D"/>
    <w:rsid w:val="00F52B7E"/>
    <w:rsid w:val="00F52BE9"/>
    <w:rsid w:val="00F52DEE"/>
    <w:rsid w:val="00F52EB7"/>
    <w:rsid w:val="00F54E53"/>
    <w:rsid w:val="00F55163"/>
    <w:rsid w:val="00F56291"/>
    <w:rsid w:val="00F56F80"/>
    <w:rsid w:val="00F60233"/>
    <w:rsid w:val="00F6235B"/>
    <w:rsid w:val="00F624B0"/>
    <w:rsid w:val="00F635E9"/>
    <w:rsid w:val="00F64714"/>
    <w:rsid w:val="00F67699"/>
    <w:rsid w:val="00F67803"/>
    <w:rsid w:val="00F67B0D"/>
    <w:rsid w:val="00F7129F"/>
    <w:rsid w:val="00F77E39"/>
    <w:rsid w:val="00F86695"/>
    <w:rsid w:val="00F90128"/>
    <w:rsid w:val="00F903F2"/>
    <w:rsid w:val="00F9230A"/>
    <w:rsid w:val="00F932F4"/>
    <w:rsid w:val="00F94A22"/>
    <w:rsid w:val="00F9552A"/>
    <w:rsid w:val="00FA1CC7"/>
    <w:rsid w:val="00FA237B"/>
    <w:rsid w:val="00FA24A5"/>
    <w:rsid w:val="00FA30A7"/>
    <w:rsid w:val="00FA30F2"/>
    <w:rsid w:val="00FA5B50"/>
    <w:rsid w:val="00FA6A7E"/>
    <w:rsid w:val="00FA719E"/>
    <w:rsid w:val="00FA7671"/>
    <w:rsid w:val="00FB0354"/>
    <w:rsid w:val="00FB4CCE"/>
    <w:rsid w:val="00FB6C77"/>
    <w:rsid w:val="00FC2E47"/>
    <w:rsid w:val="00FC4599"/>
    <w:rsid w:val="00FC5377"/>
    <w:rsid w:val="00FC6396"/>
    <w:rsid w:val="00FC76A8"/>
    <w:rsid w:val="00FC76AB"/>
    <w:rsid w:val="00FC7A70"/>
    <w:rsid w:val="00FD273D"/>
    <w:rsid w:val="00FD2BB5"/>
    <w:rsid w:val="00FD44C5"/>
    <w:rsid w:val="00FD4710"/>
    <w:rsid w:val="00FD7D32"/>
    <w:rsid w:val="00FE023C"/>
    <w:rsid w:val="00FE607F"/>
    <w:rsid w:val="00FF1480"/>
    <w:rsid w:val="00FF189D"/>
    <w:rsid w:val="00FF19CC"/>
    <w:rsid w:val="00FF3C59"/>
    <w:rsid w:val="00FF4C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A7AEBAAF-E6F0-4277-8DD6-AD61DB23C1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59"/>
    <w:rsid w:val="00C7517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docParts>
    <w:docPart>
      <w:docPartPr>
        <w:name w:val="2326857E561C487F8E25A83BAB96C94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287E618-C887-4477-BFD9-1C6C7F7BCE76}"/>
      </w:docPartPr>
      <w:docPartBody>
        <w:p w:rsidR="00C731F6" w:rsidRDefault="00C731F6" w:rsidP="00C731F6">
          <w:pPr>
            <w:pStyle w:val="2326857E561C487F8E25A83BAB96C947"/>
          </w:pPr>
          <w:r w:rsidRPr="00382CB3">
            <w:rPr>
              <w:rStyle w:val="Zstupntext"/>
            </w:rPr>
            <w:t>Choose an item.</w:t>
          </w:r>
        </w:p>
      </w:docPartBody>
    </w:docPart>
    <w:docPart>
      <w:docPartPr>
        <w:name w:val="198FBDE9E43141EE9139A7617DB0534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AE7EF5F-CF6A-4E06-A190-47DBBF3F7BC3}"/>
      </w:docPartPr>
      <w:docPartBody>
        <w:p w:rsidR="004D37E1" w:rsidRDefault="00734361" w:rsidP="00734361">
          <w:pPr>
            <w:pStyle w:val="198FBDE9E43141EE9139A7617DB0534D"/>
          </w:pPr>
          <w:r w:rsidRPr="00382CB3">
            <w:rPr>
              <w:rStyle w:val="Zstupntext"/>
            </w:rPr>
            <w:t>Choose an item.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MS Mincho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765710"/>
    <w:rsid w:val="000A651B"/>
    <w:rsid w:val="00297AA4"/>
    <w:rsid w:val="002D5101"/>
    <w:rsid w:val="004D37E1"/>
    <w:rsid w:val="00505AE4"/>
    <w:rsid w:val="00515D53"/>
    <w:rsid w:val="005D39AB"/>
    <w:rsid w:val="005F76D2"/>
    <w:rsid w:val="006F1960"/>
    <w:rsid w:val="00734361"/>
    <w:rsid w:val="00765710"/>
    <w:rsid w:val="008560A4"/>
    <w:rsid w:val="008B615A"/>
    <w:rsid w:val="00A108B6"/>
    <w:rsid w:val="00A319A9"/>
    <w:rsid w:val="00C43BEE"/>
    <w:rsid w:val="00C731F6"/>
    <w:rsid w:val="00C80211"/>
    <w:rsid w:val="00CE0B5C"/>
    <w:rsid w:val="00CF451A"/>
    <w:rsid w:val="00D96ED7"/>
    <w:rsid w:val="00DA5BD5"/>
    <w:rsid w:val="00E06618"/>
    <w:rsid w:val="00F053C3"/>
    <w:rsid w:val="00F11D6C"/>
    <w:rsid w:val="00F677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7DF77E093C2D44CABF08940C38713AED">
    <w:name w:val="7DF77E093C2D44CABF08940C38713AED"/>
    <w:rsid w:val="00765710"/>
  </w:style>
  <w:style w:type="character" w:styleId="Zstupntext">
    <w:name w:val="Placeholder Text"/>
    <w:basedOn w:val="Predvolenpsmoodseku"/>
    <w:uiPriority w:val="99"/>
    <w:semiHidden/>
    <w:rsid w:val="00734361"/>
    <w:rPr>
      <w:color w:val="808080"/>
    </w:rPr>
  </w:style>
  <w:style w:type="paragraph" w:customStyle="1" w:styleId="DAA247914AE24631990F67575A009AA7">
    <w:name w:val="DAA247914AE24631990F67575A009AA7"/>
    <w:rsid w:val="00765710"/>
  </w:style>
  <w:style w:type="paragraph" w:customStyle="1" w:styleId="37320FAD9B8D4CDC894B91A2D1F490CE">
    <w:name w:val="37320FAD9B8D4CDC894B91A2D1F490CE"/>
    <w:rsid w:val="002D5101"/>
  </w:style>
  <w:style w:type="paragraph" w:customStyle="1" w:styleId="F8EFB4F95A65499EAAD3833D62825987">
    <w:name w:val="F8EFB4F95A65499EAAD3833D62825987"/>
    <w:rsid w:val="002D5101"/>
  </w:style>
  <w:style w:type="paragraph" w:customStyle="1" w:styleId="2326857E561C487F8E25A83BAB96C947">
    <w:name w:val="2326857E561C487F8E25A83BAB96C947"/>
    <w:rsid w:val="00C731F6"/>
  </w:style>
  <w:style w:type="paragraph" w:customStyle="1" w:styleId="6E5BC754153D47879BB3C121D4C8E11C">
    <w:name w:val="6E5BC754153D47879BB3C121D4C8E11C"/>
    <w:rsid w:val="00C731F6"/>
  </w:style>
  <w:style w:type="paragraph" w:customStyle="1" w:styleId="17AE1CCA0D4B42E18E6BEC3101A0C313">
    <w:name w:val="17AE1CCA0D4B42E18E6BEC3101A0C313"/>
    <w:rsid w:val="00734361"/>
  </w:style>
  <w:style w:type="paragraph" w:customStyle="1" w:styleId="C0C7247515A14FDA939D3DA7E81CD885">
    <w:name w:val="C0C7247515A14FDA939D3DA7E81CD885"/>
    <w:rsid w:val="00734361"/>
  </w:style>
  <w:style w:type="paragraph" w:customStyle="1" w:styleId="AE560EFFCA444303A4C1D435DD18A941">
    <w:name w:val="AE560EFFCA444303A4C1D435DD18A941"/>
    <w:rsid w:val="00734361"/>
  </w:style>
  <w:style w:type="paragraph" w:customStyle="1" w:styleId="9467109F0E9C4E9BAA46412348C3F019">
    <w:name w:val="9467109F0E9C4E9BAA46412348C3F019"/>
    <w:rsid w:val="00734361"/>
  </w:style>
  <w:style w:type="paragraph" w:customStyle="1" w:styleId="80B35B715E17451DA4B42C0AEB722F2E">
    <w:name w:val="80B35B715E17451DA4B42C0AEB722F2E"/>
    <w:rsid w:val="00734361"/>
  </w:style>
  <w:style w:type="paragraph" w:customStyle="1" w:styleId="1531459E539C4F73803BDC15F00D286D">
    <w:name w:val="1531459E539C4F73803BDC15F00D286D"/>
    <w:rsid w:val="00734361"/>
  </w:style>
  <w:style w:type="paragraph" w:customStyle="1" w:styleId="70831C872B324DF393C583197DECC540">
    <w:name w:val="70831C872B324DF393C583197DECC540"/>
    <w:rsid w:val="00734361"/>
  </w:style>
  <w:style w:type="paragraph" w:customStyle="1" w:styleId="198FBDE9E43141EE9139A7617DB0534D">
    <w:name w:val="198FBDE9E43141EE9139A7617DB0534D"/>
    <w:rsid w:val="00734361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21C552F-B453-401C-99C7-9ADCA5F8660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130</TotalTime>
  <Pages>1</Pages>
  <Words>2837</Words>
  <Characters>16175</Characters>
  <Application>Microsoft Office Word</Application>
  <DocSecurity>0</DocSecurity>
  <Lines>134</Lines>
  <Paragraphs>37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Úč PODV 3 - 01</vt:lpstr>
      <vt:lpstr>Poznámky Úč PODV 3 - 01</vt:lpstr>
    </vt:vector>
  </TitlesOfParts>
  <Company/>
  <LinksUpToDate>false</LinksUpToDate>
  <CharactersWithSpaces>18975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PODV 3 - 01</dc:title>
  <dc:creator>R</dc:creator>
  <cp:lastModifiedBy>Moda Mora</cp:lastModifiedBy>
  <cp:revision>6</cp:revision>
  <cp:lastPrinted>2018-01-31T17:17:00Z</cp:lastPrinted>
  <dcterms:created xsi:type="dcterms:W3CDTF">2018-03-08T10:03:00Z</dcterms:created>
  <dcterms:modified xsi:type="dcterms:W3CDTF">2018-03-09T08:03:00Z</dcterms:modified>
</cp:coreProperties>
</file>