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525A" w:rsidRPr="00755848" w:rsidRDefault="0050525A" w:rsidP="0050525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7 (od 1.1.2017 do 31.3.2017)</w:t>
      </w:r>
    </w:p>
    <w:p w:rsidR="0050525A" w:rsidRPr="00755848" w:rsidRDefault="0050525A" w:rsidP="0050525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50525A" w:rsidRPr="00755848" w:rsidRDefault="0050525A" w:rsidP="0050525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50525A" w:rsidRPr="00755848" w:rsidRDefault="0050525A" w:rsidP="0050525A">
      <w:pPr>
        <w:rPr>
          <w:rFonts w:ascii="Arial Narrow" w:hAnsi="Arial Narrow"/>
          <w:sz w:val="22"/>
          <w:szCs w:val="22"/>
        </w:rPr>
      </w:pPr>
    </w:p>
    <w:p w:rsidR="0050525A" w:rsidRPr="00755848" w:rsidRDefault="0050525A" w:rsidP="0050525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0525A" w:rsidRPr="00755848" w:rsidRDefault="0050525A" w:rsidP="0050525A">
      <w:pPr>
        <w:rPr>
          <w:rFonts w:ascii="Arial Narrow" w:hAnsi="Arial Narrow"/>
          <w:sz w:val="22"/>
          <w:szCs w:val="22"/>
        </w:rPr>
      </w:pPr>
    </w:p>
    <w:p w:rsidR="0050525A" w:rsidRPr="00755848" w:rsidRDefault="0050525A" w:rsidP="0050525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0525A" w:rsidRPr="00755848" w:rsidRDefault="0050525A" w:rsidP="0050525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50525A" w:rsidRPr="00755848" w:rsidTr="00313AFE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MTJ interiér, spol. s r.o.</w:t>
            </w:r>
          </w:p>
        </w:tc>
      </w:tr>
      <w:tr w:rsidR="0050525A" w:rsidRPr="00755848" w:rsidTr="00313AFE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Štefánikova štvrť č. 2824, 024 01 Kysucké Nové Mesto</w:t>
            </w:r>
          </w:p>
        </w:tc>
      </w:tr>
      <w:tr w:rsidR="0050525A" w:rsidRPr="00755848" w:rsidTr="00313AFE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50525A" w:rsidRPr="00755848" w:rsidTr="00313AFE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03.08.2001</w:t>
            </w:r>
          </w:p>
        </w:tc>
      </w:tr>
      <w:tr w:rsidR="0050525A" w:rsidRPr="00755848" w:rsidTr="00313AFE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drevovýroba a kovovýroba</w:t>
            </w:r>
          </w:p>
        </w:tc>
      </w:tr>
      <w:tr w:rsidR="0050525A" w:rsidRPr="00755848" w:rsidTr="00313AF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MTJ interiér,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0525A" w:rsidRPr="00755848" w:rsidTr="00313AF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2017 ( od 1.1.2017 do 31.12.2017 )</w:t>
            </w:r>
          </w:p>
        </w:tc>
      </w:tr>
    </w:tbl>
    <w:p w:rsidR="0050525A" w:rsidRPr="00755848" w:rsidRDefault="0050525A" w:rsidP="0050525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755848" w:rsidRDefault="0050525A" w:rsidP="0050525A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50525A" w:rsidRPr="00755848" w:rsidTr="00313AFE">
        <w:tc>
          <w:tcPr>
            <w:tcW w:w="2197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0525A" w:rsidRPr="00755848" w:rsidTr="00313AFE">
        <w:tc>
          <w:tcPr>
            <w:tcW w:w="2197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1480775</w:t>
            </w:r>
          </w:p>
        </w:tc>
        <w:tc>
          <w:tcPr>
            <w:tcW w:w="3260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1349230</w:t>
            </w:r>
          </w:p>
        </w:tc>
        <w:tc>
          <w:tcPr>
            <w:tcW w:w="1276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0525A" w:rsidRPr="00755848" w:rsidTr="00313AFE">
        <w:tc>
          <w:tcPr>
            <w:tcW w:w="2197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2141781</w:t>
            </w:r>
          </w:p>
        </w:tc>
        <w:tc>
          <w:tcPr>
            <w:tcW w:w="3260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2110424</w:t>
            </w:r>
          </w:p>
        </w:tc>
        <w:tc>
          <w:tcPr>
            <w:tcW w:w="1276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0525A" w:rsidRPr="00755848" w:rsidTr="00313AFE">
        <w:tc>
          <w:tcPr>
            <w:tcW w:w="2197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</w:t>
            </w:r>
          </w:p>
        </w:tc>
        <w:tc>
          <w:tcPr>
            <w:tcW w:w="3260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</w:t>
            </w:r>
          </w:p>
        </w:tc>
        <w:tc>
          <w:tcPr>
            <w:tcW w:w="1276" w:type="dxa"/>
            <w:shd w:val="clear" w:color="auto" w:fill="auto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</w:tbl>
    <w:p w:rsidR="0050525A" w:rsidRPr="00755848" w:rsidRDefault="0050525A" w:rsidP="0050525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50525A" w:rsidRPr="00755848" w:rsidRDefault="0050525A" w:rsidP="0050525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>25.04.2017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Riadna účtovná závierka 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spoločnosť sa nezahŕňa do žiadnej do žiadnej konsolidovanej účtovnej závierky.</w:t>
      </w:r>
    </w:p>
    <w:p w:rsidR="0050525A" w:rsidRPr="00755848" w:rsidRDefault="0050525A" w:rsidP="0050525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50525A" w:rsidRPr="00755848" w:rsidTr="00313AFE">
        <w:trPr>
          <w:trHeight w:val="537"/>
        </w:trPr>
        <w:tc>
          <w:tcPr>
            <w:tcW w:w="2492" w:type="pct"/>
            <w:vAlign w:val="center"/>
          </w:tcPr>
          <w:p w:rsidR="0050525A" w:rsidRPr="00755848" w:rsidRDefault="0050525A" w:rsidP="00313AFE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0525A" w:rsidRPr="00755848" w:rsidTr="00313AFE">
        <w:trPr>
          <w:trHeight w:val="163"/>
        </w:trPr>
        <w:tc>
          <w:tcPr>
            <w:tcW w:w="2492" w:type="pct"/>
            <w:vAlign w:val="bottom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214" w:type="pct"/>
            <w:vAlign w:val="bottom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</w:t>
            </w:r>
          </w:p>
        </w:tc>
      </w:tr>
    </w:tbl>
    <w:p w:rsidR="0050525A" w:rsidRPr="00755848" w:rsidRDefault="0050525A" w:rsidP="0050525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 xml:space="preserve"> spoločnosť nemá náplň pre túto položku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</w:t>
      </w:r>
      <w:r w:rsidRPr="00755848"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50525A" w:rsidRPr="00243230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 závierka bola zostavená za predpokladu, že Spoločnosť bude nepretržite pokračovať vo svojej činnosti.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 xml:space="preserve"> zmeny účtovných zásad a metód v účtovnom období nenastali.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</w:t>
      </w:r>
      <w:r>
        <w:rPr>
          <w:rFonts w:ascii="Arial Narrow" w:hAnsi="Arial Narrow" w:cs="Arial Narrow"/>
          <w:sz w:val="22"/>
          <w:szCs w:val="22"/>
        </w:rPr>
        <w:t>segmente):  nie je náplň pre položku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50525A" w:rsidRPr="00755848" w:rsidRDefault="0050525A" w:rsidP="0050525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50525A" w:rsidRPr="00755848" w:rsidRDefault="0050525A" w:rsidP="0050525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4"/>
        <w:gridCol w:w="4963"/>
        <w:gridCol w:w="3260"/>
        <w:gridCol w:w="817"/>
      </w:tblGrid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ÚJ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4963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60" w:type="dxa"/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50525A" w:rsidRPr="00755848" w:rsidTr="00313AFE">
        <w:tc>
          <w:tcPr>
            <w:tcW w:w="674" w:type="dxa"/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4963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60" w:type="dxa"/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817" w:type="dxa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50525A" w:rsidRPr="00755848" w:rsidTr="00313AFE">
        <w:tc>
          <w:tcPr>
            <w:tcW w:w="674" w:type="dxa"/>
            <w:shd w:val="clear" w:color="auto" w:fill="auto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4963" w:type="dxa"/>
            <w:shd w:val="clear" w:color="auto" w:fill="auto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60" w:type="dxa"/>
            <w:shd w:val="clear" w:color="auto" w:fill="auto"/>
            <w:hideMark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817" w:type="dxa"/>
          </w:tcPr>
          <w:p w:rsidR="0050525A" w:rsidRPr="00755848" w:rsidRDefault="0050525A" w:rsidP="00313AF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</w:tbl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</w:t>
      </w:r>
      <w:r>
        <w:rPr>
          <w:rFonts w:ascii="Arial Narrow" w:hAnsi="Arial Narrow" w:cs="Arial Narrow"/>
          <w:sz w:val="22"/>
          <w:szCs w:val="22"/>
        </w:rPr>
        <w:t xml:space="preserve"> Prechodné zníženie hodnoty majetku nebolo účtované.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nie je náplň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>
        <w:rPr>
          <w:rFonts w:ascii="Arial Narrow" w:hAnsi="Arial Narrow" w:cs="Arial Narrow"/>
          <w:sz w:val="22"/>
          <w:szCs w:val="22"/>
        </w:rPr>
        <w:t xml:space="preserve"> nie je náplň</w:t>
      </w:r>
    </w:p>
    <w:p w:rsidR="0050525A" w:rsidRPr="003845B1" w:rsidRDefault="0050525A" w:rsidP="0050525A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845B1">
        <w:rPr>
          <w:rFonts w:ascii="Arial Narrow" w:hAnsi="Arial Narrow"/>
          <w:sz w:val="22"/>
          <w:szCs w:val="22"/>
          <w:u w:val="single"/>
        </w:rPr>
        <w:t>Komentár k oceňovaniu majetku a záväzkov: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50525A" w:rsidRPr="00755848" w:rsidRDefault="0050525A" w:rsidP="0050525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50525A" w:rsidRPr="00755848" w:rsidRDefault="0050525A" w:rsidP="0050525A"/>
    <w:p w:rsidR="0050525A" w:rsidRPr="00755848" w:rsidRDefault="0050525A" w:rsidP="0050525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Stroje,prístroje,zariadenia</w:t>
            </w:r>
            <w:proofErr w:type="spellEnd"/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Default="0050525A" w:rsidP="00313AF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Stroje,prístroje,zariadenia</w:t>
            </w:r>
            <w:proofErr w:type="spellEnd"/>
          </w:p>
        </w:tc>
        <w:tc>
          <w:tcPr>
            <w:tcW w:w="1013" w:type="dxa"/>
          </w:tcPr>
          <w:p w:rsidR="0050525A" w:rsidRPr="00755848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50525A" w:rsidRPr="00755848" w:rsidTr="00313AFE">
        <w:tc>
          <w:tcPr>
            <w:tcW w:w="4218" w:type="dxa"/>
          </w:tcPr>
          <w:p w:rsidR="0050525A" w:rsidRDefault="0050525A" w:rsidP="00313AF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Stroje,prístroje,zariadenia</w:t>
            </w:r>
            <w:proofErr w:type="spellEnd"/>
          </w:p>
        </w:tc>
        <w:tc>
          <w:tcPr>
            <w:tcW w:w="1013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50525A" w:rsidRDefault="0050525A" w:rsidP="00313AF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</w:t>
            </w:r>
          </w:p>
        </w:tc>
      </w:tr>
    </w:tbl>
    <w:p w:rsidR="0050525A" w:rsidRPr="00755848" w:rsidRDefault="0050525A" w:rsidP="0050525A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50525A" w:rsidRPr="00755848" w:rsidRDefault="0050525A" w:rsidP="0050525A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50525A" w:rsidRPr="00C9337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3378">
        <w:rPr>
          <w:rFonts w:ascii="Arial Narrow" w:hAnsi="Arial Narrow" w:cs="Arial"/>
          <w:sz w:val="22"/>
          <w:szCs w:val="22"/>
        </w:rPr>
        <w:t xml:space="preserve">UJ používa </w:t>
      </w:r>
      <w:r w:rsidRPr="00C9337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C9337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</w:t>
      </w:r>
      <w:r>
        <w:rPr>
          <w:rFonts w:ascii="Arial Narrow" w:hAnsi="Arial Narrow" w:cs="Arial"/>
          <w:sz w:val="22"/>
          <w:szCs w:val="22"/>
        </w:rPr>
        <w:t xml:space="preserve"> </w:t>
      </w:r>
    </w:p>
    <w:p w:rsidR="0050525A" w:rsidRPr="00C9337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337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C9337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C93378"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 w:rsidRPr="00C9337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C93378"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50525A" w:rsidRPr="00755848" w:rsidRDefault="0050525A" w:rsidP="0050525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Default="0050525A" w:rsidP="0050525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nie je náplň pre položku</w:t>
      </w:r>
    </w:p>
    <w:p w:rsidR="0050525A" w:rsidRDefault="0050525A" w:rsidP="0050525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i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Odložená daň ( odložená daňová pohľadávka a odložený daňový záväzok ) sa vzťahuje na :</w:t>
      </w:r>
    </w:p>
    <w:p w:rsidR="0050525A" w:rsidRDefault="0050525A" w:rsidP="0050525A">
      <w:pPr>
        <w:rPr>
          <w:rFonts w:ascii="Arial Narrow" w:hAnsi="Arial Narrow"/>
          <w:i/>
          <w:lang/>
        </w:rPr>
      </w:pPr>
      <w:r>
        <w:rPr>
          <w:rFonts w:ascii="Arial Narrow" w:hAnsi="Arial Narrow"/>
          <w:i/>
          <w:lang/>
        </w:rPr>
        <w:t xml:space="preserve">   -</w:t>
      </w:r>
      <w:r w:rsidRPr="00EC1F04">
        <w:rPr>
          <w:rFonts w:ascii="Arial Narrow" w:hAnsi="Arial Narrow"/>
          <w:i/>
          <w:lang/>
        </w:rPr>
        <w:t xml:space="preserve"> dočasné rozdiely medzi účtovnou hodnotou majetku a účtovnou hodnotou záväzkov</w:t>
      </w:r>
      <w:r>
        <w:rPr>
          <w:rFonts w:ascii="Arial Narrow" w:hAnsi="Arial Narrow"/>
          <w:i/>
          <w:lang/>
        </w:rPr>
        <w:t xml:space="preserve"> </w:t>
      </w:r>
      <w:r w:rsidRPr="00EC1F04">
        <w:rPr>
          <w:rFonts w:ascii="Arial Narrow" w:hAnsi="Arial Narrow"/>
          <w:i/>
          <w:lang/>
        </w:rPr>
        <w:t xml:space="preserve"> vykázanou v súvahe </w:t>
      </w:r>
      <w:r>
        <w:rPr>
          <w:rFonts w:ascii="Arial Narrow" w:hAnsi="Arial Narrow"/>
          <w:i/>
          <w:lang/>
        </w:rPr>
        <w:t xml:space="preserve">    </w:t>
      </w:r>
    </w:p>
    <w:p w:rsidR="0050525A" w:rsidRPr="00EC1F04" w:rsidRDefault="0050525A" w:rsidP="0050525A">
      <w:pPr>
        <w:rPr>
          <w:rFonts w:ascii="Arial Narrow" w:hAnsi="Arial Narrow"/>
          <w:i/>
          <w:lang/>
        </w:rPr>
      </w:pPr>
      <w:r>
        <w:rPr>
          <w:rFonts w:ascii="Arial Narrow" w:hAnsi="Arial Narrow"/>
          <w:i/>
          <w:lang/>
        </w:rPr>
        <w:t xml:space="preserve">     </w:t>
      </w:r>
      <w:r w:rsidRPr="00EC1F04">
        <w:rPr>
          <w:rFonts w:ascii="Arial Narrow" w:hAnsi="Arial Narrow"/>
          <w:i/>
          <w:lang/>
        </w:rPr>
        <w:t>a ich daňovou základňou</w:t>
      </w:r>
    </w:p>
    <w:p w:rsidR="0050525A" w:rsidRPr="00CF39C2" w:rsidRDefault="0050525A" w:rsidP="0050525A">
      <w:pPr>
        <w:rPr>
          <w:lang/>
        </w:rPr>
      </w:pPr>
    </w:p>
    <w:p w:rsidR="0050525A" w:rsidRPr="00EC1F04" w:rsidRDefault="0050525A" w:rsidP="0050525A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spoločnosť neúčtovala o oprave významných chýb minulých období.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NFORMCIE, KTORÉ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 náplň pre položku</w:t>
      </w: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Default="0050525A" w:rsidP="0050525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sz w:val="22"/>
          <w:szCs w:val="22"/>
        </w:rPr>
        <w:t>nie je náplň pre položku</w:t>
      </w:r>
    </w:p>
    <w:p w:rsidR="0050525A" w:rsidRPr="00755848" w:rsidRDefault="0050525A" w:rsidP="0050525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50525A" w:rsidRPr="00755848" w:rsidTr="00313A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50525A" w:rsidRPr="00755848" w:rsidRDefault="0050525A" w:rsidP="00313AFE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50525A" w:rsidRPr="00755848" w:rsidRDefault="0050525A" w:rsidP="00313AFE">
            <w:pPr>
              <w:pStyle w:val="TopHeader"/>
            </w:pPr>
            <w:r w:rsidRPr="00755848">
              <w:t>Bežné účtovné obdobie</w:t>
            </w:r>
          </w:p>
        </w:tc>
      </w:tr>
      <w:tr w:rsidR="0050525A" w:rsidRPr="00755848" w:rsidTr="00313AF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50525A" w:rsidRPr="00755848" w:rsidRDefault="0050525A" w:rsidP="00313AFE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50525A" w:rsidRPr="00755848" w:rsidRDefault="0050525A" w:rsidP="00313AFE">
            <w:pPr>
              <w:pStyle w:val="TopHeader"/>
            </w:pPr>
            <w:r w:rsidRPr="00755848">
              <w:t xml:space="preserve">Spôsob </w:t>
            </w:r>
          </w:p>
          <w:p w:rsidR="0050525A" w:rsidRPr="00755848" w:rsidRDefault="0050525A" w:rsidP="00313AFE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50525A" w:rsidRPr="00755848" w:rsidRDefault="0050525A" w:rsidP="00313AFE">
            <w:pPr>
              <w:pStyle w:val="TopHeader"/>
            </w:pPr>
            <w:r w:rsidRPr="00755848">
              <w:t>Hodnota záväzkov</w:t>
            </w:r>
          </w:p>
        </w:tc>
      </w:tr>
      <w:tr w:rsidR="0050525A" w:rsidRPr="00755848" w:rsidTr="00313AFE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50525A" w:rsidRPr="00755848" w:rsidRDefault="0050525A" w:rsidP="00313AF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zmenka</w:t>
            </w:r>
          </w:p>
        </w:tc>
        <w:tc>
          <w:tcPr>
            <w:tcW w:w="2304" w:type="dxa"/>
            <w:vAlign w:val="center"/>
          </w:tcPr>
          <w:p w:rsidR="0050525A" w:rsidRPr="00755848" w:rsidRDefault="0050525A" w:rsidP="00313AF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179 588</w:t>
            </w:r>
          </w:p>
        </w:tc>
      </w:tr>
      <w:tr w:rsidR="0050525A" w:rsidRPr="00755848" w:rsidTr="00313AFE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50525A" w:rsidRPr="00755848" w:rsidRDefault="0050525A" w:rsidP="00313AF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leasingová zmluva</w:t>
            </w:r>
          </w:p>
        </w:tc>
        <w:tc>
          <w:tcPr>
            <w:tcW w:w="2304" w:type="dxa"/>
            <w:vAlign w:val="center"/>
          </w:tcPr>
          <w:p w:rsidR="0050525A" w:rsidRPr="00755848" w:rsidRDefault="0050525A" w:rsidP="00313AF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3823</w:t>
            </w:r>
          </w:p>
        </w:tc>
      </w:tr>
      <w:tr w:rsidR="0050525A" w:rsidRPr="00755848" w:rsidTr="00313AFE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50525A" w:rsidRPr="00755848" w:rsidRDefault="0050525A" w:rsidP="00313AF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50525A" w:rsidRPr="00755848" w:rsidRDefault="0050525A" w:rsidP="00313AF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0525A" w:rsidRPr="00755848" w:rsidRDefault="0050525A" w:rsidP="00313AF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183 411</w:t>
            </w:r>
          </w:p>
        </w:tc>
      </w:tr>
    </w:tbl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0525A" w:rsidRPr="00755848" w:rsidRDefault="0050525A" w:rsidP="0050525A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jc w:val="both"/>
        <w:rPr>
          <w:rFonts w:ascii="Arial Narrow" w:hAnsi="Arial Narrow" w:cs="Arial Narrow"/>
          <w:sz w:val="22"/>
          <w:szCs w:val="22"/>
        </w:rPr>
      </w:pPr>
    </w:p>
    <w:p w:rsidR="0050525A" w:rsidRPr="00755848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0525A" w:rsidRPr="003A351E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0525A" w:rsidRPr="003A351E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3A351E" w:rsidRDefault="0050525A" w:rsidP="0050525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>
        <w:rPr>
          <w:rFonts w:ascii="Arial Narrow" w:hAnsi="Arial Narrow" w:cs="Arial Narrow"/>
          <w:sz w:val="22"/>
          <w:szCs w:val="22"/>
        </w:rPr>
        <w:t xml:space="preserve"> nie je náplň pre položku</w:t>
      </w:r>
    </w:p>
    <w:p w:rsidR="0050525A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755848" w:rsidRDefault="0050525A" w:rsidP="0050525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0525A" w:rsidRPr="00755848" w:rsidRDefault="0050525A" w:rsidP="0050525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0525A" w:rsidRPr="000A0382" w:rsidRDefault="0050525A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pložku</w:t>
      </w:r>
      <w:proofErr w:type="spellEnd"/>
    </w:p>
    <w:p w:rsidR="0050525A" w:rsidRPr="000A0382" w:rsidRDefault="0050525A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nie je náplň pre položku</w:t>
      </w:r>
    </w:p>
    <w:p w:rsidR="0050525A" w:rsidRPr="000A0382" w:rsidRDefault="0050525A" w:rsidP="0050525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nie je náplň pre položku</w:t>
      </w:r>
    </w:p>
    <w:p w:rsidR="00765801" w:rsidRDefault="0050525A"/>
    <w:sectPr w:rsidR="00765801" w:rsidSect="00433587">
      <w:headerReference w:type="default" r:id="rId5"/>
      <w:footerReference w:type="default" r:id="rId6"/>
      <w:headerReference w:type="first" r:id="rId7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0525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:rsidR="008271F6" w:rsidRDefault="0050525A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0525A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36400211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2020133599</w:t>
    </w:r>
  </w:p>
  <w:p w:rsidR="008271F6" w:rsidRDefault="0050525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50525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50525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50525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50525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50525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50525A"/>
    <w:rsid w:val="000B72DD"/>
    <w:rsid w:val="00113782"/>
    <w:rsid w:val="001655C7"/>
    <w:rsid w:val="002045C3"/>
    <w:rsid w:val="002B079E"/>
    <w:rsid w:val="00372D4B"/>
    <w:rsid w:val="004E3F7B"/>
    <w:rsid w:val="0050525A"/>
    <w:rsid w:val="00555148"/>
    <w:rsid w:val="0059495E"/>
    <w:rsid w:val="006D490B"/>
    <w:rsid w:val="00754558"/>
    <w:rsid w:val="007E4F7C"/>
    <w:rsid w:val="008F5614"/>
    <w:rsid w:val="00BC629D"/>
    <w:rsid w:val="00CA4A14"/>
    <w:rsid w:val="00D14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52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50525A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525A"/>
    <w:rPr>
      <w:rFonts w:ascii="Cambria" w:eastAsia="Times New Roman" w:hAnsi="Cambria" w:cs="Times New Roman"/>
      <w:b/>
      <w:bCs/>
      <w:i/>
      <w:iCs/>
      <w:sz w:val="28"/>
      <w:szCs w:val="28"/>
      <w:lang/>
    </w:rPr>
  </w:style>
  <w:style w:type="paragraph" w:styleId="Pta">
    <w:name w:val="footer"/>
    <w:basedOn w:val="Normlny"/>
    <w:link w:val="PtaChar"/>
    <w:uiPriority w:val="99"/>
    <w:rsid w:val="0050525A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basedOn w:val="Predvolenpsmoodseku"/>
    <w:link w:val="Pta"/>
    <w:uiPriority w:val="99"/>
    <w:rsid w:val="0050525A"/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TopHeader">
    <w:name w:val="Top Header"/>
    <w:basedOn w:val="Normlny"/>
    <w:qFormat/>
    <w:rsid w:val="0050525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50525A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50525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50525A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50525A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1986</Words>
  <Characters>11323</Characters>
  <Application>Microsoft Office Word</Application>
  <DocSecurity>0</DocSecurity>
  <Lines>94</Lines>
  <Paragraphs>26</Paragraphs>
  <ScaleCrop>false</ScaleCrop>
  <Company/>
  <LinksUpToDate>false</LinksUpToDate>
  <CharactersWithSpaces>13283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Janišová</dc:creator>
  <cp:lastModifiedBy>Mária Janišová</cp:lastModifiedBy>
  <cp:revision>1</cp:revision>
  <dcterms:created xsi:type="dcterms:W3CDTF">2018-02-17T12:59:00Z</dcterms:created>
  <dcterms:modified xsi:type="dcterms:W3CDTF">2018-02-17T13:02:00Z</dcterms:modified>
</cp:coreProperties>
</file>