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7E89" w:rsidRPr="00BB4928" w:rsidRDefault="00207E89" w:rsidP="00F570C2">
      <w:pPr>
        <w:pStyle w:val="Nadpis1"/>
        <w:numPr>
          <w:ilvl w:val="0"/>
          <w:numId w:val="39"/>
        </w:numPr>
        <w:spacing w:before="120" w:line="360" w:lineRule="auto"/>
        <w:ind w:left="0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VŠEOBECNÉ ÚDAJE</w:t>
      </w:r>
    </w:p>
    <w:p w:rsidR="00FA79EE" w:rsidRPr="00BB4928" w:rsidRDefault="00FA79EE" w:rsidP="00F570C2">
      <w:pPr>
        <w:pStyle w:val="Zkladntext"/>
        <w:spacing w:line="360" w:lineRule="auto"/>
        <w:ind w:left="0"/>
        <w:rPr>
          <w:szCs w:val="18"/>
        </w:rPr>
      </w:pPr>
    </w:p>
    <w:p w:rsidR="00FA79EE" w:rsidRPr="00BB4928" w:rsidRDefault="00FA79EE" w:rsidP="00E11433">
      <w:pPr>
        <w:pStyle w:val="Nadpis2"/>
        <w:numPr>
          <w:ilvl w:val="0"/>
          <w:numId w:val="44"/>
        </w:numPr>
        <w:spacing w:before="0" w:after="0" w:line="360" w:lineRule="auto"/>
        <w:ind w:left="284"/>
        <w:jc w:val="both"/>
        <w:rPr>
          <w:rFonts w:ascii="Times New Roman" w:hAnsi="Times New Roman"/>
          <w:i w:val="0"/>
          <w:sz w:val="18"/>
          <w:szCs w:val="18"/>
        </w:rPr>
      </w:pPr>
      <w:r w:rsidRPr="00BB4928">
        <w:rPr>
          <w:rFonts w:ascii="Times New Roman" w:hAnsi="Times New Roman"/>
          <w:i w:val="0"/>
          <w:sz w:val="18"/>
          <w:szCs w:val="18"/>
        </w:rPr>
        <w:t>Založenie spoločnosti</w:t>
      </w:r>
    </w:p>
    <w:p w:rsidR="00972BED" w:rsidRPr="00BB4928" w:rsidRDefault="00972BED" w:rsidP="00F570C2">
      <w:pPr>
        <w:pStyle w:val="Zkladntext"/>
        <w:spacing w:line="360" w:lineRule="auto"/>
        <w:ind w:left="0"/>
        <w:rPr>
          <w:szCs w:val="18"/>
        </w:rPr>
      </w:pPr>
    </w:p>
    <w:p w:rsidR="00126375" w:rsidRPr="00BB4928" w:rsidRDefault="00C03AC4" w:rsidP="00E11433">
      <w:pPr>
        <w:pStyle w:val="Zkladntext"/>
        <w:spacing w:line="360" w:lineRule="auto"/>
        <w:rPr>
          <w:szCs w:val="18"/>
        </w:rPr>
      </w:pPr>
      <w:r w:rsidRPr="00BB4928">
        <w:rPr>
          <w:szCs w:val="18"/>
        </w:rPr>
        <w:t xml:space="preserve">Krajská organizácia cestovného ruchu Žilinský turistický kraj ( ďalej len ŽTK) bola založená zakladateľskou zmluvou </w:t>
      </w:r>
      <w:r w:rsidR="00CC2F3F" w:rsidRPr="00BB4928">
        <w:rPr>
          <w:szCs w:val="18"/>
        </w:rPr>
        <w:t xml:space="preserve">zo </w:t>
      </w:r>
      <w:r w:rsidRPr="00BB4928">
        <w:rPr>
          <w:szCs w:val="18"/>
        </w:rPr>
        <w:t>dňa 07.03.2012</w:t>
      </w:r>
      <w:r w:rsidR="00117AFA" w:rsidRPr="00BB4928">
        <w:rPr>
          <w:szCs w:val="18"/>
        </w:rPr>
        <w:t>. Zakladateľmi ŽTK sú:</w:t>
      </w:r>
    </w:p>
    <w:p w:rsidR="00117AFA" w:rsidRPr="00BB4928" w:rsidRDefault="00117AFA" w:rsidP="00E11433">
      <w:pPr>
        <w:pStyle w:val="Zkladntext"/>
        <w:numPr>
          <w:ilvl w:val="0"/>
          <w:numId w:val="27"/>
        </w:numPr>
        <w:spacing w:line="360" w:lineRule="auto"/>
        <w:ind w:left="426"/>
        <w:rPr>
          <w:szCs w:val="18"/>
        </w:rPr>
      </w:pPr>
      <w:r w:rsidRPr="00BB4928">
        <w:rPr>
          <w:szCs w:val="18"/>
        </w:rPr>
        <w:t>Vyšší územný celok: Žilinský samosprávny kraj, Komenského 48, 011 09 Žilina</w:t>
      </w:r>
    </w:p>
    <w:p w:rsidR="00117AFA" w:rsidRPr="00BB4928" w:rsidRDefault="00117AFA" w:rsidP="00E11433">
      <w:pPr>
        <w:pStyle w:val="Zkladntext"/>
        <w:numPr>
          <w:ilvl w:val="0"/>
          <w:numId w:val="27"/>
        </w:numPr>
        <w:spacing w:line="360" w:lineRule="auto"/>
        <w:ind w:left="426"/>
        <w:rPr>
          <w:szCs w:val="18"/>
        </w:rPr>
      </w:pPr>
      <w:r w:rsidRPr="00BB4928">
        <w:rPr>
          <w:szCs w:val="18"/>
        </w:rPr>
        <w:t>Oblastná organizácia cestovného ruchu: Rajecká dolina, Nám. SNP č.1, 013 13 Rajecké Teplice</w:t>
      </w:r>
    </w:p>
    <w:p w:rsidR="00117AFA" w:rsidRPr="00BB4928" w:rsidRDefault="00117AFA" w:rsidP="00E11433">
      <w:pPr>
        <w:pStyle w:val="Zkladntext"/>
        <w:numPr>
          <w:ilvl w:val="0"/>
          <w:numId w:val="27"/>
        </w:numPr>
        <w:spacing w:line="360" w:lineRule="auto"/>
        <w:ind w:left="426"/>
        <w:rPr>
          <w:szCs w:val="18"/>
        </w:rPr>
      </w:pPr>
      <w:r w:rsidRPr="00BB4928">
        <w:rPr>
          <w:szCs w:val="18"/>
        </w:rPr>
        <w:t xml:space="preserve">Oblastná organizácia cestovného ruchu: </w:t>
      </w:r>
      <w:r w:rsidR="00964EE5" w:rsidRPr="00BB4928">
        <w:rPr>
          <w:szCs w:val="18"/>
        </w:rPr>
        <w:t>Klaster ORAVA, Hviezdoslavovo námestie 1651/2, 026 01 Dolný Kubín</w:t>
      </w:r>
    </w:p>
    <w:p w:rsidR="00964EE5" w:rsidRPr="00BB4928" w:rsidRDefault="00964EE5" w:rsidP="00E11433">
      <w:pPr>
        <w:pStyle w:val="Zkladntext"/>
        <w:numPr>
          <w:ilvl w:val="0"/>
          <w:numId w:val="27"/>
        </w:numPr>
        <w:spacing w:line="360" w:lineRule="auto"/>
        <w:ind w:left="426"/>
        <w:rPr>
          <w:szCs w:val="18"/>
        </w:rPr>
      </w:pPr>
      <w:r w:rsidRPr="00BB4928">
        <w:rPr>
          <w:szCs w:val="18"/>
        </w:rPr>
        <w:t>Oblastná organizácia cestovného ruchu: REGION LIPTOV, Štúrova 1989/41, 031 42 Liptovský Mikuláš</w:t>
      </w:r>
    </w:p>
    <w:p w:rsidR="00964EE5" w:rsidRPr="00BB4928" w:rsidRDefault="00964EE5" w:rsidP="00E11433">
      <w:pPr>
        <w:pStyle w:val="Zkladntext"/>
        <w:numPr>
          <w:ilvl w:val="0"/>
          <w:numId w:val="27"/>
        </w:numPr>
        <w:spacing w:line="360" w:lineRule="auto"/>
        <w:ind w:left="426"/>
        <w:rPr>
          <w:szCs w:val="18"/>
        </w:rPr>
      </w:pPr>
      <w:r w:rsidRPr="00BB4928">
        <w:rPr>
          <w:szCs w:val="18"/>
        </w:rPr>
        <w:t>Oblastná organizácia cestovného ruchu: Malá Fatra, Námestie Obetí Komunizmu 1, 011 31 Žilina</w:t>
      </w:r>
    </w:p>
    <w:p w:rsidR="00964EE5" w:rsidRDefault="00964EE5" w:rsidP="00E11433">
      <w:pPr>
        <w:pStyle w:val="Zkladntext"/>
        <w:numPr>
          <w:ilvl w:val="0"/>
          <w:numId w:val="27"/>
        </w:numPr>
        <w:spacing w:line="360" w:lineRule="auto"/>
        <w:ind w:left="426"/>
        <w:rPr>
          <w:szCs w:val="18"/>
        </w:rPr>
      </w:pPr>
      <w:r w:rsidRPr="00BB4928">
        <w:rPr>
          <w:szCs w:val="18"/>
        </w:rPr>
        <w:t>Oblastná organizácia cestovného ruchu: Organizácia cestovného ruchu Kysuce, Námestie slobody 30, 022 01 Čadca</w:t>
      </w:r>
    </w:p>
    <w:p w:rsidR="0014355D" w:rsidRPr="00BB4928" w:rsidRDefault="0014355D" w:rsidP="00E11433">
      <w:pPr>
        <w:pStyle w:val="Zkladntext"/>
        <w:numPr>
          <w:ilvl w:val="0"/>
          <w:numId w:val="27"/>
        </w:numPr>
        <w:spacing w:line="360" w:lineRule="auto"/>
        <w:ind w:left="426"/>
        <w:rPr>
          <w:szCs w:val="18"/>
        </w:rPr>
      </w:pPr>
      <w:r>
        <w:rPr>
          <w:szCs w:val="18"/>
        </w:rPr>
        <w:t>Oblastná organizácia cestovného ruchu: Turiec – Kremnicko, Nám. S.H. Vajanského 1, 036 49 Martin</w:t>
      </w:r>
    </w:p>
    <w:p w:rsidR="00964EE5" w:rsidRPr="00BB4928" w:rsidRDefault="00964EE5" w:rsidP="00E11433">
      <w:pPr>
        <w:pStyle w:val="Nadpis1"/>
        <w:numPr>
          <w:ilvl w:val="0"/>
          <w:numId w:val="44"/>
        </w:numPr>
        <w:spacing w:before="12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Informácie o členoch štatutárnych orgánov, dozorných orgánov a iných orgánov účtovnej jednotky</w:t>
      </w:r>
    </w:p>
    <w:p w:rsidR="00964EE5" w:rsidRPr="00BB4928" w:rsidRDefault="00964EE5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Orgánmi krajskej organizácie sú:</w:t>
      </w:r>
    </w:p>
    <w:p w:rsidR="00964EE5" w:rsidRPr="00BB4928" w:rsidRDefault="00964EE5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Valné zhromaždenie – je tvorené zástupcom Žilinského samosprávneho kraja a zástupcami oblastných organizácii, ktoré sú členmi krajskej organizácie. Každý člen má jedného zástupcu.</w:t>
      </w:r>
    </w:p>
    <w:p w:rsidR="00964EE5" w:rsidRPr="00BB4928" w:rsidRDefault="00964EE5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Predseda krajskej organizácie – Ing. Jozef Štrba</w:t>
      </w:r>
    </w:p>
    <w:p w:rsidR="00964EE5" w:rsidRPr="00BB4928" w:rsidRDefault="00964EE5" w:rsidP="00E11433">
      <w:pPr>
        <w:spacing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Výkonný riaditeľ krajskej organizácie – Ing. Iveta Chabadová</w:t>
      </w:r>
    </w:p>
    <w:p w:rsidR="00FA79EE" w:rsidRPr="00BB4928" w:rsidRDefault="00964EE5" w:rsidP="00E11433">
      <w:pPr>
        <w:pStyle w:val="Nadpis2"/>
        <w:numPr>
          <w:ilvl w:val="0"/>
          <w:numId w:val="44"/>
        </w:numPr>
        <w:spacing w:before="0" w:after="0" w:line="360" w:lineRule="auto"/>
        <w:ind w:left="284"/>
        <w:jc w:val="both"/>
        <w:rPr>
          <w:rFonts w:ascii="Times New Roman" w:hAnsi="Times New Roman"/>
          <w:i w:val="0"/>
          <w:sz w:val="18"/>
          <w:szCs w:val="18"/>
        </w:rPr>
      </w:pPr>
      <w:r w:rsidRPr="00BB4928">
        <w:rPr>
          <w:rFonts w:ascii="Times New Roman" w:hAnsi="Times New Roman"/>
          <w:i w:val="0"/>
          <w:sz w:val="18"/>
          <w:szCs w:val="18"/>
        </w:rPr>
        <w:t>Opis činnosti</w:t>
      </w:r>
    </w:p>
    <w:p w:rsidR="00964EE5" w:rsidRPr="00BB4928" w:rsidRDefault="00964EE5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Činnosti, na účel ktorej bol ŽTK zriadený a druh podnikateľskej činnosti sú nasledovné:</w:t>
      </w:r>
    </w:p>
    <w:p w:rsidR="00972BED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podpora a vytváranie podmienok na rozvoj cestovného ruchu na území Žilinského samosprávneho kraja</w:t>
      </w:r>
    </w:p>
    <w:p w:rsidR="00C03AC4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podpora činnosti svojich členov pri tvorbe a realizácii koncepcie rozvoja cestovného ruchu na území Žilinského samosprávneho kraja</w:t>
      </w:r>
    </w:p>
    <w:p w:rsidR="00C03AC4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tvorba a realizácia marketingu a propagácie cestovného ruchu pre svojich členov doma a v zahraničí</w:t>
      </w:r>
    </w:p>
    <w:p w:rsidR="00C03AC4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presadzovanie spoločných záujmov svojich členov</w:t>
      </w:r>
    </w:p>
    <w:p w:rsidR="00C03AC4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spolupráca s orgánmi Žilinského samosprávneho kraja</w:t>
      </w:r>
    </w:p>
    <w:p w:rsidR="00C03AC4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podpora kultúrneho, spoločenského a športového života a zachovanie prírodného a kultúrneho dedičstva</w:t>
      </w:r>
    </w:p>
    <w:p w:rsidR="00C03AC4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organizovanie podujatí pre obyvateľov a návštevníkov</w:t>
      </w:r>
    </w:p>
    <w:p w:rsidR="00C03AC4" w:rsidRPr="00BB4928" w:rsidRDefault="00E03F0D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poskytovanie poradensko</w:t>
      </w:r>
      <w:r w:rsidR="00C03AC4" w:rsidRPr="00BB4928">
        <w:rPr>
          <w:szCs w:val="18"/>
        </w:rPr>
        <w:t>–konzultačných služieb svojim členom</w:t>
      </w:r>
    </w:p>
    <w:p w:rsidR="00C03AC4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presadzovanie trvalo udržateľného</w:t>
      </w:r>
      <w:r w:rsidR="00E03F0D" w:rsidRPr="00BB4928">
        <w:rPr>
          <w:szCs w:val="18"/>
        </w:rPr>
        <w:t xml:space="preserve"> cestovného ruchu tak, aby chránilo a zachovávalo životné prostredie a rešpektoval sa spôsob života miestneho obyvateľstva a vlastnícke práva</w:t>
      </w:r>
    </w:p>
    <w:p w:rsidR="00E03F0D" w:rsidRPr="00BB4928" w:rsidRDefault="00E03F0D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spolupráca pri zostavovaní a realizácii koncepcie rozvoja cestovného ruchu Žilinského samosprávneho kraja</w:t>
      </w:r>
    </w:p>
    <w:p w:rsidR="00E03F0D" w:rsidRPr="00BB4928" w:rsidRDefault="00E03F0D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v spolupráci s orgánmi Žilinského samosprávneho kraja vypracúvanie a realizácia ročného plánu aktiví krajskej organizácie</w:t>
      </w:r>
    </w:p>
    <w:p w:rsidR="00E03F0D" w:rsidRPr="00BB4928" w:rsidRDefault="00E03F0D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vypracúvanie a schvaľovanie rozpočtu krajskej organizácie</w:t>
      </w:r>
    </w:p>
    <w:p w:rsidR="00E03F0D" w:rsidRPr="00BB4928" w:rsidRDefault="00E03F0D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iniciovanie alebo zabezpečovanie tvorby, manažmentu a prezentácie produktov cestovného ruchu</w:t>
      </w:r>
    </w:p>
    <w:p w:rsidR="00E03F0D" w:rsidRPr="00BB4928" w:rsidRDefault="00E03F0D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zriaďovanie alebo zakladanie turisticko-informačných kancelárii za územie Žilinského samosprávneho kraja</w:t>
      </w:r>
    </w:p>
    <w:p w:rsidR="00E03F0D" w:rsidRPr="00BB4928" w:rsidRDefault="008B32B9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>
        <w:rPr>
          <w:szCs w:val="18"/>
        </w:rPr>
        <w:t>podnikateľ</w:t>
      </w:r>
      <w:r w:rsidR="00E03F0D" w:rsidRPr="00BB4928">
        <w:rPr>
          <w:szCs w:val="18"/>
        </w:rPr>
        <w:t>ská činnosť na základe platných povolení vydaných v zmysle všeobecne záväzných právnych predpisov</w:t>
      </w:r>
    </w:p>
    <w:p w:rsidR="00964EE5" w:rsidRPr="00BB4928" w:rsidRDefault="00964EE5" w:rsidP="00E11433">
      <w:pPr>
        <w:pStyle w:val="Nadpis1"/>
        <w:numPr>
          <w:ilvl w:val="0"/>
          <w:numId w:val="44"/>
        </w:numPr>
        <w:spacing w:before="12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lastRenderedPageBreak/>
        <w:t>Priemerný prepočítaný počet zamestnancov</w:t>
      </w:r>
    </w:p>
    <w:p w:rsidR="00964EE5" w:rsidRPr="00BB4928" w:rsidRDefault="00964EE5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964EE5" w:rsidRPr="00BB4928" w:rsidRDefault="00964EE5" w:rsidP="00F570C2">
      <w:pPr>
        <w:pStyle w:val="Zkladntext"/>
        <w:spacing w:line="360" w:lineRule="auto"/>
        <w:ind w:left="0"/>
        <w:rPr>
          <w:szCs w:val="18"/>
        </w:rPr>
      </w:pPr>
    </w:p>
    <w:tbl>
      <w:tblPr>
        <w:tblW w:w="921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92"/>
        <w:gridCol w:w="2324"/>
        <w:gridCol w:w="2097"/>
      </w:tblGrid>
      <w:tr w:rsidR="00964EE5" w:rsidRPr="00BB4928" w:rsidTr="00E11433">
        <w:tc>
          <w:tcPr>
            <w:tcW w:w="4792" w:type="dxa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4" w:type="dxa"/>
            <w:vAlign w:val="center"/>
          </w:tcPr>
          <w:p w:rsidR="00964EE5" w:rsidRPr="00BB4928" w:rsidRDefault="00AE5DD1" w:rsidP="00F570C2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201</w:t>
            </w:r>
            <w:r w:rsidR="002C047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097" w:type="dxa"/>
            <w:vAlign w:val="center"/>
          </w:tcPr>
          <w:p w:rsidR="00964EE5" w:rsidRPr="00BB4928" w:rsidRDefault="00AE5DD1" w:rsidP="00F570C2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201</w:t>
            </w:r>
            <w:r w:rsidR="002C047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6</w:t>
            </w:r>
          </w:p>
        </w:tc>
      </w:tr>
      <w:tr w:rsidR="00964EE5" w:rsidRPr="00BB4928" w:rsidTr="00E11433">
        <w:trPr>
          <w:trHeight w:val="391"/>
        </w:trPr>
        <w:tc>
          <w:tcPr>
            <w:tcW w:w="4792" w:type="dxa"/>
            <w:vAlign w:val="center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24" w:type="dxa"/>
            <w:vAlign w:val="center"/>
          </w:tcPr>
          <w:p w:rsidR="00964EE5" w:rsidRPr="00BB4928" w:rsidRDefault="00473488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2097" w:type="dxa"/>
            <w:vAlign w:val="center"/>
          </w:tcPr>
          <w:p w:rsidR="00964EE5" w:rsidRPr="00BB4928" w:rsidRDefault="002C047E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</w:tr>
      <w:tr w:rsidR="00964EE5" w:rsidRPr="00BB4928" w:rsidTr="00E11433">
        <w:trPr>
          <w:trHeight w:val="391"/>
        </w:trPr>
        <w:tc>
          <w:tcPr>
            <w:tcW w:w="4792" w:type="dxa"/>
            <w:vAlign w:val="center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z toho  počet vedúcich zamestnancov</w:t>
            </w:r>
          </w:p>
        </w:tc>
        <w:tc>
          <w:tcPr>
            <w:tcW w:w="2324" w:type="dxa"/>
            <w:vAlign w:val="center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097" w:type="dxa"/>
            <w:vAlign w:val="center"/>
          </w:tcPr>
          <w:p w:rsidR="00964EE5" w:rsidRPr="00BB4928" w:rsidRDefault="006134E0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  <w:tr w:rsidR="00964EE5" w:rsidRPr="00BB4928" w:rsidTr="00E11433">
        <w:trPr>
          <w:trHeight w:val="391"/>
        </w:trPr>
        <w:tc>
          <w:tcPr>
            <w:tcW w:w="4792" w:type="dxa"/>
            <w:vAlign w:val="center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 xml:space="preserve">Počet dobrovoľníkov vyslaných účtovnou jednotkou </w:t>
            </w:r>
          </w:p>
        </w:tc>
        <w:tc>
          <w:tcPr>
            <w:tcW w:w="2324" w:type="dxa"/>
            <w:vAlign w:val="center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097" w:type="dxa"/>
            <w:vAlign w:val="center"/>
          </w:tcPr>
          <w:p w:rsidR="00964EE5" w:rsidRPr="00BB4928" w:rsidRDefault="006134E0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964EE5" w:rsidRPr="00BB4928" w:rsidTr="00E11433">
        <w:trPr>
          <w:trHeight w:val="391"/>
        </w:trPr>
        <w:tc>
          <w:tcPr>
            <w:tcW w:w="4792" w:type="dxa"/>
            <w:vAlign w:val="center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324" w:type="dxa"/>
            <w:vAlign w:val="center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097" w:type="dxa"/>
            <w:vAlign w:val="center"/>
          </w:tcPr>
          <w:p w:rsidR="00964EE5" w:rsidRPr="00BB4928" w:rsidRDefault="006134E0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964EE5" w:rsidRPr="00BB4928" w:rsidRDefault="00964EE5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E11433">
      <w:pPr>
        <w:pStyle w:val="Nadpis1"/>
        <w:numPr>
          <w:ilvl w:val="0"/>
          <w:numId w:val="44"/>
        </w:numPr>
        <w:spacing w:before="12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Informácie o organizáciách v zriaďovateľskej pôsobnosti účtovnej jednotky</w:t>
      </w:r>
    </w:p>
    <w:p w:rsidR="00671616" w:rsidRPr="00BB4928" w:rsidRDefault="00671616" w:rsidP="00E11433">
      <w:pPr>
        <w:tabs>
          <w:tab w:val="left" w:pos="426"/>
        </w:tabs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ŽTK nemá vo svojej pôsobnosti žiadne iné organizácie.</w:t>
      </w:r>
    </w:p>
    <w:p w:rsidR="00CE4825" w:rsidRPr="00BB4928" w:rsidRDefault="00CE4825" w:rsidP="00F570C2">
      <w:pPr>
        <w:pStyle w:val="Nadpis1"/>
        <w:numPr>
          <w:ilvl w:val="0"/>
          <w:numId w:val="39"/>
        </w:numPr>
        <w:spacing w:before="120" w:line="360" w:lineRule="auto"/>
        <w:ind w:left="0"/>
        <w:jc w:val="both"/>
        <w:rPr>
          <w:rFonts w:ascii="Times New Roman" w:hAnsi="Times New Roman"/>
          <w:sz w:val="18"/>
          <w:szCs w:val="18"/>
        </w:rPr>
      </w:pPr>
      <w:bookmarkStart w:id="0" w:name="_Toc530739899"/>
      <w:r w:rsidRPr="00BB4928">
        <w:rPr>
          <w:rFonts w:ascii="Times New Roman" w:hAnsi="Times New Roman"/>
          <w:sz w:val="18"/>
          <w:szCs w:val="18"/>
        </w:rPr>
        <w:t>INFORMÁCIE O ÚČTOVNÝCH ZÁSAD</w:t>
      </w:r>
      <w:r w:rsidR="00821F95" w:rsidRPr="00BB4928">
        <w:rPr>
          <w:rFonts w:ascii="Times New Roman" w:hAnsi="Times New Roman"/>
          <w:sz w:val="18"/>
          <w:szCs w:val="18"/>
        </w:rPr>
        <w:t>ÁCH A ÚČTOVN</w:t>
      </w:r>
      <w:r w:rsidRPr="00BB4928">
        <w:rPr>
          <w:rFonts w:ascii="Times New Roman" w:hAnsi="Times New Roman"/>
          <w:sz w:val="18"/>
          <w:szCs w:val="18"/>
        </w:rPr>
        <w:t>ÝCH METÓDACH</w:t>
      </w:r>
    </w:p>
    <w:bookmarkEnd w:id="0"/>
    <w:p w:rsidR="00A00A06" w:rsidRPr="00BB4928" w:rsidRDefault="00A00A06" w:rsidP="00E11433">
      <w:pPr>
        <w:pStyle w:val="Pismenka"/>
        <w:numPr>
          <w:ilvl w:val="0"/>
          <w:numId w:val="4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Východiská pre zostavenie účtovnej závierky</w:t>
      </w:r>
    </w:p>
    <w:p w:rsidR="007E3809" w:rsidRPr="00BB4928" w:rsidRDefault="007E3809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Účtovná závierka bola zostavená za predpokladu nepretržitého trvania Spoločnosti (going concern).</w:t>
      </w:r>
    </w:p>
    <w:p w:rsidR="00A551B1" w:rsidRPr="00BB4928" w:rsidRDefault="007E3809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Účtovné metódy a všeobecné účtovné zásady boli účtovnou jednotkou konzistentne aplikované</w:t>
      </w:r>
      <w:r w:rsidR="00A551B1" w:rsidRPr="00BB4928">
        <w:rPr>
          <w:szCs w:val="18"/>
        </w:rPr>
        <w:t xml:space="preserve"> 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E11433">
      <w:pPr>
        <w:pStyle w:val="Zkladntext"/>
        <w:numPr>
          <w:ilvl w:val="0"/>
          <w:numId w:val="43"/>
        </w:numPr>
        <w:spacing w:line="360" w:lineRule="auto"/>
        <w:ind w:left="284"/>
        <w:rPr>
          <w:b/>
          <w:szCs w:val="18"/>
        </w:rPr>
      </w:pPr>
      <w:r w:rsidRPr="00BB4928">
        <w:rPr>
          <w:b/>
          <w:szCs w:val="18"/>
        </w:rPr>
        <w:t>Spôsob oceňovania jednotlivých položiek majetku a záväzkov</w:t>
      </w:r>
    </w:p>
    <w:p w:rsidR="00A00A06" w:rsidRPr="00BB4928" w:rsidRDefault="00A00A0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bookmarkStart w:id="1" w:name="_Toc530739900"/>
      <w:r w:rsidRPr="00BB4928">
        <w:rPr>
          <w:szCs w:val="18"/>
        </w:rPr>
        <w:t>Dlhodobý nehmotný majetok a dlhodobý hmotný majetok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Súčasťou obstarávacej ceny dlhodobého nehmotného majetku nie sú od 1. júla 2010 úroky z cudzích zdrojov, ktoré vznikli do momentu zaradenia dlhodobého nehmotného majetku do používania.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  <w:r w:rsidRPr="00BB4928">
        <w:rPr>
          <w:szCs w:val="18"/>
        </w:rPr>
        <w:lastRenderedPageBreak/>
        <w:t xml:space="preserve"> 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tbl>
      <w:tblPr>
        <w:tblW w:w="0" w:type="auto"/>
        <w:tblInd w:w="30" w:type="dxa"/>
        <w:tblCellMar>
          <w:left w:w="30" w:type="dxa"/>
          <w:right w:w="30" w:type="dxa"/>
        </w:tblCellMar>
        <w:tblLook w:val="0000"/>
      </w:tblPr>
      <w:tblGrid>
        <w:gridCol w:w="2901"/>
        <w:gridCol w:w="417"/>
        <w:gridCol w:w="1544"/>
        <w:gridCol w:w="222"/>
        <w:gridCol w:w="1817"/>
        <w:gridCol w:w="222"/>
        <w:gridCol w:w="2516"/>
      </w:tblGrid>
      <w:tr w:rsidR="00671616" w:rsidRPr="00BB4928" w:rsidTr="00F570C2">
        <w:trPr>
          <w:trHeight w:val="250"/>
        </w:trPr>
        <w:tc>
          <w:tcPr>
            <w:tcW w:w="33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br w:type="page"/>
            </w:r>
          </w:p>
        </w:tc>
        <w:tc>
          <w:tcPr>
            <w:tcW w:w="1544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817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16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Ročná odpisová</w:t>
            </w:r>
          </w:p>
        </w:tc>
      </w:tr>
      <w:tr w:rsidR="00671616" w:rsidRPr="00BB4928" w:rsidTr="00F570C2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doba používania</w:t>
            </w:r>
            <w:r w:rsidRPr="00BB492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16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sadzba v %</w:t>
            </w:r>
          </w:p>
        </w:tc>
      </w:tr>
      <w:tr w:rsidR="00671616" w:rsidRPr="00BB4928" w:rsidTr="00F570C2">
        <w:trPr>
          <w:trHeight w:val="250"/>
        </w:trPr>
        <w:tc>
          <w:tcPr>
            <w:tcW w:w="3318" w:type="dxa"/>
            <w:gridSpan w:val="2"/>
          </w:tcPr>
          <w:p w:rsidR="00671616" w:rsidRPr="00BB4928" w:rsidRDefault="00F570C2" w:rsidP="00F570C2">
            <w:pPr>
              <w:pStyle w:val="Tabulka"/>
              <w:spacing w:line="360" w:lineRule="auto"/>
              <w:ind w:left="-456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</w:t>
            </w:r>
            <w:r w:rsidR="00671616" w:rsidRPr="00BB4928">
              <w:rPr>
                <w:szCs w:val="18"/>
              </w:rPr>
              <w:t>Aktivované náklady na vývoj</w:t>
            </w:r>
          </w:p>
        </w:tc>
        <w:tc>
          <w:tcPr>
            <w:tcW w:w="1544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 xml:space="preserve"> 5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817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 xml:space="preserve"> lineárna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16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 xml:space="preserve"> 20</w:t>
            </w:r>
          </w:p>
        </w:tc>
      </w:tr>
      <w:tr w:rsidR="00671616" w:rsidRPr="00BB4928" w:rsidTr="00F570C2">
        <w:trPr>
          <w:trHeight w:val="250"/>
        </w:trPr>
        <w:tc>
          <w:tcPr>
            <w:tcW w:w="33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Softvér</w:t>
            </w:r>
          </w:p>
        </w:tc>
        <w:tc>
          <w:tcPr>
            <w:tcW w:w="1544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 xml:space="preserve"> 4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817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 xml:space="preserve"> lineárna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16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 xml:space="preserve"> 25</w:t>
            </w:r>
          </w:p>
        </w:tc>
      </w:tr>
      <w:tr w:rsidR="00671616" w:rsidRPr="00BB4928" w:rsidTr="00F570C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ind w:hanging="84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Oceniteľné práva (licencia)</w:t>
            </w:r>
          </w:p>
        </w:tc>
        <w:tc>
          <w:tcPr>
            <w:tcW w:w="1544" w:type="dxa"/>
          </w:tcPr>
          <w:p w:rsidR="00671616" w:rsidRPr="00BB4928" w:rsidRDefault="00B93B6E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817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16" w:type="dxa"/>
          </w:tcPr>
          <w:p w:rsidR="00671616" w:rsidRPr="00BB4928" w:rsidRDefault="00B93B6E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671616" w:rsidRPr="00BB4928" w:rsidTr="00F570C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ind w:hanging="84"/>
              <w:jc w:val="both"/>
              <w:rPr>
                <w:szCs w:val="18"/>
              </w:rPr>
            </w:pPr>
          </w:p>
        </w:tc>
        <w:tc>
          <w:tcPr>
            <w:tcW w:w="1544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817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16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</w:tr>
    </w:tbl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2552"/>
      </w:tblGrid>
      <w:tr w:rsidR="00671616" w:rsidRPr="00BB4928" w:rsidTr="00F570C2">
        <w:trPr>
          <w:trHeight w:val="250"/>
        </w:trPr>
        <w:tc>
          <w:tcPr>
            <w:tcW w:w="31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985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701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5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Ročná odpisová</w:t>
            </w:r>
          </w:p>
        </w:tc>
      </w:tr>
      <w:tr w:rsidR="00671616" w:rsidRPr="00BB4928" w:rsidTr="00F570C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sadzba v %</w:t>
            </w:r>
          </w:p>
        </w:tc>
      </w:tr>
      <w:tr w:rsidR="00671616" w:rsidRPr="00BB4928" w:rsidTr="00F570C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71616" w:rsidRPr="00BB4928" w:rsidRDefault="00B93B6E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>
              <w:rPr>
                <w:szCs w:val="18"/>
              </w:rPr>
              <w:t>12</w:t>
            </w:r>
            <w:r w:rsidR="005D5C60">
              <w:rPr>
                <w:szCs w:val="18"/>
              </w:rPr>
              <w:t xml:space="preserve"> - 40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671616" w:rsidRPr="00BB4928" w:rsidRDefault="00B93B6E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>
              <w:rPr>
                <w:szCs w:val="18"/>
              </w:rPr>
              <w:t>8,33 až 2,50</w:t>
            </w:r>
          </w:p>
        </w:tc>
      </w:tr>
      <w:tr w:rsidR="00671616" w:rsidRPr="00BB4928" w:rsidTr="00F570C2">
        <w:trPr>
          <w:trHeight w:val="250"/>
        </w:trPr>
        <w:tc>
          <w:tcPr>
            <w:tcW w:w="31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:rsidR="00671616" w:rsidRPr="00BB4928" w:rsidRDefault="00B93B6E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671616" w:rsidRPr="00BB492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701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52" w:type="dxa"/>
          </w:tcPr>
          <w:p w:rsidR="00671616" w:rsidRPr="00BB4928" w:rsidRDefault="00B93B6E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>
              <w:rPr>
                <w:szCs w:val="18"/>
              </w:rPr>
              <w:t>25</w:t>
            </w:r>
            <w:r w:rsidR="00671616" w:rsidRPr="00BB4928">
              <w:rPr>
                <w:szCs w:val="18"/>
              </w:rPr>
              <w:t xml:space="preserve"> až </w:t>
            </w:r>
            <w:r>
              <w:rPr>
                <w:szCs w:val="18"/>
              </w:rPr>
              <w:t>8,33</w:t>
            </w:r>
          </w:p>
        </w:tc>
      </w:tr>
      <w:tr w:rsidR="00671616" w:rsidRPr="00BB4928" w:rsidTr="00F570C2">
        <w:trPr>
          <w:trHeight w:val="250"/>
        </w:trPr>
        <w:tc>
          <w:tcPr>
            <w:tcW w:w="31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671616" w:rsidRPr="00BB4928" w:rsidRDefault="005D5C60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4 až </w:t>
            </w:r>
            <w:r w:rsidR="00B93B6E">
              <w:rPr>
                <w:szCs w:val="18"/>
              </w:rPr>
              <w:t>15</w:t>
            </w:r>
          </w:p>
        </w:tc>
        <w:tc>
          <w:tcPr>
            <w:tcW w:w="141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701" w:type="dxa"/>
          </w:tcPr>
          <w:p w:rsidR="00671616" w:rsidRPr="00BB4928" w:rsidRDefault="005D5C60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52" w:type="dxa"/>
          </w:tcPr>
          <w:p w:rsidR="00671616" w:rsidRPr="00BB4928" w:rsidRDefault="005D5C60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>
              <w:rPr>
                <w:szCs w:val="18"/>
              </w:rPr>
              <w:t>25</w:t>
            </w:r>
            <w:r w:rsidR="00671616" w:rsidRPr="00BB4928">
              <w:rPr>
                <w:szCs w:val="18"/>
              </w:rPr>
              <w:t xml:space="preserve"> až </w:t>
            </w:r>
            <w:r>
              <w:rPr>
                <w:szCs w:val="18"/>
              </w:rPr>
              <w:t>8,3</w:t>
            </w:r>
          </w:p>
        </w:tc>
      </w:tr>
      <w:tr w:rsidR="00671616" w:rsidRPr="00BB4928" w:rsidTr="00F570C2">
        <w:trPr>
          <w:trHeight w:val="250"/>
        </w:trPr>
        <w:tc>
          <w:tcPr>
            <w:tcW w:w="31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985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41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701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4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5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</w:tr>
    </w:tbl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 xml:space="preserve">Zásoby 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lastRenderedPageBreak/>
        <w:t>Zníženie hodnoty zásob sa upravuje vytvorením opravnej položky.</w:t>
      </w:r>
    </w:p>
    <w:p w:rsidR="00671616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</w:p>
    <w:p w:rsidR="00F570C2" w:rsidRDefault="00F570C2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</w:p>
    <w:p w:rsidR="00F570C2" w:rsidRDefault="00F570C2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</w:p>
    <w:p w:rsidR="00F570C2" w:rsidRPr="00BB4928" w:rsidRDefault="00F570C2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>Pohľadávky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>Peňažné prostriedky a ceniny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Peňažné prostriedky a ceniny sa oceňujú ich menovitou hodnotou. Zníženie ich hodnoty sa vyjadruje opravnou položkou.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>Náklady budúcich období a príjmy budúcich období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>Záväzky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>Výdavky budúcich období a výnosy budúcich období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>Dotácie zo štátneho rozpočtu</w:t>
      </w:r>
    </w:p>
    <w:p w:rsidR="0030710B" w:rsidRPr="00BB4928" w:rsidRDefault="0030710B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</w:p>
    <w:p w:rsidR="00671616" w:rsidRPr="00BB4928" w:rsidRDefault="00671616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O nároku na dotácie zo štátneho rozpočtu sa účtuje, ak je takmer isté, že na základe splnených podmienok na poskytnutie dotácie sa Agentúre daná dotácia poskytne.</w:t>
      </w:r>
    </w:p>
    <w:p w:rsidR="00671616" w:rsidRPr="00BB4928" w:rsidRDefault="00671616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Dotácie na prevádzkovú činnosť Agentúry sa najskôr vykazujú ako výnosy budúcich období a do výkazu ziskov a strát sa rozpúšťajú ako výnosy z hospodárskej činnosti v časovej a vecnej súvislosti s vynaložením nákladov na príslušný účel.</w:t>
      </w:r>
    </w:p>
    <w:p w:rsidR="00671616" w:rsidRPr="00BB4928" w:rsidRDefault="00671616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B4928">
        <w:rPr>
          <w:rFonts w:ascii="Times New Roman" w:hAnsi="Times New Roman"/>
          <w:sz w:val="18"/>
          <w:szCs w:val="18"/>
        </w:rPr>
        <w:br/>
        <w:t xml:space="preserve">z tohto dlhodobého majetku. </w:t>
      </w: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>Deriváty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Deriváty sa oceňujú reálnou hodnotou.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Zmeny reálnych hodnôt zabezpečovacích derivátov sa účtujú bez vplyvu na výsledok hospodárenia, priamo do vlastného imania.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>Majetok a záväzky zabezpečené derivátmi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Nadpis1"/>
        <w:numPr>
          <w:ilvl w:val="0"/>
          <w:numId w:val="39"/>
        </w:numPr>
        <w:spacing w:before="0" w:after="0" w:line="360" w:lineRule="auto"/>
        <w:ind w:left="0"/>
        <w:jc w:val="both"/>
        <w:rPr>
          <w:rFonts w:ascii="Times New Roman" w:hAnsi="Times New Roman"/>
          <w:sz w:val="18"/>
          <w:szCs w:val="18"/>
        </w:rPr>
      </w:pPr>
      <w:bookmarkStart w:id="2" w:name="_Toc530739904"/>
      <w:bookmarkEnd w:id="1"/>
      <w:r w:rsidRPr="00BB4928">
        <w:rPr>
          <w:rFonts w:ascii="Times New Roman" w:hAnsi="Times New Roman"/>
          <w:sz w:val="18"/>
          <w:szCs w:val="18"/>
        </w:rPr>
        <w:t>INFORMÁCIE, KTORÉ DOPĹŇAJÚ A VYSVETĽUJÚ ÚDAJE V SÚVAHE</w:t>
      </w:r>
    </w:p>
    <w:p w:rsidR="001A1952" w:rsidRDefault="001A1952" w:rsidP="00F570C2">
      <w:pPr>
        <w:pStyle w:val="Nadpis1"/>
        <w:numPr>
          <w:ilvl w:val="0"/>
          <w:numId w:val="46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Dlhodobý nehmotný majetok a dlhodobý hmotný majetok</w:t>
      </w:r>
    </w:p>
    <w:p w:rsidR="006F3588" w:rsidRDefault="001A1952" w:rsidP="001A1952">
      <w:pPr>
        <w:jc w:val="both"/>
        <w:rPr>
          <w:rFonts w:ascii="Times New Roman" w:hAnsi="Times New Roman"/>
          <w:sz w:val="18"/>
          <w:szCs w:val="18"/>
        </w:rPr>
      </w:pPr>
      <w:r w:rsidRPr="001A1952">
        <w:rPr>
          <w:rFonts w:ascii="Times New Roman" w:hAnsi="Times New Roman"/>
          <w:sz w:val="18"/>
          <w:szCs w:val="18"/>
        </w:rPr>
        <w:t>Prehľad o pohybe dlhodobého nehmotného majetku a dlhodobého hmotného majetku od 1. januára 201</w:t>
      </w:r>
      <w:r w:rsidR="00B93B6E">
        <w:rPr>
          <w:rFonts w:ascii="Times New Roman" w:hAnsi="Times New Roman"/>
          <w:sz w:val="18"/>
          <w:szCs w:val="18"/>
        </w:rPr>
        <w:t>7</w:t>
      </w:r>
      <w:r w:rsidRPr="001A1952">
        <w:rPr>
          <w:rFonts w:ascii="Times New Roman" w:hAnsi="Times New Roman"/>
          <w:sz w:val="18"/>
          <w:szCs w:val="18"/>
        </w:rPr>
        <w:t xml:space="preserve"> do </w:t>
      </w:r>
      <w:r w:rsidRPr="001A1952">
        <w:rPr>
          <w:rFonts w:ascii="Times New Roman" w:hAnsi="Times New Roman"/>
          <w:sz w:val="18"/>
          <w:szCs w:val="18"/>
        </w:rPr>
        <w:br/>
        <w:t>31. decembra 201</w:t>
      </w:r>
      <w:r w:rsidR="00B93B6E">
        <w:rPr>
          <w:rFonts w:ascii="Times New Roman" w:hAnsi="Times New Roman"/>
          <w:sz w:val="18"/>
          <w:szCs w:val="18"/>
        </w:rPr>
        <w:t>7</w:t>
      </w:r>
      <w:r w:rsidRPr="001A1952">
        <w:rPr>
          <w:rFonts w:ascii="Times New Roman" w:hAnsi="Times New Roman"/>
          <w:sz w:val="18"/>
          <w:szCs w:val="18"/>
        </w:rPr>
        <w:t xml:space="preserve"> je</w:t>
      </w:r>
      <w:r>
        <w:rPr>
          <w:rFonts w:ascii="Times New Roman" w:hAnsi="Times New Roman"/>
          <w:sz w:val="18"/>
          <w:szCs w:val="18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13"/>
        <w:gridCol w:w="1134"/>
        <w:gridCol w:w="992"/>
        <w:gridCol w:w="1071"/>
        <w:gridCol w:w="987"/>
        <w:gridCol w:w="1203"/>
        <w:gridCol w:w="1275"/>
        <w:gridCol w:w="1134"/>
      </w:tblGrid>
      <w:tr w:rsidR="006F3588" w:rsidRPr="006F70D8" w:rsidTr="00EA6378">
        <w:tc>
          <w:tcPr>
            <w:tcW w:w="191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Softvér</w:t>
            </w:r>
          </w:p>
        </w:tc>
        <w:tc>
          <w:tcPr>
            <w:tcW w:w="107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Oceniteľné práva</w:t>
            </w:r>
          </w:p>
        </w:tc>
        <w:tc>
          <w:tcPr>
            <w:tcW w:w="987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120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1275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1134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</w:tr>
      <w:tr w:rsidR="006F3588" w:rsidRPr="006F70D8" w:rsidTr="00EA6378">
        <w:tc>
          <w:tcPr>
            <w:tcW w:w="191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Prvotné ocenenie</w:t>
            </w:r>
            <w:r w:rsidRPr="006F70D8">
              <w:rPr>
                <w:rFonts w:ascii="Times New Roman" w:hAnsi="Times New Roman"/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1134" w:type="dxa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7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0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F3588" w:rsidRPr="006F70D8" w:rsidTr="00EA6378">
        <w:trPr>
          <w:trHeight w:val="403"/>
        </w:trPr>
        <w:tc>
          <w:tcPr>
            <w:tcW w:w="191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 xml:space="preserve">prírastky  </w:t>
            </w:r>
          </w:p>
        </w:tc>
        <w:tc>
          <w:tcPr>
            <w:tcW w:w="1134" w:type="dxa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19 200</w:t>
            </w:r>
          </w:p>
        </w:tc>
        <w:tc>
          <w:tcPr>
            <w:tcW w:w="107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7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0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19 200</w:t>
            </w:r>
          </w:p>
        </w:tc>
      </w:tr>
      <w:tr w:rsidR="006F3588" w:rsidRPr="006F70D8" w:rsidTr="00EA6378">
        <w:trPr>
          <w:trHeight w:val="403"/>
        </w:trPr>
        <w:tc>
          <w:tcPr>
            <w:tcW w:w="191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134" w:type="dxa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7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0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F3588" w:rsidRPr="006F70D8" w:rsidTr="00EA6378">
        <w:trPr>
          <w:trHeight w:val="403"/>
        </w:trPr>
        <w:tc>
          <w:tcPr>
            <w:tcW w:w="191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34" w:type="dxa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7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0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F3588" w:rsidRPr="006F70D8" w:rsidTr="00EA6378">
        <w:tc>
          <w:tcPr>
            <w:tcW w:w="191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134" w:type="dxa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19 200</w:t>
            </w:r>
          </w:p>
        </w:tc>
        <w:tc>
          <w:tcPr>
            <w:tcW w:w="107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7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0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19 200</w:t>
            </w:r>
          </w:p>
        </w:tc>
      </w:tr>
      <w:tr w:rsidR="006F3588" w:rsidRPr="006F70D8" w:rsidTr="00EA6378">
        <w:tc>
          <w:tcPr>
            <w:tcW w:w="191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 xml:space="preserve">Oprávky – </w:t>
            </w:r>
            <w:r w:rsidRPr="006F70D8">
              <w:rPr>
                <w:rFonts w:ascii="Times New Roman" w:hAnsi="Times New Roman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134" w:type="dxa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7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0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F3588" w:rsidRPr="006F70D8" w:rsidTr="00EA6378">
        <w:trPr>
          <w:trHeight w:val="403"/>
        </w:trPr>
        <w:tc>
          <w:tcPr>
            <w:tcW w:w="191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 xml:space="preserve">prírastky  </w:t>
            </w:r>
          </w:p>
        </w:tc>
        <w:tc>
          <w:tcPr>
            <w:tcW w:w="1134" w:type="dxa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</w:t>
            </w:r>
          </w:p>
        </w:tc>
        <w:tc>
          <w:tcPr>
            <w:tcW w:w="107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7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0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</w:t>
            </w:r>
          </w:p>
        </w:tc>
      </w:tr>
      <w:tr w:rsidR="006F3588" w:rsidRPr="006F70D8" w:rsidTr="00EA6378">
        <w:trPr>
          <w:trHeight w:val="403"/>
        </w:trPr>
        <w:tc>
          <w:tcPr>
            <w:tcW w:w="191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134" w:type="dxa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7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0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F3588" w:rsidRPr="006F70D8" w:rsidTr="00EA6378">
        <w:tc>
          <w:tcPr>
            <w:tcW w:w="191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134" w:type="dxa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</w:t>
            </w:r>
          </w:p>
        </w:tc>
        <w:tc>
          <w:tcPr>
            <w:tcW w:w="107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7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0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</w:t>
            </w:r>
          </w:p>
        </w:tc>
      </w:tr>
      <w:tr w:rsidR="006F3588" w:rsidRPr="006F70D8" w:rsidTr="00EA6378">
        <w:tc>
          <w:tcPr>
            <w:tcW w:w="191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Opravné položky</w:t>
            </w:r>
            <w:r w:rsidRPr="006F70D8">
              <w:rPr>
                <w:rFonts w:ascii="Times New Roman" w:hAnsi="Times New Roman"/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1134" w:type="dxa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7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0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F3588" w:rsidRPr="006F70D8" w:rsidTr="00EA6378">
        <w:trPr>
          <w:trHeight w:val="309"/>
        </w:trPr>
        <w:tc>
          <w:tcPr>
            <w:tcW w:w="191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 xml:space="preserve">prírastky  </w:t>
            </w:r>
          </w:p>
        </w:tc>
        <w:tc>
          <w:tcPr>
            <w:tcW w:w="1134" w:type="dxa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7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0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F3588" w:rsidRPr="006F70D8" w:rsidTr="00EA6378">
        <w:trPr>
          <w:trHeight w:val="337"/>
        </w:trPr>
        <w:tc>
          <w:tcPr>
            <w:tcW w:w="191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134" w:type="dxa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7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0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F3588" w:rsidRPr="006F70D8" w:rsidTr="00EA6378">
        <w:trPr>
          <w:trHeight w:val="337"/>
        </w:trPr>
        <w:tc>
          <w:tcPr>
            <w:tcW w:w="191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134" w:type="dxa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7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0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F3588" w:rsidRPr="006F70D8" w:rsidTr="00EA6378">
        <w:trPr>
          <w:trHeight w:val="337"/>
        </w:trPr>
        <w:tc>
          <w:tcPr>
            <w:tcW w:w="9709" w:type="dxa"/>
            <w:gridSpan w:val="8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Zostatková hodnota</w:t>
            </w:r>
          </w:p>
        </w:tc>
      </w:tr>
      <w:tr w:rsidR="006F3588" w:rsidRPr="006F70D8" w:rsidTr="00EA6378">
        <w:trPr>
          <w:trHeight w:val="361"/>
        </w:trPr>
        <w:tc>
          <w:tcPr>
            <w:tcW w:w="191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134" w:type="dxa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7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0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F3588" w:rsidRPr="006F70D8" w:rsidRDefault="006F3588" w:rsidP="006F358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F3588" w:rsidRPr="006F70D8" w:rsidTr="00EA6378">
        <w:trPr>
          <w:trHeight w:val="361"/>
        </w:trPr>
        <w:tc>
          <w:tcPr>
            <w:tcW w:w="191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134" w:type="dxa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18 880</w:t>
            </w:r>
          </w:p>
        </w:tc>
        <w:tc>
          <w:tcPr>
            <w:tcW w:w="107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7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0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18 880</w:t>
            </w:r>
          </w:p>
        </w:tc>
      </w:tr>
    </w:tbl>
    <w:p w:rsidR="006F3588" w:rsidRDefault="006F3588" w:rsidP="006F3588">
      <w:pPr>
        <w:pStyle w:val="Zkladntext"/>
        <w:spacing w:line="360" w:lineRule="auto"/>
        <w:rPr>
          <w:szCs w:val="18"/>
        </w:rPr>
      </w:pPr>
    </w:p>
    <w:p w:rsidR="006F3588" w:rsidRDefault="006F3588" w:rsidP="006F3588">
      <w:pPr>
        <w:pStyle w:val="Zkladntext"/>
        <w:spacing w:line="360" w:lineRule="auto"/>
        <w:rPr>
          <w:szCs w:val="18"/>
        </w:rPr>
      </w:pPr>
    </w:p>
    <w:tbl>
      <w:tblPr>
        <w:tblW w:w="10915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346"/>
        <w:gridCol w:w="781"/>
        <w:gridCol w:w="992"/>
        <w:gridCol w:w="850"/>
        <w:gridCol w:w="993"/>
        <w:gridCol w:w="992"/>
        <w:gridCol w:w="992"/>
        <w:gridCol w:w="851"/>
        <w:gridCol w:w="708"/>
        <w:gridCol w:w="851"/>
        <w:gridCol w:w="709"/>
        <w:gridCol w:w="850"/>
      </w:tblGrid>
      <w:tr w:rsidR="006F3588" w:rsidRPr="006F70D8" w:rsidTr="00EA6378">
        <w:tc>
          <w:tcPr>
            <w:tcW w:w="1346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8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Pozemky</w:t>
            </w: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Stavby</w:t>
            </w:r>
          </w:p>
        </w:tc>
        <w:tc>
          <w:tcPr>
            <w:tcW w:w="99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Dopravné prostriedky</w:t>
            </w: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708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709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</w:tr>
      <w:tr w:rsidR="006F3588" w:rsidRPr="006F70D8" w:rsidTr="00EA6378">
        <w:tc>
          <w:tcPr>
            <w:tcW w:w="1346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Prvotné ocenenie</w:t>
            </w:r>
            <w:r w:rsidRPr="006F70D8">
              <w:rPr>
                <w:rFonts w:ascii="Times New Roman" w:hAnsi="Times New Roman"/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78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8 398</w:t>
            </w: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8 398</w:t>
            </w:r>
          </w:p>
        </w:tc>
      </w:tr>
      <w:tr w:rsidR="006F3588" w:rsidRPr="006F70D8" w:rsidTr="00EA6378">
        <w:trPr>
          <w:trHeight w:val="401"/>
        </w:trPr>
        <w:tc>
          <w:tcPr>
            <w:tcW w:w="1346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 xml:space="preserve">prírastky  </w:t>
            </w:r>
          </w:p>
        </w:tc>
        <w:tc>
          <w:tcPr>
            <w:tcW w:w="78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13 290</w:t>
            </w: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13 290</w:t>
            </w:r>
          </w:p>
        </w:tc>
      </w:tr>
      <w:tr w:rsidR="006F3588" w:rsidRPr="006F70D8" w:rsidTr="00EA6378">
        <w:trPr>
          <w:trHeight w:val="421"/>
        </w:trPr>
        <w:tc>
          <w:tcPr>
            <w:tcW w:w="1346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78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8 398</w:t>
            </w: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8 398</w:t>
            </w:r>
          </w:p>
        </w:tc>
      </w:tr>
      <w:tr w:rsidR="006F3588" w:rsidRPr="006F70D8" w:rsidTr="00EA6378">
        <w:trPr>
          <w:trHeight w:val="421"/>
        </w:trPr>
        <w:tc>
          <w:tcPr>
            <w:tcW w:w="1346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78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F3588" w:rsidRPr="006F70D8" w:rsidTr="00EA6378">
        <w:tc>
          <w:tcPr>
            <w:tcW w:w="1346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>Stav na konci bežného účtovného obdobia</w:t>
            </w:r>
          </w:p>
        </w:tc>
        <w:tc>
          <w:tcPr>
            <w:tcW w:w="78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13 290</w:t>
            </w: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13 290</w:t>
            </w:r>
          </w:p>
        </w:tc>
      </w:tr>
      <w:tr w:rsidR="006F3588" w:rsidRPr="006F70D8" w:rsidTr="00EA6378">
        <w:tc>
          <w:tcPr>
            <w:tcW w:w="1346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 xml:space="preserve">Oprávky – </w:t>
            </w:r>
            <w:r w:rsidRPr="006F70D8">
              <w:rPr>
                <w:rFonts w:ascii="Times New Roman" w:hAnsi="Times New Roman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78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7 700</w:t>
            </w: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7 700</w:t>
            </w:r>
          </w:p>
        </w:tc>
      </w:tr>
      <w:tr w:rsidR="006F3588" w:rsidRPr="006F70D8" w:rsidTr="00EA6378">
        <w:trPr>
          <w:trHeight w:val="426"/>
        </w:trPr>
        <w:tc>
          <w:tcPr>
            <w:tcW w:w="1346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 xml:space="preserve">prírastky  </w:t>
            </w:r>
          </w:p>
        </w:tc>
        <w:tc>
          <w:tcPr>
            <w:tcW w:w="78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1 806</w:t>
            </w: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Default="006F3588" w:rsidP="00EA637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1 806</w:t>
            </w:r>
          </w:p>
        </w:tc>
      </w:tr>
      <w:tr w:rsidR="006F3588" w:rsidRPr="006F70D8" w:rsidTr="00EA6378">
        <w:trPr>
          <w:trHeight w:val="439"/>
        </w:trPr>
        <w:tc>
          <w:tcPr>
            <w:tcW w:w="1346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78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8 398</w:t>
            </w: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8 398</w:t>
            </w:r>
          </w:p>
        </w:tc>
      </w:tr>
      <w:tr w:rsidR="006F3588" w:rsidRPr="006F70D8" w:rsidTr="00EA6378">
        <w:tc>
          <w:tcPr>
            <w:tcW w:w="1346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>Stav na konci bežného účtovného obdobia</w:t>
            </w:r>
          </w:p>
        </w:tc>
        <w:tc>
          <w:tcPr>
            <w:tcW w:w="78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93002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1 108</w:t>
            </w: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93002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1 108</w:t>
            </w:r>
          </w:p>
        </w:tc>
      </w:tr>
      <w:tr w:rsidR="006F3588" w:rsidRPr="006F70D8" w:rsidTr="00EA6378">
        <w:tc>
          <w:tcPr>
            <w:tcW w:w="1346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Opravné položky</w:t>
            </w:r>
            <w:r w:rsidRPr="006F70D8">
              <w:rPr>
                <w:rFonts w:ascii="Times New Roman" w:hAnsi="Times New Roman"/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78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F3588" w:rsidRPr="006F70D8" w:rsidTr="00EA6378">
        <w:trPr>
          <w:trHeight w:val="309"/>
        </w:trPr>
        <w:tc>
          <w:tcPr>
            <w:tcW w:w="1346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 xml:space="preserve">prírastky  </w:t>
            </w:r>
          </w:p>
        </w:tc>
        <w:tc>
          <w:tcPr>
            <w:tcW w:w="78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F3588" w:rsidRPr="006F70D8" w:rsidTr="00EA6378">
        <w:trPr>
          <w:trHeight w:val="337"/>
        </w:trPr>
        <w:tc>
          <w:tcPr>
            <w:tcW w:w="1346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78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F3588" w:rsidRPr="006F70D8" w:rsidTr="00EA6378">
        <w:trPr>
          <w:trHeight w:val="337"/>
        </w:trPr>
        <w:tc>
          <w:tcPr>
            <w:tcW w:w="1346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>Stav na konci bežného účtovného obdobia</w:t>
            </w:r>
          </w:p>
        </w:tc>
        <w:tc>
          <w:tcPr>
            <w:tcW w:w="78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F3588" w:rsidRPr="006F70D8" w:rsidTr="00EA6378">
        <w:trPr>
          <w:trHeight w:val="361"/>
        </w:trPr>
        <w:tc>
          <w:tcPr>
            <w:tcW w:w="10915" w:type="dxa"/>
            <w:gridSpan w:val="12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Zostatková hodnota</w:t>
            </w:r>
          </w:p>
        </w:tc>
      </w:tr>
      <w:tr w:rsidR="006F3588" w:rsidRPr="006F70D8" w:rsidTr="00EA6378">
        <w:trPr>
          <w:trHeight w:val="361"/>
        </w:trPr>
        <w:tc>
          <w:tcPr>
            <w:tcW w:w="1346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78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93002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698</w:t>
            </w: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93002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698</w:t>
            </w:r>
          </w:p>
        </w:tc>
      </w:tr>
      <w:tr w:rsidR="006F3588" w:rsidRPr="006F70D8" w:rsidTr="00EA6378">
        <w:trPr>
          <w:trHeight w:val="361"/>
        </w:trPr>
        <w:tc>
          <w:tcPr>
            <w:tcW w:w="1346" w:type="dxa"/>
            <w:vAlign w:val="center"/>
          </w:tcPr>
          <w:p w:rsidR="006F3588" w:rsidRPr="006F70D8" w:rsidRDefault="006F3588" w:rsidP="0069300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 xml:space="preserve">Stav na konci bežného účtovného </w:t>
            </w:r>
          </w:p>
        </w:tc>
        <w:tc>
          <w:tcPr>
            <w:tcW w:w="78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F3588" w:rsidRPr="006F70D8" w:rsidRDefault="00693002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1 108</w:t>
            </w:r>
          </w:p>
        </w:tc>
        <w:tc>
          <w:tcPr>
            <w:tcW w:w="992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6F3588" w:rsidRPr="006F70D8" w:rsidRDefault="006F3588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F3588" w:rsidRPr="006F70D8" w:rsidRDefault="00693002" w:rsidP="00EA63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1 108</w:t>
            </w:r>
          </w:p>
        </w:tc>
      </w:tr>
    </w:tbl>
    <w:p w:rsidR="006F3588" w:rsidRPr="00E12B65" w:rsidRDefault="006F3588" w:rsidP="0069300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Nadpis1"/>
        <w:numPr>
          <w:ilvl w:val="0"/>
          <w:numId w:val="46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Pohľadávky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E51879" w:rsidRDefault="00671616" w:rsidP="0069300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Veková štruktúra pohľadávok za bežné účtovné obdobie je uvedená v nasledujúcom prehľade:</w:t>
      </w:r>
      <w:bookmarkEnd w:id="2"/>
    </w:p>
    <w:p w:rsidR="00E51879" w:rsidRDefault="00E51879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</w:p>
    <w:p w:rsidR="00874554" w:rsidRPr="00BB4928" w:rsidRDefault="00693002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object w:dxaOrig="8759" w:dyaOrig="608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8pt;height:330.6pt" o:ole="" o:preferrelative="f">
            <v:imagedata r:id="rId8" o:title=""/>
            <o:lock v:ext="edit" aspectratio="f"/>
          </v:shape>
          <o:OLEObject Type="Embed" ProgID="Excel.Sheet.8" ShapeID="_x0000_i1025" DrawAspect="Content" ObjectID="_1581794202" r:id="rId9"/>
        </w:object>
      </w:r>
    </w:p>
    <w:p w:rsidR="00B91030" w:rsidRDefault="008B32B9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Veková štruktúra pohľadávok</w:t>
      </w:r>
      <w:r w:rsidR="00B91030" w:rsidRPr="00BB4928">
        <w:rPr>
          <w:rFonts w:ascii="Times New Roman" w:hAnsi="Times New Roman"/>
          <w:sz w:val="18"/>
          <w:szCs w:val="18"/>
        </w:rPr>
        <w:t xml:space="preserve"> za predchádzajúce účtovné obdobie bola nasledovná</w:t>
      </w:r>
    </w:p>
    <w:p w:rsidR="00DA7C20" w:rsidRDefault="00DA7C20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220"/>
        <w:gridCol w:w="185"/>
        <w:gridCol w:w="1480"/>
        <w:gridCol w:w="185"/>
        <w:gridCol w:w="1560"/>
        <w:gridCol w:w="185"/>
        <w:gridCol w:w="2257"/>
      </w:tblGrid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AE5DD1" w:rsidP="0069300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Pohľadávky k 31.12.201</w:t>
            </w:r>
            <w:r w:rsidR="00693002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V lehote splatnosti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Pohľadávky spolu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Dlhodobé pohľadávky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871C02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871C02" w:rsidP="00871C0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Pohľadávky voči spoločníkom, členom a združeniu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871C02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871C02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871C02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871C02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871C02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Krátkodobé pohľadávky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693002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965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E5187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693002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965</w:t>
            </w:r>
          </w:p>
        </w:tc>
      </w:tr>
      <w:tr w:rsidR="00B91030" w:rsidRPr="00B91030" w:rsidTr="00F570C2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lastRenderedPageBreak/>
              <w:t>Pohľadávky voči spoločníkom, členom a združeniu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Daňové pohľadávky a dotácie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693002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126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693002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126</w:t>
            </w:r>
          </w:p>
        </w:tc>
      </w:tr>
      <w:tr w:rsidR="00B91030" w:rsidRPr="00B91030" w:rsidTr="00F570C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5B54B4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1 091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5B54B4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1 091</w:t>
            </w:r>
          </w:p>
        </w:tc>
      </w:tr>
      <w:tr w:rsidR="00B91030" w:rsidRPr="00B91030" w:rsidTr="00F570C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A436D1" w:rsidRPr="00BB4928" w:rsidRDefault="00A436D1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Pohľadávky podľa zostatkovej doby splatnosti sú uvedené v nasledujúcom prehľade:</w:t>
      </w:r>
    </w:p>
    <w:p w:rsidR="00A436D1" w:rsidRPr="00BB4928" w:rsidRDefault="00A436D1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</w:p>
    <w:p w:rsidR="00A436D1" w:rsidRPr="00BB4928" w:rsidRDefault="005B54B4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object w:dxaOrig="10133" w:dyaOrig="2382">
          <v:shape id="_x0000_i1026" type="#_x0000_t75" style="width:510.1pt;height:129.8pt" o:ole="" o:preferrelative="f">
            <v:imagedata r:id="rId10" o:title=""/>
            <o:lock v:ext="edit" aspectratio="f"/>
          </v:shape>
          <o:OLEObject Type="Embed" ProgID="Excel.Sheet.8" ShapeID="_x0000_i1026" DrawAspect="Content" ObjectID="_1581794203" r:id="rId11"/>
        </w:object>
      </w:r>
    </w:p>
    <w:p w:rsidR="00A436D1" w:rsidRPr="00BB4928" w:rsidRDefault="00A436D1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ŽTK nemá pohľadávky zabezpečené záložným právom.</w:t>
      </w:r>
    </w:p>
    <w:p w:rsidR="008805F9" w:rsidRPr="00BB4928" w:rsidRDefault="008805F9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</w:p>
    <w:p w:rsidR="00C7337B" w:rsidRPr="00BB4928" w:rsidRDefault="00C7337B" w:rsidP="00F570C2">
      <w:pPr>
        <w:pStyle w:val="Nadpis1"/>
        <w:numPr>
          <w:ilvl w:val="0"/>
          <w:numId w:val="46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bookmarkStart w:id="3" w:name="_Toc530739905"/>
      <w:r w:rsidRPr="00BB4928">
        <w:rPr>
          <w:rFonts w:ascii="Times New Roman" w:hAnsi="Times New Roman"/>
          <w:sz w:val="18"/>
          <w:szCs w:val="18"/>
        </w:rPr>
        <w:t>Finančné účty</w:t>
      </w:r>
      <w:bookmarkEnd w:id="3"/>
    </w:p>
    <w:p w:rsidR="00C7337B" w:rsidRPr="00BB4928" w:rsidRDefault="00C7337B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Ako finančné účty sú vykáz</w:t>
      </w:r>
      <w:r w:rsidR="002918CD" w:rsidRPr="00BB4928">
        <w:rPr>
          <w:szCs w:val="18"/>
        </w:rPr>
        <w:t>ané peniaze v</w:t>
      </w:r>
      <w:r w:rsidR="00874554" w:rsidRPr="00BB4928">
        <w:rPr>
          <w:szCs w:val="18"/>
        </w:rPr>
        <w:t> </w:t>
      </w:r>
      <w:r w:rsidR="002918CD" w:rsidRPr="00BB4928">
        <w:rPr>
          <w:szCs w:val="18"/>
        </w:rPr>
        <w:t>pokladnici</w:t>
      </w:r>
      <w:r w:rsidR="00874554" w:rsidRPr="00BB4928">
        <w:rPr>
          <w:szCs w:val="18"/>
        </w:rPr>
        <w:t xml:space="preserve"> a </w:t>
      </w:r>
      <w:r w:rsidR="002918CD" w:rsidRPr="00BB4928">
        <w:rPr>
          <w:szCs w:val="18"/>
        </w:rPr>
        <w:t>účty</w:t>
      </w:r>
      <w:r w:rsidR="00874554" w:rsidRPr="00BB4928">
        <w:rPr>
          <w:szCs w:val="18"/>
        </w:rPr>
        <w:t xml:space="preserve"> v</w:t>
      </w:r>
      <w:r w:rsidR="002918CD" w:rsidRPr="00BB4928">
        <w:rPr>
          <w:szCs w:val="18"/>
        </w:rPr>
        <w:t> </w:t>
      </w:r>
      <w:r w:rsidRPr="00BB4928">
        <w:rPr>
          <w:szCs w:val="18"/>
        </w:rPr>
        <w:t>bankách</w:t>
      </w:r>
      <w:r w:rsidR="002918CD" w:rsidRPr="00BB4928">
        <w:rPr>
          <w:szCs w:val="18"/>
        </w:rPr>
        <w:t>.</w:t>
      </w:r>
      <w:r w:rsidRPr="00BB4928">
        <w:rPr>
          <w:szCs w:val="18"/>
        </w:rPr>
        <w:t xml:space="preserve"> Účtami v bankách môže </w:t>
      </w:r>
      <w:r w:rsidR="002918CD" w:rsidRPr="00BB4928">
        <w:rPr>
          <w:szCs w:val="18"/>
        </w:rPr>
        <w:t>Agentúra</w:t>
      </w:r>
      <w:r w:rsidRPr="00BB4928">
        <w:rPr>
          <w:szCs w:val="18"/>
        </w:rPr>
        <w:t xml:space="preserve"> voľne disponovať</w:t>
      </w:r>
      <w:r w:rsidR="002918CD" w:rsidRPr="00BB4928">
        <w:rPr>
          <w:szCs w:val="18"/>
        </w:rPr>
        <w:t>.</w:t>
      </w:r>
      <w:r w:rsidRPr="00BB4928">
        <w:rPr>
          <w:szCs w:val="18"/>
        </w:rPr>
        <w:t xml:space="preserve"> </w:t>
      </w:r>
    </w:p>
    <w:p w:rsidR="00C7337B" w:rsidRPr="00BB4928" w:rsidRDefault="00C7337B" w:rsidP="00F570C2">
      <w:pPr>
        <w:pStyle w:val="Zkladntext"/>
        <w:spacing w:line="360" w:lineRule="auto"/>
        <w:ind w:left="0"/>
        <w:rPr>
          <w:szCs w:val="18"/>
        </w:rPr>
      </w:pPr>
    </w:p>
    <w:p w:rsidR="00C7337B" w:rsidRPr="00BB4928" w:rsidRDefault="00C7337B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Prehľad jednotlivých položiek finančných účtov:</w:t>
      </w:r>
    </w:p>
    <w:p w:rsidR="00C7337B" w:rsidRPr="00BB4928" w:rsidRDefault="00C7337B" w:rsidP="00F570C2">
      <w:pPr>
        <w:pStyle w:val="Zkladntext"/>
        <w:spacing w:line="360" w:lineRule="auto"/>
        <w:ind w:left="0"/>
        <w:rPr>
          <w:szCs w:val="18"/>
        </w:rPr>
      </w:pPr>
    </w:p>
    <w:p w:rsidR="00C13F98" w:rsidRPr="00BB4928" w:rsidRDefault="005B54B4" w:rsidP="00F570C2">
      <w:pPr>
        <w:spacing w:after="0" w:line="360" w:lineRule="auto"/>
        <w:jc w:val="both"/>
        <w:rPr>
          <w:rFonts w:ascii="Times New Roman" w:hAnsi="Times New Roman"/>
          <w:b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object w:dxaOrig="9038" w:dyaOrig="1892">
          <v:shape id="_x0000_i1027" type="#_x0000_t75" style="width:461.9pt;height:98.85pt" o:ole="" o:preferrelative="f">
            <v:imagedata r:id="rId12" o:title=""/>
            <o:lock v:ext="edit" aspectratio="f"/>
          </v:shape>
          <o:OLEObject Type="Embed" ProgID="Excel.Sheet.8" ShapeID="_x0000_i1027" DrawAspect="Content" ObjectID="_1581794204" r:id="rId13"/>
        </w:object>
      </w:r>
      <w:r w:rsidR="00526B0A" w:rsidRPr="00BB4928">
        <w:rPr>
          <w:rFonts w:ascii="Times New Roman" w:hAnsi="Times New Roman"/>
          <w:b/>
          <w:sz w:val="18"/>
          <w:szCs w:val="18"/>
        </w:rPr>
        <w:t xml:space="preserve"> </w:t>
      </w:r>
    </w:p>
    <w:p w:rsidR="008805F9" w:rsidRDefault="008805F9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sz w:val="18"/>
          <w:szCs w:val="18"/>
        </w:rPr>
      </w:pPr>
    </w:p>
    <w:p w:rsidR="00F570C2" w:rsidRDefault="00F570C2" w:rsidP="00F570C2"/>
    <w:p w:rsidR="006A18C1" w:rsidRDefault="00591B67" w:rsidP="00F570C2">
      <w:pPr>
        <w:numPr>
          <w:ilvl w:val="0"/>
          <w:numId w:val="46"/>
        </w:numPr>
        <w:ind w:left="284"/>
        <w:jc w:val="both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Č</w:t>
      </w:r>
      <w:r w:rsidR="008B32B9">
        <w:rPr>
          <w:rFonts w:ascii="Times New Roman" w:hAnsi="Times New Roman"/>
          <w:b/>
          <w:sz w:val="18"/>
          <w:szCs w:val="18"/>
        </w:rPr>
        <w:t>asové rozlíšenie</w:t>
      </w:r>
    </w:p>
    <w:p w:rsidR="00BB4928" w:rsidRPr="00BB4928" w:rsidRDefault="008B32B9" w:rsidP="00F570C2">
      <w:pPr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Ide o tieto polož</w:t>
      </w:r>
      <w:r w:rsidR="00BB4928">
        <w:rPr>
          <w:rFonts w:ascii="Times New Roman" w:hAnsi="Times New Roman"/>
          <w:sz w:val="18"/>
          <w:szCs w:val="18"/>
        </w:rPr>
        <w:t>ky</w:t>
      </w:r>
    </w:p>
    <w:p w:rsidR="00BB4928" w:rsidRPr="00BB4928" w:rsidRDefault="005B54B4" w:rsidP="00F570C2">
      <w:pPr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object w:dxaOrig="9117" w:dyaOrig="3275">
          <v:shape id="_x0000_i1028" type="#_x0000_t75" style="width:455.85pt;height:163.25pt" o:ole="">
            <v:imagedata r:id="rId14" o:title=""/>
          </v:shape>
          <o:OLEObject Type="Embed" ProgID="Excel.Sheet.8" ShapeID="_x0000_i1028" DrawAspect="Content" ObjectID="_1581794205" r:id="rId15"/>
        </w:object>
      </w:r>
    </w:p>
    <w:p w:rsidR="00185A54" w:rsidRPr="00BB4928" w:rsidRDefault="00185A54" w:rsidP="00F570C2">
      <w:pPr>
        <w:pStyle w:val="Nadpis1"/>
        <w:numPr>
          <w:ilvl w:val="0"/>
          <w:numId w:val="46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Opis a výška zmien vlastných zdrojov krytia neobežného majetku a obežného majetku</w:t>
      </w:r>
    </w:p>
    <w:p w:rsidR="00185A54" w:rsidRPr="00BB4928" w:rsidRDefault="00185A54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59"/>
        <w:gridCol w:w="1913"/>
        <w:gridCol w:w="1424"/>
        <w:gridCol w:w="1273"/>
        <w:gridCol w:w="1370"/>
        <w:gridCol w:w="1848"/>
      </w:tblGrid>
      <w:tr w:rsidR="00E65C2E" w:rsidRPr="007750DC" w:rsidTr="004B26B9"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Prírastky</w:t>
            </w:r>
          </w:p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(+)</w:t>
            </w: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Úbytky</w:t>
            </w:r>
          </w:p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(-)</w:t>
            </w: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Presuny</w:t>
            </w:r>
          </w:p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(+, -)</w:t>
            </w: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E65C2E" w:rsidRPr="007750DC" w:rsidTr="004B26B9">
        <w:trPr>
          <w:trHeight w:val="391"/>
        </w:trPr>
        <w:tc>
          <w:tcPr>
            <w:tcW w:w="14245" w:type="dxa"/>
            <w:gridSpan w:val="6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Imanie a fondy</w:t>
            </w:r>
          </w:p>
        </w:tc>
      </w:tr>
      <w:tr w:rsidR="00E65C2E" w:rsidRPr="007750DC" w:rsidTr="004B26B9">
        <w:trPr>
          <w:trHeight w:val="391"/>
        </w:trPr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 xml:space="preserve">z toho: </w:t>
            </w:r>
          </w:p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nadačné imanie v nadácii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91"/>
        </w:trPr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91"/>
        </w:trPr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Fondy tvorené podľa osobitného predpisu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91"/>
        </w:trPr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Fond reprodukcie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91"/>
        </w:trPr>
        <w:tc>
          <w:tcPr>
            <w:tcW w:w="14245" w:type="dxa"/>
            <w:gridSpan w:val="6"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Fondy zo zisku</w:t>
            </w:r>
          </w:p>
        </w:tc>
      </w:tr>
      <w:tr w:rsidR="00E65C2E" w:rsidRPr="007750DC" w:rsidTr="004B26B9">
        <w:trPr>
          <w:trHeight w:val="391"/>
        </w:trPr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Rezervný fond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91"/>
        </w:trPr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Fondy tvorené zo zisku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5B2F2C" w:rsidTr="004B26B9">
        <w:trPr>
          <w:trHeight w:val="391"/>
        </w:trPr>
        <w:tc>
          <w:tcPr>
            <w:tcW w:w="2622" w:type="dxa"/>
            <w:vAlign w:val="center"/>
          </w:tcPr>
          <w:p w:rsidR="00E65C2E" w:rsidRPr="005B2F2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5B2F2C">
              <w:rPr>
                <w:rFonts w:ascii="Times New Roman" w:hAnsi="Times New Roman"/>
                <w:sz w:val="18"/>
                <w:szCs w:val="18"/>
              </w:rPr>
              <w:t>Ostatné fondy</w:t>
            </w:r>
          </w:p>
        </w:tc>
        <w:tc>
          <w:tcPr>
            <w:tcW w:w="2977" w:type="dxa"/>
          </w:tcPr>
          <w:p w:rsidR="00E65C2E" w:rsidRPr="005B2F2C" w:rsidRDefault="00E65C2E" w:rsidP="005B2F2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5B2F2C" w:rsidRDefault="00E65C2E" w:rsidP="005B2F2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5B2F2C" w:rsidRDefault="00E65C2E" w:rsidP="005B2F2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5B2F2C" w:rsidRDefault="00E65C2E" w:rsidP="005B2F2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5B2F2C" w:rsidRDefault="00E65C2E" w:rsidP="005B2F2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5B2F2C" w:rsidTr="004B26B9">
        <w:tc>
          <w:tcPr>
            <w:tcW w:w="2622" w:type="dxa"/>
            <w:vAlign w:val="center"/>
          </w:tcPr>
          <w:p w:rsidR="00E65C2E" w:rsidRPr="005B2F2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5B2F2C">
              <w:rPr>
                <w:rFonts w:ascii="Times New Roman" w:hAnsi="Times New Roman"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65C2E" w:rsidRPr="005B2F2C" w:rsidRDefault="005B54B4" w:rsidP="005B2F2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2 117</w:t>
            </w:r>
          </w:p>
        </w:tc>
        <w:tc>
          <w:tcPr>
            <w:tcW w:w="1984" w:type="dxa"/>
          </w:tcPr>
          <w:p w:rsidR="00E65C2E" w:rsidRPr="005B2F2C" w:rsidRDefault="00E65C2E" w:rsidP="005B2F2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5B2F2C" w:rsidRDefault="00E65C2E" w:rsidP="005B2F2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5B2F2C" w:rsidRDefault="00D73A4C" w:rsidP="005B2F2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-1 206</w:t>
            </w:r>
          </w:p>
        </w:tc>
        <w:tc>
          <w:tcPr>
            <w:tcW w:w="2835" w:type="dxa"/>
          </w:tcPr>
          <w:p w:rsidR="00E65C2E" w:rsidRPr="005B2F2C" w:rsidRDefault="00D73A4C" w:rsidP="005B2F2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911</w:t>
            </w:r>
          </w:p>
        </w:tc>
      </w:tr>
      <w:tr w:rsidR="00E65C2E" w:rsidRPr="005B2F2C" w:rsidTr="004B26B9">
        <w:tc>
          <w:tcPr>
            <w:tcW w:w="2622" w:type="dxa"/>
            <w:vAlign w:val="center"/>
          </w:tcPr>
          <w:p w:rsidR="00E65C2E" w:rsidRPr="005B2F2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5B2F2C">
              <w:rPr>
                <w:rFonts w:ascii="Times New Roman" w:hAnsi="Times New Roman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2977" w:type="dxa"/>
          </w:tcPr>
          <w:p w:rsidR="00E65C2E" w:rsidRPr="005B2F2C" w:rsidRDefault="005B54B4" w:rsidP="005B2F2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-1 206</w:t>
            </w:r>
          </w:p>
        </w:tc>
        <w:tc>
          <w:tcPr>
            <w:tcW w:w="1984" w:type="dxa"/>
          </w:tcPr>
          <w:p w:rsidR="00E65C2E" w:rsidRPr="005B2F2C" w:rsidRDefault="005B54B4" w:rsidP="005B2F2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25 994</w:t>
            </w:r>
          </w:p>
        </w:tc>
        <w:tc>
          <w:tcPr>
            <w:tcW w:w="1843" w:type="dxa"/>
          </w:tcPr>
          <w:p w:rsidR="00E65C2E" w:rsidRPr="005B2F2C" w:rsidRDefault="00E65C2E" w:rsidP="005B2F2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5B2F2C" w:rsidRDefault="00CA132B" w:rsidP="005B2F2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1 206</w:t>
            </w:r>
          </w:p>
        </w:tc>
        <w:tc>
          <w:tcPr>
            <w:tcW w:w="2835" w:type="dxa"/>
          </w:tcPr>
          <w:p w:rsidR="00E65C2E" w:rsidRPr="005B2F2C" w:rsidRDefault="00CA132B" w:rsidP="005B2F2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25 994</w:t>
            </w:r>
          </w:p>
        </w:tc>
      </w:tr>
      <w:tr w:rsidR="00E65C2E" w:rsidRPr="007750DC" w:rsidTr="003A22A8">
        <w:trPr>
          <w:trHeight w:val="391"/>
        </w:trPr>
        <w:tc>
          <w:tcPr>
            <w:tcW w:w="2622" w:type="dxa"/>
            <w:vAlign w:val="center"/>
          </w:tcPr>
          <w:p w:rsidR="00E65C2E" w:rsidRPr="005B2F2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  <w:r w:rsidRPr="005B2F2C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</w:tcPr>
          <w:p w:rsidR="00E65C2E" w:rsidRPr="005B2F2C" w:rsidRDefault="005B54B4" w:rsidP="005B2F2C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911</w:t>
            </w:r>
          </w:p>
        </w:tc>
        <w:tc>
          <w:tcPr>
            <w:tcW w:w="1984" w:type="dxa"/>
          </w:tcPr>
          <w:p w:rsidR="00E65C2E" w:rsidRPr="005B2F2C" w:rsidRDefault="005B54B4" w:rsidP="005B2F2C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25 994</w:t>
            </w:r>
          </w:p>
        </w:tc>
        <w:tc>
          <w:tcPr>
            <w:tcW w:w="1843" w:type="dxa"/>
          </w:tcPr>
          <w:p w:rsidR="00E65C2E" w:rsidRPr="005B2F2C" w:rsidRDefault="00E65C2E" w:rsidP="005B2F2C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5B2F2C" w:rsidRDefault="00CA132B" w:rsidP="005B2F2C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E65C2E" w:rsidRPr="007750DC" w:rsidRDefault="00CA132B" w:rsidP="005B2F2C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26 905</w:t>
            </w:r>
          </w:p>
        </w:tc>
      </w:tr>
    </w:tbl>
    <w:p w:rsidR="00185A54" w:rsidRDefault="00185A54" w:rsidP="00F570C2">
      <w:pPr>
        <w:pStyle w:val="Zkladntext"/>
        <w:spacing w:line="360" w:lineRule="auto"/>
        <w:ind w:left="0"/>
        <w:rPr>
          <w:szCs w:val="18"/>
        </w:rPr>
      </w:pPr>
    </w:p>
    <w:p w:rsidR="00D73A4C" w:rsidRDefault="00D73A4C" w:rsidP="00F570C2">
      <w:pPr>
        <w:pStyle w:val="Zkladntext"/>
        <w:spacing w:line="360" w:lineRule="auto"/>
        <w:ind w:left="0"/>
        <w:rPr>
          <w:szCs w:val="18"/>
        </w:rPr>
      </w:pPr>
    </w:p>
    <w:p w:rsidR="00D73A4C" w:rsidRPr="00BB4928" w:rsidRDefault="00D73A4C" w:rsidP="00F570C2">
      <w:pPr>
        <w:pStyle w:val="Zkladntext"/>
        <w:spacing w:line="360" w:lineRule="auto"/>
        <w:ind w:left="0"/>
        <w:rPr>
          <w:szCs w:val="18"/>
        </w:rPr>
      </w:pPr>
    </w:p>
    <w:p w:rsidR="00E65C2E" w:rsidRDefault="00E65C2E" w:rsidP="00F570C2">
      <w:pPr>
        <w:pStyle w:val="Nadpis1"/>
        <w:numPr>
          <w:ilvl w:val="0"/>
          <w:numId w:val="46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Rozdelenie účtovného zisku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62"/>
        <w:gridCol w:w="4263"/>
      </w:tblGrid>
      <w:tr w:rsidR="00E65C2E" w:rsidRPr="007750DC" w:rsidTr="004B26B9">
        <w:trPr>
          <w:trHeight w:val="765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E65C2E" w:rsidRPr="007750DC" w:rsidRDefault="00E65C2E" w:rsidP="00F570C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E65C2E" w:rsidRPr="00E65C2E" w:rsidRDefault="00E65C2E" w:rsidP="009564D4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Prídel do f</w:t>
            </w:r>
            <w:r w:rsidRPr="007750DC">
              <w:rPr>
                <w:rFonts w:ascii="Times New Roman" w:hAnsi="Times New Roman"/>
                <w:sz w:val="18"/>
                <w:szCs w:val="18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Prevod  do n</w:t>
            </w:r>
            <w:r w:rsidRPr="007750DC">
              <w:rPr>
                <w:rFonts w:ascii="Times New Roman" w:hAnsi="Times New Roman"/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D73A4C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1 207</w:t>
            </w:r>
          </w:p>
        </w:tc>
      </w:tr>
      <w:tr w:rsidR="00E65C2E" w:rsidRPr="007750DC" w:rsidTr="004B26B9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Prevod do n</w:t>
            </w:r>
            <w:r w:rsidRPr="007750DC">
              <w:rPr>
                <w:rFonts w:ascii="Times New Roman" w:hAnsi="Times New Roman"/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D73A4C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1 207</w:t>
            </w: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</w:tbl>
    <w:p w:rsidR="00E65C2E" w:rsidRPr="00E65C2E" w:rsidRDefault="00E65C2E" w:rsidP="00F570C2"/>
    <w:p w:rsidR="00185A54" w:rsidRPr="00BB4928" w:rsidRDefault="00185A54" w:rsidP="00F570C2">
      <w:pPr>
        <w:pStyle w:val="Nadpis1"/>
        <w:numPr>
          <w:ilvl w:val="0"/>
          <w:numId w:val="46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Opis a výška cudzích zdrojov</w:t>
      </w:r>
    </w:p>
    <w:p w:rsidR="00185A54" w:rsidRPr="00BB4928" w:rsidRDefault="00185A54" w:rsidP="00F570C2">
      <w:pPr>
        <w:pStyle w:val="Nadpis1"/>
        <w:numPr>
          <w:ilvl w:val="0"/>
          <w:numId w:val="42"/>
        </w:numPr>
        <w:spacing w:before="0" w:after="0" w:line="360" w:lineRule="auto"/>
        <w:ind w:left="0" w:firstLine="0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Rezervy</w:t>
      </w:r>
    </w:p>
    <w:p w:rsidR="00185A54" w:rsidRDefault="00185A54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Prehľad o rezervách za bežné účtovné obdobie je uvedený v nasledujúcom prehľade:</w:t>
      </w:r>
    </w:p>
    <w:p w:rsidR="00A24F2D" w:rsidRDefault="0045612C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noProof/>
          <w:sz w:val="18"/>
          <w:szCs w:val="18"/>
        </w:rPr>
        <w:lastRenderedPageBreak/>
        <w:pict>
          <v:shape id="_x0000_s1027" type="#_x0000_t75" style="position:absolute;left:0;text-align:left;margin-left:0;margin-top:0;width:438.9pt;height:364.35pt;z-index:251657216;mso-position-horizontal:left" o:preferrelative="f">
            <v:imagedata r:id="rId16" o:title=""/>
            <o:lock v:ext="edit" aspectratio="f"/>
            <w10:wrap type="square" side="right"/>
          </v:shape>
          <o:OLEObject Type="Embed" ProgID="Excel.Sheet.8" ShapeID="_x0000_s1027" DrawAspect="Content" ObjectID="_1581794211" r:id="rId17"/>
        </w:pict>
      </w:r>
      <w:r w:rsidR="00063084">
        <w:rPr>
          <w:rFonts w:ascii="Times New Roman" w:hAnsi="Times New Roman"/>
          <w:sz w:val="18"/>
          <w:szCs w:val="18"/>
        </w:rPr>
        <w:br w:type="textWrapping" w:clear="all"/>
      </w:r>
    </w:p>
    <w:p w:rsidR="00D11EC6" w:rsidRPr="00BB4928" w:rsidRDefault="00D11EC6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</w:p>
    <w:p w:rsidR="0029270F" w:rsidRPr="00BB4928" w:rsidRDefault="0029270F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sz w:val="18"/>
          <w:szCs w:val="18"/>
        </w:rPr>
      </w:pPr>
      <w:bookmarkStart w:id="4" w:name="_Toc530739909"/>
    </w:p>
    <w:p w:rsidR="0029270F" w:rsidRPr="00BB4928" w:rsidRDefault="00D73A4C" w:rsidP="00F570C2">
      <w:pPr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object w:dxaOrig="8778" w:dyaOrig="7462">
          <v:shape id="_x0000_i1029" type="#_x0000_t75" style="width:439.1pt;height:372.7pt" o:ole="">
            <v:imagedata r:id="rId18" o:title=""/>
          </v:shape>
          <o:OLEObject Type="Embed" ProgID="Excel.Sheet.8" ShapeID="_x0000_i1029" DrawAspect="Content" ObjectID="_1581794206" r:id="rId19"/>
        </w:object>
      </w:r>
    </w:p>
    <w:p w:rsidR="000B2681" w:rsidRPr="00BB4928" w:rsidRDefault="000B2681" w:rsidP="00F570C2">
      <w:pPr>
        <w:pStyle w:val="Nadpis1"/>
        <w:numPr>
          <w:ilvl w:val="0"/>
          <w:numId w:val="42"/>
        </w:numPr>
        <w:spacing w:before="0" w:after="0" w:line="360" w:lineRule="auto"/>
        <w:ind w:left="0" w:firstLine="0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Záväzky</w:t>
      </w:r>
      <w:bookmarkEnd w:id="4"/>
    </w:p>
    <w:p w:rsidR="00A24F2D" w:rsidRPr="00BB4928" w:rsidRDefault="00A24F2D" w:rsidP="00F570C2">
      <w:pPr>
        <w:pStyle w:val="Zkladntext"/>
        <w:spacing w:line="360" w:lineRule="auto"/>
        <w:ind w:left="0"/>
        <w:rPr>
          <w:szCs w:val="18"/>
        </w:rPr>
      </w:pPr>
    </w:p>
    <w:p w:rsidR="00A24F2D" w:rsidRPr="00BB4928" w:rsidRDefault="0021756C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 xml:space="preserve">Štruktúra záväzkov </w:t>
      </w:r>
      <w:r w:rsidR="00A24F2D" w:rsidRPr="00BB4928">
        <w:rPr>
          <w:szCs w:val="18"/>
        </w:rPr>
        <w:t>podľa zostatkovej doby splatnosti je uvedená v nasledujúcom prehľade:</w:t>
      </w:r>
    </w:p>
    <w:p w:rsidR="00FB101E" w:rsidRPr="00BB4928" w:rsidRDefault="00FB101E" w:rsidP="00F570C2">
      <w:pPr>
        <w:pStyle w:val="Zkladntext"/>
        <w:spacing w:line="360" w:lineRule="auto"/>
        <w:ind w:left="0"/>
        <w:rPr>
          <w:szCs w:val="18"/>
        </w:rPr>
      </w:pPr>
    </w:p>
    <w:p w:rsidR="00FB101E" w:rsidRPr="00BB4928" w:rsidRDefault="00D73A4C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object w:dxaOrig="8959" w:dyaOrig="2848">
          <v:shape id="_x0000_i1030" type="#_x0000_t75" style="width:440.1pt;height:156.15pt" o:ole="" o:preferrelative="f">
            <v:imagedata r:id="rId20" o:title=""/>
            <o:lock v:ext="edit" aspectratio="f"/>
          </v:shape>
          <o:OLEObject Type="Embed" ProgID="Excel.Sheet.12" ShapeID="_x0000_i1030" DrawAspect="Content" ObjectID="_1581794207" r:id="rId21"/>
        </w:object>
      </w:r>
    </w:p>
    <w:p w:rsidR="00FB101E" w:rsidRPr="00BB4928" w:rsidRDefault="00FB101E" w:rsidP="00F570C2">
      <w:pPr>
        <w:pStyle w:val="Zkladntext"/>
        <w:spacing w:line="360" w:lineRule="auto"/>
        <w:ind w:left="0"/>
        <w:rPr>
          <w:szCs w:val="18"/>
        </w:rPr>
      </w:pPr>
    </w:p>
    <w:p w:rsidR="00D05C53" w:rsidRPr="00BB4928" w:rsidRDefault="00D05C53" w:rsidP="00F570C2">
      <w:pPr>
        <w:pStyle w:val="Zkladntext"/>
        <w:spacing w:line="360" w:lineRule="auto"/>
        <w:ind w:left="0"/>
        <w:rPr>
          <w:szCs w:val="18"/>
        </w:rPr>
      </w:pPr>
    </w:p>
    <w:p w:rsidR="0030710B" w:rsidRPr="00BB4928" w:rsidRDefault="0030710B" w:rsidP="00F570C2">
      <w:pPr>
        <w:pStyle w:val="Zkladntext"/>
        <w:spacing w:line="360" w:lineRule="auto"/>
        <w:ind w:left="0"/>
        <w:rPr>
          <w:szCs w:val="18"/>
        </w:rPr>
      </w:pPr>
    </w:p>
    <w:p w:rsidR="0030710B" w:rsidRPr="00BB4928" w:rsidRDefault="0030710B" w:rsidP="00F570C2">
      <w:pPr>
        <w:pStyle w:val="Zkladntext"/>
        <w:spacing w:line="360" w:lineRule="auto"/>
        <w:ind w:left="0"/>
        <w:rPr>
          <w:szCs w:val="18"/>
        </w:rPr>
      </w:pPr>
    </w:p>
    <w:p w:rsidR="006A18C1" w:rsidRPr="00BB4928" w:rsidRDefault="006A18C1" w:rsidP="00F570C2">
      <w:pPr>
        <w:pStyle w:val="Zkladntext"/>
        <w:spacing w:line="360" w:lineRule="auto"/>
        <w:ind w:left="0"/>
        <w:rPr>
          <w:szCs w:val="18"/>
        </w:rPr>
      </w:pPr>
    </w:p>
    <w:p w:rsidR="0030710B" w:rsidRPr="00BB4928" w:rsidRDefault="0030710B" w:rsidP="00F570C2">
      <w:pPr>
        <w:pStyle w:val="Zkladntext"/>
        <w:spacing w:line="360" w:lineRule="auto"/>
        <w:ind w:left="0"/>
        <w:rPr>
          <w:szCs w:val="18"/>
        </w:rPr>
      </w:pPr>
    </w:p>
    <w:p w:rsidR="001E18E0" w:rsidRPr="00BB4928" w:rsidRDefault="0045612C" w:rsidP="00282D89">
      <w:pPr>
        <w:pStyle w:val="Zkladntext"/>
        <w:spacing w:line="360" w:lineRule="auto"/>
        <w:ind w:left="0"/>
        <w:rPr>
          <w:szCs w:val="18"/>
        </w:rPr>
      </w:pPr>
      <w:r>
        <w:rPr>
          <w:noProof/>
          <w:szCs w:val="18"/>
        </w:rPr>
        <w:pict>
          <v:shape id="_x0000_s1028" type="#_x0000_t75" style="position:absolute;left:0;text-align:left;margin-left:0;margin-top:0;width:511.6pt;height:232.8pt;z-index:251658240;mso-position-horizontal:left" o:preferrelative="f">
            <v:imagedata r:id="rId22" o:title=""/>
            <o:lock v:ext="edit" aspectratio="f"/>
            <w10:wrap type="square" side="right"/>
          </v:shape>
          <o:OLEObject Type="Embed" ProgID="Excel.Sheet.12" ShapeID="_x0000_s1028" DrawAspect="Content" ObjectID="_1581794212" r:id="rId23"/>
        </w:pict>
      </w:r>
      <w:r w:rsidR="00DB7872">
        <w:rPr>
          <w:szCs w:val="18"/>
        </w:rPr>
        <w:br w:type="textWrapping" w:clear="all"/>
      </w:r>
      <w:bookmarkStart w:id="5" w:name="_Toc530739911"/>
      <w:r w:rsidR="001E18E0" w:rsidRPr="00BB4928">
        <w:rPr>
          <w:szCs w:val="18"/>
        </w:rPr>
        <w:t>Sociálny fond</w:t>
      </w:r>
      <w:bookmarkEnd w:id="5"/>
    </w:p>
    <w:p w:rsidR="001E18E0" w:rsidRPr="00BB4928" w:rsidRDefault="001E18E0" w:rsidP="00F570C2">
      <w:pPr>
        <w:pStyle w:val="Zkladntext"/>
        <w:spacing w:line="360" w:lineRule="auto"/>
        <w:ind w:left="0"/>
        <w:rPr>
          <w:szCs w:val="18"/>
        </w:rPr>
      </w:pPr>
    </w:p>
    <w:p w:rsidR="001E18E0" w:rsidRPr="00BB4928" w:rsidRDefault="001E18E0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Tvorba a čerpanie sociálneho fondu v priebehu účtovného obdobia sú znázornené v nasledujúcom prehľade:</w:t>
      </w:r>
    </w:p>
    <w:p w:rsidR="008668ED" w:rsidRPr="00BB4928" w:rsidRDefault="000D177F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object w:dxaOrig="8959" w:dyaOrig="2814">
          <v:shape id="_x0000_i1031" type="#_x0000_t75" style="width:461.9pt;height:154.65pt" o:ole="" o:preferrelative="f">
            <v:imagedata r:id="rId24" o:title=""/>
            <o:lock v:ext="edit" aspectratio="f"/>
          </v:shape>
          <o:OLEObject Type="Embed" ProgID="Excel.Sheet.8" ShapeID="_x0000_i1031" DrawAspect="Content" ObjectID="_1581794208" r:id="rId25"/>
        </w:object>
      </w:r>
    </w:p>
    <w:p w:rsidR="008668ED" w:rsidRPr="00BB4928" w:rsidRDefault="002E12F3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S</w:t>
      </w:r>
      <w:r w:rsidR="008668ED" w:rsidRPr="00BB4928">
        <w:rPr>
          <w:szCs w:val="18"/>
        </w:rPr>
        <w:t>ociáln</w:t>
      </w:r>
      <w:r w:rsidRPr="00BB4928">
        <w:rPr>
          <w:szCs w:val="18"/>
        </w:rPr>
        <w:t>y</w:t>
      </w:r>
      <w:r w:rsidR="008668ED" w:rsidRPr="00BB4928">
        <w:rPr>
          <w:szCs w:val="18"/>
        </w:rPr>
        <w:t xml:space="preserve"> fond sa podľa zákona o sociálnom fonde t</w:t>
      </w:r>
      <w:r w:rsidRPr="00BB4928">
        <w:rPr>
          <w:szCs w:val="18"/>
        </w:rPr>
        <w:t>vorí povinne na ťarchu nákladov.</w:t>
      </w:r>
      <w:r w:rsidR="008668ED" w:rsidRPr="00BB4928">
        <w:rPr>
          <w:szCs w:val="18"/>
        </w:rPr>
        <w:t xml:space="preserve"> Sociálny fond sa podľa zákona o sociálnom fonde čerpá na sociálne, zdravotné, rekreačné a iné potreby zamestnancov.</w:t>
      </w:r>
    </w:p>
    <w:p w:rsidR="005F4FB8" w:rsidRPr="00BB4928" w:rsidRDefault="005F4FB8" w:rsidP="00F570C2">
      <w:pPr>
        <w:pStyle w:val="Zkladntext"/>
        <w:spacing w:line="360" w:lineRule="auto"/>
        <w:ind w:left="0"/>
        <w:rPr>
          <w:szCs w:val="18"/>
        </w:rPr>
      </w:pPr>
    </w:p>
    <w:p w:rsidR="001E18E0" w:rsidRPr="00BB4928" w:rsidRDefault="001E18E0" w:rsidP="00F570C2">
      <w:pPr>
        <w:pStyle w:val="Nadpis1"/>
        <w:numPr>
          <w:ilvl w:val="0"/>
          <w:numId w:val="39"/>
        </w:numPr>
        <w:spacing w:before="0" w:after="0" w:line="360" w:lineRule="auto"/>
        <w:ind w:left="0"/>
        <w:jc w:val="both"/>
        <w:rPr>
          <w:rFonts w:ascii="Times New Roman" w:hAnsi="Times New Roman"/>
          <w:sz w:val="18"/>
          <w:szCs w:val="18"/>
        </w:rPr>
      </w:pPr>
      <w:bookmarkStart w:id="6" w:name="_Toc530739914"/>
      <w:r w:rsidRPr="00BB4928">
        <w:rPr>
          <w:rFonts w:ascii="Times New Roman" w:hAnsi="Times New Roman"/>
          <w:sz w:val="18"/>
          <w:szCs w:val="18"/>
        </w:rPr>
        <w:t>INFORMÁCIE, KTORÉ DOPĹŇAJÚ A VYSVETĽUJÚ ÚDAJE VO VÝKAZE ZISKOV A STRÁT</w:t>
      </w:r>
    </w:p>
    <w:bookmarkEnd w:id="6"/>
    <w:p w:rsidR="00BA4094" w:rsidRPr="00BB4928" w:rsidRDefault="00BA4094" w:rsidP="00E56E03">
      <w:pPr>
        <w:pStyle w:val="Nadpis1"/>
        <w:numPr>
          <w:ilvl w:val="0"/>
          <w:numId w:val="40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Tržby za vlastné výkony a tovar</w:t>
      </w:r>
    </w:p>
    <w:p w:rsidR="00A07FD8" w:rsidRPr="00BB4928" w:rsidRDefault="00A07FD8" w:rsidP="00F570C2">
      <w:pPr>
        <w:pStyle w:val="Zkladntext"/>
        <w:spacing w:line="360" w:lineRule="auto"/>
        <w:ind w:left="0"/>
        <w:rPr>
          <w:szCs w:val="18"/>
        </w:rPr>
      </w:pPr>
    </w:p>
    <w:p w:rsidR="00A07FD8" w:rsidRPr="00BB4928" w:rsidRDefault="009173FA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Tržby za vlastné výkony</w:t>
      </w:r>
      <w:r w:rsidR="00A07FD8" w:rsidRPr="00BB4928">
        <w:rPr>
          <w:szCs w:val="18"/>
        </w:rPr>
        <w:t xml:space="preserve">, t. j. podľa </w:t>
      </w:r>
      <w:r w:rsidRPr="00BB4928">
        <w:rPr>
          <w:szCs w:val="18"/>
        </w:rPr>
        <w:t>druhu</w:t>
      </w:r>
      <w:r w:rsidR="00A07FD8" w:rsidRPr="00BB4928">
        <w:rPr>
          <w:szCs w:val="18"/>
        </w:rPr>
        <w:t> služieb, a podľa hlavných teritórií sú uvedené v nasledujúcom prehľade:</w:t>
      </w:r>
    </w:p>
    <w:p w:rsidR="00BA4094" w:rsidRPr="00BB4928" w:rsidRDefault="00BA4094" w:rsidP="00F570C2">
      <w:pPr>
        <w:pStyle w:val="Zkladntext"/>
        <w:spacing w:line="360" w:lineRule="auto"/>
        <w:ind w:left="0"/>
        <w:rPr>
          <w:szCs w:val="18"/>
        </w:rPr>
      </w:pPr>
    </w:p>
    <w:p w:rsidR="00BA4094" w:rsidRPr="00BB4928" w:rsidRDefault="00637ED2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object w:dxaOrig="9564" w:dyaOrig="1871">
          <v:shape id="_x0000_i1032" type="#_x0000_t75" style="width:483.2pt;height:98.85pt" o:ole="" o:preferrelative="f">
            <v:imagedata r:id="rId26" o:title=""/>
            <o:lock v:ext="edit" aspectratio="f"/>
          </v:shape>
          <o:OLEObject Type="Embed" ProgID="Excel.Sheet.8" ShapeID="_x0000_i1032" DrawAspect="Content" ObjectID="_1581794209" r:id="rId27"/>
        </w:object>
      </w:r>
      <w:r w:rsidR="00BA4094" w:rsidRPr="00BB4928">
        <w:rPr>
          <w:szCs w:val="18"/>
        </w:rPr>
        <w:t xml:space="preserve"> </w:t>
      </w:r>
    </w:p>
    <w:p w:rsidR="00FE3E64" w:rsidRPr="00BB4928" w:rsidRDefault="00FE3E64" w:rsidP="00F570C2">
      <w:pPr>
        <w:pStyle w:val="Zkladntext"/>
        <w:spacing w:line="360" w:lineRule="auto"/>
        <w:ind w:left="0"/>
        <w:rPr>
          <w:szCs w:val="18"/>
        </w:rPr>
      </w:pPr>
    </w:p>
    <w:p w:rsidR="001E18E0" w:rsidRPr="00BB4928" w:rsidRDefault="001E18E0" w:rsidP="00E56E03">
      <w:pPr>
        <w:pStyle w:val="Nadpis1"/>
        <w:numPr>
          <w:ilvl w:val="0"/>
          <w:numId w:val="40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 xml:space="preserve">Náklady, náklady na ostatné služby, osobitné služby a iné ostatné náklady </w:t>
      </w:r>
    </w:p>
    <w:p w:rsidR="00622788" w:rsidRPr="00BB4928" w:rsidRDefault="00622788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Prehľad o nákladoch na poskytnuté služby, ostatných nákladoch na hospodársku činnosť, finančných a mimoriadnych nákladoch:</w:t>
      </w:r>
    </w:p>
    <w:p w:rsidR="00622788" w:rsidRPr="00BB4928" w:rsidRDefault="001B2F75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object w:dxaOrig="9375" w:dyaOrig="13560">
          <v:shape id="_x0000_i1033" type="#_x0000_t75" style="width:7in;height:816.35pt" o:ole="" filled="t">
            <v:fill color2="black"/>
            <v:imagedata r:id="rId28" o:title=""/>
          </v:shape>
          <o:OLEObject Type="Embed" ProgID="Excel.Sheet.8" ShapeID="_x0000_i1033" DrawAspect="Content" ObjectID="_1581794210" r:id="rId29"/>
        </w:object>
      </w:r>
    </w:p>
    <w:p w:rsidR="00437707" w:rsidRPr="00BB4928" w:rsidRDefault="00437707" w:rsidP="00E56E03">
      <w:pPr>
        <w:pStyle w:val="Nadpis1"/>
        <w:numPr>
          <w:ilvl w:val="0"/>
          <w:numId w:val="40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Náklady na audit</w:t>
      </w:r>
    </w:p>
    <w:p w:rsidR="00437707" w:rsidRPr="00BB4928" w:rsidRDefault="00437707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sz w:val="18"/>
          <w:szCs w:val="18"/>
        </w:rPr>
      </w:pPr>
    </w:p>
    <w:p w:rsidR="00437707" w:rsidRPr="00BB4928" w:rsidRDefault="00437707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b w:val="0"/>
          <w:sz w:val="18"/>
          <w:szCs w:val="18"/>
        </w:rPr>
      </w:pPr>
      <w:r w:rsidRPr="00BB4928">
        <w:rPr>
          <w:rFonts w:ascii="Times New Roman" w:hAnsi="Times New Roman"/>
          <w:b w:val="0"/>
          <w:sz w:val="18"/>
          <w:szCs w:val="18"/>
        </w:rPr>
        <w:t>Náklady na audit sú uvedené v nasledujúcej tabuľke:</w:t>
      </w:r>
    </w:p>
    <w:p w:rsidR="00437707" w:rsidRPr="00BB4928" w:rsidRDefault="00437707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b w:val="0"/>
          <w:sz w:val="18"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437707" w:rsidRPr="00BB4928" w:rsidTr="00237B26">
        <w:tc>
          <w:tcPr>
            <w:tcW w:w="630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BB4928">
              <w:rPr>
                <w:rFonts w:ascii="Times New Roman" w:hAnsi="Times New Roman"/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BB4928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437707" w:rsidRPr="00BB4928" w:rsidTr="00237B26">
        <w:tc>
          <w:tcPr>
            <w:tcW w:w="630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BB4928">
              <w:rPr>
                <w:rFonts w:ascii="Times New Roman" w:hAnsi="Times New Roman"/>
                <w:sz w:val="18"/>
                <w:szCs w:val="18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437707" w:rsidRPr="00BB4928" w:rsidRDefault="00282D89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398</w:t>
            </w:r>
          </w:p>
        </w:tc>
      </w:tr>
      <w:tr w:rsidR="00437707" w:rsidRPr="00BB4928" w:rsidTr="00237B26">
        <w:tc>
          <w:tcPr>
            <w:tcW w:w="630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BB4928">
              <w:rPr>
                <w:rFonts w:ascii="Times New Roman" w:hAnsi="Times New Roman"/>
                <w:sz w:val="18"/>
                <w:szCs w:val="18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37707" w:rsidRPr="00BB4928" w:rsidTr="00237B26">
        <w:tc>
          <w:tcPr>
            <w:tcW w:w="630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BB4928">
              <w:rPr>
                <w:rFonts w:ascii="Times New Roman" w:hAnsi="Times New Roman"/>
                <w:sz w:val="18"/>
                <w:szCs w:val="18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37707" w:rsidRPr="00BB4928" w:rsidTr="00237B26">
        <w:tc>
          <w:tcPr>
            <w:tcW w:w="630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BB4928">
              <w:rPr>
                <w:rFonts w:ascii="Times New Roman" w:hAnsi="Times New Roman"/>
                <w:sz w:val="18"/>
                <w:szCs w:val="18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37707" w:rsidRPr="00BB4928" w:rsidTr="00237B26">
        <w:tc>
          <w:tcPr>
            <w:tcW w:w="630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BB4928">
              <w:rPr>
                <w:rFonts w:ascii="Times New Roman" w:hAnsi="Times New Roman"/>
                <w:sz w:val="18"/>
                <w:szCs w:val="18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37707" w:rsidRPr="00BB4928" w:rsidTr="00237B26">
        <w:tc>
          <w:tcPr>
            <w:tcW w:w="630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BB4928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  <w:vAlign w:val="center"/>
          </w:tcPr>
          <w:p w:rsidR="00437707" w:rsidRPr="00BB4928" w:rsidRDefault="00282D89" w:rsidP="00F570C2">
            <w:pPr>
              <w:spacing w:line="360" w:lineRule="auto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398</w:t>
            </w:r>
          </w:p>
        </w:tc>
      </w:tr>
    </w:tbl>
    <w:p w:rsidR="00437707" w:rsidRPr="00BB4928" w:rsidRDefault="00437707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b w:val="0"/>
          <w:sz w:val="18"/>
          <w:szCs w:val="18"/>
        </w:rPr>
      </w:pPr>
      <w:r w:rsidRPr="00BB4928">
        <w:rPr>
          <w:rFonts w:ascii="Times New Roman" w:hAnsi="Times New Roman"/>
          <w:b w:val="0"/>
          <w:sz w:val="18"/>
          <w:szCs w:val="18"/>
        </w:rPr>
        <w:t xml:space="preserve"> </w:t>
      </w:r>
    </w:p>
    <w:p w:rsidR="00437707" w:rsidRPr="00BB4928" w:rsidRDefault="00437707" w:rsidP="00F570C2">
      <w:pPr>
        <w:numPr>
          <w:ilvl w:val="0"/>
          <w:numId w:val="39"/>
        </w:numPr>
        <w:spacing w:line="360" w:lineRule="auto"/>
        <w:ind w:left="0"/>
        <w:jc w:val="both"/>
        <w:rPr>
          <w:rFonts w:ascii="Times New Roman" w:hAnsi="Times New Roman"/>
          <w:b/>
          <w:sz w:val="18"/>
          <w:szCs w:val="18"/>
        </w:rPr>
      </w:pPr>
      <w:r w:rsidRPr="00BB4928">
        <w:rPr>
          <w:rFonts w:ascii="Times New Roman" w:hAnsi="Times New Roman"/>
          <w:b/>
          <w:sz w:val="18"/>
          <w:szCs w:val="18"/>
        </w:rPr>
        <w:t>OPIS ÚDAJOV NA PODSÚVAHOVÝCH ÚČTOCH</w:t>
      </w:r>
    </w:p>
    <w:p w:rsidR="00437707" w:rsidRPr="00BB4928" w:rsidRDefault="00437707" w:rsidP="00E56E03">
      <w:pPr>
        <w:pStyle w:val="Nadpis1"/>
        <w:numPr>
          <w:ilvl w:val="0"/>
          <w:numId w:val="37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Informácie o údajoch na podsúvahových účtoch</w:t>
      </w:r>
    </w:p>
    <w:p w:rsidR="00437707" w:rsidRPr="00BB4928" w:rsidRDefault="00437707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sz w:val="18"/>
          <w:szCs w:val="18"/>
        </w:rPr>
      </w:pPr>
    </w:p>
    <w:p w:rsidR="00437707" w:rsidRPr="00BB4928" w:rsidRDefault="00437707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ŽTK neúčtuje na podsúvahových účtoch.</w:t>
      </w:r>
    </w:p>
    <w:p w:rsidR="00437707" w:rsidRPr="00BB4928" w:rsidRDefault="00437707" w:rsidP="00F570C2">
      <w:pPr>
        <w:numPr>
          <w:ilvl w:val="0"/>
          <w:numId w:val="39"/>
        </w:numPr>
        <w:spacing w:line="360" w:lineRule="auto"/>
        <w:ind w:left="0"/>
        <w:jc w:val="both"/>
        <w:rPr>
          <w:rFonts w:ascii="Times New Roman" w:hAnsi="Times New Roman"/>
          <w:b/>
          <w:sz w:val="18"/>
          <w:szCs w:val="18"/>
        </w:rPr>
      </w:pPr>
      <w:r w:rsidRPr="00BB4928">
        <w:rPr>
          <w:rFonts w:ascii="Times New Roman" w:hAnsi="Times New Roman"/>
          <w:b/>
          <w:sz w:val="18"/>
          <w:szCs w:val="18"/>
        </w:rPr>
        <w:t>ĎALŠIE INFOPRMÁCIE</w:t>
      </w:r>
    </w:p>
    <w:p w:rsidR="00437707" w:rsidRPr="00BB4928" w:rsidRDefault="00437707" w:rsidP="00E56E03">
      <w:pPr>
        <w:pStyle w:val="Nadpis1"/>
        <w:numPr>
          <w:ilvl w:val="0"/>
          <w:numId w:val="38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Informácie o iných aktívach</w:t>
      </w:r>
    </w:p>
    <w:p w:rsidR="00437707" w:rsidRPr="00BB4928" w:rsidRDefault="00437707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sz w:val="18"/>
          <w:szCs w:val="18"/>
        </w:rPr>
      </w:pPr>
    </w:p>
    <w:p w:rsidR="00437707" w:rsidRPr="00BB4928" w:rsidRDefault="00437707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b w:val="0"/>
          <w:sz w:val="18"/>
          <w:szCs w:val="18"/>
        </w:rPr>
      </w:pPr>
      <w:r w:rsidRPr="00BB4928">
        <w:rPr>
          <w:rFonts w:ascii="Times New Roman" w:hAnsi="Times New Roman"/>
          <w:b w:val="0"/>
          <w:sz w:val="18"/>
          <w:szCs w:val="18"/>
        </w:rPr>
        <w:t>ŽTK nevykazuje iné aktíva.</w:t>
      </w:r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</w:p>
    <w:p w:rsidR="00437707" w:rsidRPr="00BB4928" w:rsidRDefault="00437707" w:rsidP="00E56E03">
      <w:pPr>
        <w:pStyle w:val="Zkladntext"/>
        <w:numPr>
          <w:ilvl w:val="0"/>
          <w:numId w:val="38"/>
        </w:numPr>
        <w:spacing w:line="360" w:lineRule="auto"/>
        <w:ind w:left="284"/>
        <w:rPr>
          <w:b/>
          <w:szCs w:val="18"/>
        </w:rPr>
      </w:pPr>
      <w:r w:rsidRPr="00BB4928">
        <w:rPr>
          <w:b/>
          <w:szCs w:val="18"/>
        </w:rPr>
        <w:t>Informácie o iných pasívach</w:t>
      </w:r>
    </w:p>
    <w:p w:rsidR="00437707" w:rsidRPr="00BB4928" w:rsidRDefault="00437707" w:rsidP="00F570C2">
      <w:pPr>
        <w:pStyle w:val="Zkladntext"/>
        <w:spacing w:line="360" w:lineRule="auto"/>
        <w:ind w:left="0"/>
        <w:rPr>
          <w:b/>
          <w:szCs w:val="18"/>
        </w:rPr>
      </w:pPr>
    </w:p>
    <w:p w:rsidR="00437707" w:rsidRPr="00BB4928" w:rsidRDefault="001F08BA" w:rsidP="00F570C2">
      <w:pPr>
        <w:pStyle w:val="Zkladntext"/>
        <w:spacing w:line="360" w:lineRule="auto"/>
        <w:ind w:left="0"/>
        <w:rPr>
          <w:szCs w:val="18"/>
        </w:rPr>
      </w:pPr>
      <w:r w:rsidRPr="001F08BA">
        <w:rPr>
          <w:szCs w:val="18"/>
        </w:rPr>
        <w:t>ZTK</w:t>
      </w:r>
      <w:r w:rsidR="00437707" w:rsidRPr="00BB4928">
        <w:rPr>
          <w:szCs w:val="18"/>
        </w:rPr>
        <w:t xml:space="preserve"> nevykazuje iné pasíva</w:t>
      </w:r>
      <w:r w:rsidR="00DA5496" w:rsidRPr="00BB4928">
        <w:rPr>
          <w:szCs w:val="18"/>
        </w:rPr>
        <w:t>.</w:t>
      </w:r>
    </w:p>
    <w:p w:rsidR="00437707" w:rsidRPr="00BB4928" w:rsidRDefault="00437707" w:rsidP="00E56E03">
      <w:pPr>
        <w:pStyle w:val="Zkladntext"/>
        <w:spacing w:line="360" w:lineRule="auto"/>
        <w:ind w:left="284"/>
        <w:rPr>
          <w:b/>
          <w:szCs w:val="18"/>
        </w:rPr>
      </w:pPr>
    </w:p>
    <w:p w:rsidR="00437707" w:rsidRPr="00BB4928" w:rsidRDefault="00437707" w:rsidP="00E56E03">
      <w:pPr>
        <w:pStyle w:val="Nadpis1"/>
        <w:numPr>
          <w:ilvl w:val="0"/>
          <w:numId w:val="38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bookmarkStart w:id="7" w:name="_Toc530739923"/>
      <w:r w:rsidRPr="00BB4928">
        <w:rPr>
          <w:rFonts w:ascii="Times New Roman" w:hAnsi="Times New Roman"/>
          <w:sz w:val="18"/>
          <w:szCs w:val="18"/>
        </w:rPr>
        <w:t>Informácie o významných položkách ostatných finančných povinností</w:t>
      </w:r>
      <w:bookmarkEnd w:id="7"/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ŽTK nemá.</w:t>
      </w:r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</w:p>
    <w:p w:rsidR="00437707" w:rsidRPr="00BB4928" w:rsidRDefault="00207E89" w:rsidP="00E56E03">
      <w:pPr>
        <w:pStyle w:val="Nadpis1"/>
        <w:numPr>
          <w:ilvl w:val="0"/>
          <w:numId w:val="38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Prehľad nehnuteľ</w:t>
      </w:r>
      <w:r w:rsidR="00437707" w:rsidRPr="00BB4928">
        <w:rPr>
          <w:rFonts w:ascii="Times New Roman" w:hAnsi="Times New Roman"/>
          <w:sz w:val="18"/>
          <w:szCs w:val="18"/>
        </w:rPr>
        <w:t>ných kultúrnych pamiatok</w:t>
      </w:r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ŽTK neeviduje.</w:t>
      </w:r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</w:p>
    <w:p w:rsidR="00437707" w:rsidRPr="00BB4928" w:rsidRDefault="00437707" w:rsidP="00E56E03">
      <w:pPr>
        <w:pStyle w:val="Nadpis1"/>
        <w:numPr>
          <w:ilvl w:val="0"/>
          <w:numId w:val="38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bookmarkStart w:id="8" w:name="_Toc530739925"/>
      <w:r w:rsidRPr="00BB4928">
        <w:rPr>
          <w:rFonts w:ascii="Times New Roman" w:hAnsi="Times New Roman"/>
          <w:sz w:val="18"/>
          <w:szCs w:val="18"/>
        </w:rPr>
        <w:t xml:space="preserve">Informácie o významných skutočnostiach, ktoré nastali po dni, ku ktorému sa zostavuje účtovná závierka, do dňa zostavenia účtovnej </w:t>
      </w:r>
      <w:bookmarkEnd w:id="8"/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Po 31. decembri 201</w:t>
      </w:r>
      <w:r w:rsidR="00637ED2">
        <w:rPr>
          <w:szCs w:val="18"/>
        </w:rPr>
        <w:t>7</w:t>
      </w:r>
      <w:r w:rsidRPr="00BB4928">
        <w:rPr>
          <w:szCs w:val="18"/>
        </w:rPr>
        <w:t xml:space="preserve">  nenastali  udalosti majúce významný vplyv na verné zobrazenie skutočností, ktoré sú predmetom účtovníctva.</w:t>
      </w:r>
    </w:p>
    <w:sectPr w:rsidR="00437707" w:rsidRPr="00BB4928" w:rsidSect="001E2884">
      <w:headerReference w:type="default" r:id="rId30"/>
      <w:footerReference w:type="default" r:id="rId31"/>
      <w:headerReference w:type="first" r:id="rId32"/>
      <w:pgSz w:w="11906" w:h="16838"/>
      <w:pgMar w:top="680" w:right="1021" w:bottom="1134" w:left="1276" w:header="142" w:footer="57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0C80" w:rsidRDefault="00290C80" w:rsidP="00E03F32">
      <w:pPr>
        <w:spacing w:after="0" w:line="240" w:lineRule="auto"/>
      </w:pPr>
      <w:r>
        <w:separator/>
      </w:r>
    </w:p>
  </w:endnote>
  <w:endnote w:type="continuationSeparator" w:id="1">
    <w:p w:rsidR="00290C80" w:rsidRDefault="00290C80" w:rsidP="00E03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3B6E" w:rsidRPr="00904A7F" w:rsidRDefault="00B93B6E" w:rsidP="00845857">
    <w:pPr>
      <w:pStyle w:val="Pta"/>
      <w:tabs>
        <w:tab w:val="clear" w:pos="4536"/>
      </w:tabs>
      <w:jc w:val="right"/>
      <w:rPr>
        <w:rFonts w:ascii="Times New Roman" w:hAnsi="Times New Roman"/>
        <w:sz w:val="20"/>
        <w:szCs w:val="20"/>
      </w:rPr>
    </w:pPr>
    <w:r w:rsidRPr="00904A7F">
      <w:rPr>
        <w:rFonts w:ascii="Times New Roman" w:hAnsi="Times New Roman"/>
        <w:sz w:val="16"/>
        <w:szCs w:val="16"/>
      </w:rPr>
      <w:tab/>
    </w:r>
    <w:r w:rsidR="0045612C" w:rsidRPr="00904A7F">
      <w:rPr>
        <w:rFonts w:ascii="Times New Roman" w:hAnsi="Times New Roman"/>
        <w:sz w:val="20"/>
        <w:szCs w:val="20"/>
      </w:rPr>
      <w:fldChar w:fldCharType="begin"/>
    </w:r>
    <w:r w:rsidRPr="00904A7F">
      <w:rPr>
        <w:rFonts w:ascii="Times New Roman" w:hAnsi="Times New Roman"/>
        <w:sz w:val="20"/>
        <w:szCs w:val="20"/>
      </w:rPr>
      <w:instrText xml:space="preserve"> PAGE   \* MERGEFORMAT </w:instrText>
    </w:r>
    <w:r w:rsidR="0045612C" w:rsidRPr="00904A7F">
      <w:rPr>
        <w:rFonts w:ascii="Times New Roman" w:hAnsi="Times New Roman"/>
        <w:sz w:val="20"/>
        <w:szCs w:val="20"/>
      </w:rPr>
      <w:fldChar w:fldCharType="separate"/>
    </w:r>
    <w:r w:rsidR="00CA132B">
      <w:rPr>
        <w:rFonts w:ascii="Times New Roman" w:hAnsi="Times New Roman"/>
        <w:noProof/>
        <w:sz w:val="20"/>
        <w:szCs w:val="20"/>
      </w:rPr>
      <w:t>9</w:t>
    </w:r>
    <w:r w:rsidR="0045612C" w:rsidRPr="00904A7F">
      <w:rPr>
        <w:rFonts w:ascii="Times New Roman" w:hAnsi="Times New Roman"/>
        <w:sz w:val="20"/>
        <w:szCs w:val="20"/>
      </w:rPr>
      <w:fldChar w:fldCharType="end"/>
    </w:r>
  </w:p>
  <w:p w:rsidR="00B93B6E" w:rsidRDefault="00B93B6E" w:rsidP="00845857">
    <w:pPr>
      <w:jc w:val="both"/>
      <w:rPr>
        <w:sz w:val="16"/>
        <w:szCs w:val="16"/>
      </w:rPr>
    </w:pPr>
  </w:p>
  <w:p w:rsidR="00B93B6E" w:rsidRDefault="00B93B6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0C80" w:rsidRDefault="00290C80" w:rsidP="00E03F32">
      <w:pPr>
        <w:spacing w:after="0" w:line="240" w:lineRule="auto"/>
      </w:pPr>
      <w:r>
        <w:separator/>
      </w:r>
    </w:p>
  </w:footnote>
  <w:footnote w:type="continuationSeparator" w:id="1">
    <w:p w:rsidR="00290C80" w:rsidRDefault="00290C80" w:rsidP="00E03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3002" w:rsidRDefault="00693002" w:rsidP="001A22F0">
    <w:pPr>
      <w:pStyle w:val="Hlavika"/>
      <w:tabs>
        <w:tab w:val="center" w:pos="4820"/>
        <w:tab w:val="right" w:pos="9214"/>
      </w:tabs>
      <w:spacing w:after="0" w:line="240" w:lineRule="auto"/>
      <w:rPr>
        <w:sz w:val="18"/>
        <w:szCs w:val="18"/>
      </w:rPr>
    </w:pPr>
  </w:p>
  <w:p w:rsidR="00B93B6E" w:rsidRDefault="00B93B6E" w:rsidP="001A22F0">
    <w:pPr>
      <w:pStyle w:val="Hlavika"/>
      <w:tabs>
        <w:tab w:val="center" w:pos="4820"/>
        <w:tab w:val="right" w:pos="9214"/>
      </w:tabs>
      <w:spacing w:after="0" w:line="240" w:lineRule="auto"/>
      <w:rPr>
        <w:sz w:val="18"/>
        <w:szCs w:val="18"/>
      </w:rPr>
    </w:pPr>
    <w:r>
      <w:rPr>
        <w:sz w:val="18"/>
        <w:szCs w:val="18"/>
      </w:rPr>
      <w:t xml:space="preserve">Žilinský turistický kraj, n.o. </w:t>
    </w:r>
  </w:p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2828"/>
      <w:gridCol w:w="2422"/>
      <w:gridCol w:w="337"/>
      <w:gridCol w:w="336"/>
      <w:gridCol w:w="336"/>
      <w:gridCol w:w="336"/>
      <w:gridCol w:w="336"/>
      <w:gridCol w:w="336"/>
      <w:gridCol w:w="336"/>
      <w:gridCol w:w="336"/>
      <w:gridCol w:w="540"/>
      <w:gridCol w:w="327"/>
      <w:gridCol w:w="327"/>
      <w:gridCol w:w="327"/>
      <w:gridCol w:w="327"/>
    </w:tblGrid>
    <w:tr w:rsidR="00B93B6E" w:rsidRPr="006134E0" w:rsidTr="004B26B9">
      <w:tc>
        <w:tcPr>
          <w:tcW w:w="3061" w:type="dxa"/>
          <w:vAlign w:val="center"/>
        </w:tcPr>
        <w:p w:rsidR="00B93B6E" w:rsidRPr="006134E0" w:rsidRDefault="00B93B6E" w:rsidP="004B26B9">
          <w:pPr>
            <w:keepNext/>
            <w:spacing w:line="240" w:lineRule="auto"/>
            <w:jc w:val="left"/>
            <w:outlineLvl w:val="2"/>
            <w:rPr>
              <w:b/>
              <w:bCs/>
              <w:sz w:val="18"/>
              <w:szCs w:val="18"/>
            </w:rPr>
          </w:pPr>
          <w:r w:rsidRPr="006134E0">
            <w:rPr>
              <w:sz w:val="18"/>
              <w:szCs w:val="18"/>
              <w:lang w:eastAsia="sk-SK"/>
            </w:rPr>
            <w:t>Poznámky (Úč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B93B6E" w:rsidRPr="006134E0" w:rsidRDefault="00B93B6E" w:rsidP="004B26B9">
          <w:pPr>
            <w:keepNext/>
            <w:spacing w:line="240" w:lineRule="auto"/>
            <w:jc w:val="right"/>
            <w:outlineLvl w:val="2"/>
            <w:rPr>
              <w:b/>
              <w:bCs/>
              <w:sz w:val="18"/>
              <w:szCs w:val="18"/>
            </w:rPr>
          </w:pPr>
          <w:r w:rsidRPr="006134E0">
            <w:rPr>
              <w:b/>
              <w:bCs/>
              <w:sz w:val="18"/>
              <w:szCs w:val="18"/>
            </w:rPr>
            <w:t xml:space="preserve">IČO </w:t>
          </w: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4</w:t>
          </w: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2</w:t>
          </w: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2</w:t>
          </w: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2</w:t>
          </w: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0</w:t>
          </w: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2</w:t>
          </w: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3</w:t>
          </w: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8</w:t>
          </w:r>
        </w:p>
      </w:tc>
      <w:tc>
        <w:tcPr>
          <w:tcW w:w="510" w:type="dxa"/>
          <w:tcBorders>
            <w:top w:val="nil"/>
            <w:bottom w:val="nil"/>
          </w:tcBorders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 w:rsidRPr="006134E0">
            <w:rPr>
              <w:b/>
              <w:bCs/>
              <w:sz w:val="18"/>
              <w:szCs w:val="18"/>
            </w:rPr>
            <w:t>/SID</w:t>
          </w: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</w:p>
      </w:tc>
    </w:tr>
  </w:tbl>
  <w:p w:rsidR="00B93B6E" w:rsidRDefault="00B93B6E" w:rsidP="001A22F0">
    <w:pPr>
      <w:pStyle w:val="Hlavika"/>
      <w:tabs>
        <w:tab w:val="center" w:pos="4820"/>
        <w:tab w:val="right" w:pos="9214"/>
      </w:tabs>
      <w:spacing w:after="0" w:line="240" w:lineRule="auto"/>
      <w:rPr>
        <w:sz w:val="18"/>
        <w:szCs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3B6E" w:rsidRDefault="00B93B6E" w:rsidP="001C3388">
    <w:pPr>
      <w:pStyle w:val="Hlavika"/>
      <w:tabs>
        <w:tab w:val="center" w:pos="4820"/>
        <w:tab w:val="right" w:pos="9214"/>
      </w:tabs>
      <w:spacing w:after="0" w:line="240" w:lineRule="auto"/>
      <w:rPr>
        <w:sz w:val="18"/>
        <w:szCs w:val="18"/>
      </w:rPr>
    </w:pPr>
    <w:r>
      <w:rPr>
        <w:sz w:val="18"/>
        <w:szCs w:val="18"/>
      </w:rPr>
      <w:t>Žilinský turistický kraj, n.o.</w:t>
    </w:r>
  </w:p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2838"/>
      <w:gridCol w:w="2440"/>
      <w:gridCol w:w="336"/>
      <w:gridCol w:w="336"/>
      <w:gridCol w:w="336"/>
      <w:gridCol w:w="336"/>
      <w:gridCol w:w="336"/>
      <w:gridCol w:w="336"/>
      <w:gridCol w:w="336"/>
      <w:gridCol w:w="336"/>
      <w:gridCol w:w="509"/>
      <w:gridCol w:w="328"/>
      <w:gridCol w:w="328"/>
      <w:gridCol w:w="328"/>
      <w:gridCol w:w="328"/>
    </w:tblGrid>
    <w:tr w:rsidR="00B93B6E" w:rsidRPr="006134E0" w:rsidTr="004B26B9">
      <w:tc>
        <w:tcPr>
          <w:tcW w:w="3061" w:type="dxa"/>
          <w:vAlign w:val="center"/>
        </w:tcPr>
        <w:p w:rsidR="00B93B6E" w:rsidRPr="006134E0" w:rsidRDefault="00B93B6E" w:rsidP="004B26B9">
          <w:pPr>
            <w:keepNext/>
            <w:spacing w:line="240" w:lineRule="auto"/>
            <w:jc w:val="left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sz w:val="16"/>
              <w:szCs w:val="16"/>
              <w:lang w:eastAsia="sk-SK"/>
            </w:rPr>
            <w:t>Poznámky (Úč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B93B6E" w:rsidRPr="006134E0" w:rsidRDefault="00B93B6E" w:rsidP="004B26B9">
          <w:pPr>
            <w:keepNext/>
            <w:spacing w:line="240" w:lineRule="auto"/>
            <w:jc w:val="right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 xml:space="preserve">IČO </w:t>
          </w: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4</w:t>
          </w: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2</w:t>
          </w: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2</w:t>
          </w: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2</w:t>
          </w: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0</w:t>
          </w: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2</w:t>
          </w: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3</w:t>
          </w: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8</w:t>
          </w:r>
        </w:p>
      </w:tc>
      <w:tc>
        <w:tcPr>
          <w:tcW w:w="510" w:type="dxa"/>
          <w:tcBorders>
            <w:top w:val="nil"/>
            <w:bottom w:val="nil"/>
          </w:tcBorders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/SID</w:t>
          </w: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</w:p>
      </w:tc>
      <w:tc>
        <w:tcPr>
          <w:tcW w:w="340" w:type="dxa"/>
        </w:tcPr>
        <w:p w:rsidR="00B93B6E" w:rsidRPr="006134E0" w:rsidRDefault="00B93B6E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</w:p>
      </w:tc>
    </w:tr>
  </w:tbl>
  <w:p w:rsidR="00B93B6E" w:rsidRDefault="00B93B6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1694256"/>
    <w:multiLevelType w:val="hybridMultilevel"/>
    <w:tmpl w:val="45683166"/>
    <w:lvl w:ilvl="0" w:tplc="04050011">
      <w:start w:val="1"/>
      <w:numFmt w:val="decimal"/>
      <w:lvlText w:val="%1)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18757FF"/>
    <w:multiLevelType w:val="hybridMultilevel"/>
    <w:tmpl w:val="3AFEA06A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072B2A91"/>
    <w:multiLevelType w:val="hybridMultilevel"/>
    <w:tmpl w:val="34889B8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77F3285"/>
    <w:multiLevelType w:val="hybridMultilevel"/>
    <w:tmpl w:val="8D5A594A"/>
    <w:lvl w:ilvl="0" w:tplc="D69845C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0AE06F61"/>
    <w:multiLevelType w:val="hybridMultilevel"/>
    <w:tmpl w:val="34889B8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1">
    <w:nsid w:val="0DEA0DAF"/>
    <w:multiLevelType w:val="hybridMultilevel"/>
    <w:tmpl w:val="4A56446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1A333989"/>
    <w:multiLevelType w:val="hybridMultilevel"/>
    <w:tmpl w:val="DFD2F876"/>
    <w:lvl w:ilvl="0" w:tplc="04050011">
      <w:start w:val="1"/>
      <w:numFmt w:val="decimal"/>
      <w:lvlText w:val="%1)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>
    <w:nsid w:val="1A3B6DA2"/>
    <w:multiLevelType w:val="hybridMultilevel"/>
    <w:tmpl w:val="7580425E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8">
    <w:nsid w:val="1DBE33DF"/>
    <w:multiLevelType w:val="hybridMultilevel"/>
    <w:tmpl w:val="67F820A6"/>
    <w:lvl w:ilvl="0" w:tplc="FFB6AE82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20">
    <w:nsid w:val="288E03F5"/>
    <w:multiLevelType w:val="hybridMultilevel"/>
    <w:tmpl w:val="E7B4ABE4"/>
    <w:lvl w:ilvl="0" w:tplc="C382F7B6">
      <w:start w:val="1"/>
      <w:numFmt w:val="upperRoman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>
    <w:nsid w:val="3371339D"/>
    <w:multiLevelType w:val="hybridMultilevel"/>
    <w:tmpl w:val="A642A5A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35802578"/>
    <w:multiLevelType w:val="hybridMultilevel"/>
    <w:tmpl w:val="3C2AA52A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E672DF7"/>
    <w:multiLevelType w:val="hybridMultilevel"/>
    <w:tmpl w:val="3586CDEA"/>
    <w:lvl w:ilvl="0" w:tplc="76342EE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79287784" w:tentative="1">
      <w:start w:val="1"/>
      <w:numFmt w:val="lowerLetter"/>
      <w:lvlText w:val="%2."/>
      <w:lvlJc w:val="left"/>
      <w:pPr>
        <w:ind w:left="1364" w:hanging="360"/>
      </w:pPr>
    </w:lvl>
    <w:lvl w:ilvl="2" w:tplc="73249A78" w:tentative="1">
      <w:start w:val="1"/>
      <w:numFmt w:val="lowerRoman"/>
      <w:lvlText w:val="%3."/>
      <w:lvlJc w:val="right"/>
      <w:pPr>
        <w:ind w:left="2084" w:hanging="180"/>
      </w:pPr>
    </w:lvl>
    <w:lvl w:ilvl="3" w:tplc="9C3E649C" w:tentative="1">
      <w:start w:val="1"/>
      <w:numFmt w:val="decimal"/>
      <w:lvlText w:val="%4."/>
      <w:lvlJc w:val="left"/>
      <w:pPr>
        <w:ind w:left="2804" w:hanging="360"/>
      </w:pPr>
    </w:lvl>
    <w:lvl w:ilvl="4" w:tplc="37286C04" w:tentative="1">
      <w:start w:val="1"/>
      <w:numFmt w:val="lowerLetter"/>
      <w:lvlText w:val="%5."/>
      <w:lvlJc w:val="left"/>
      <w:pPr>
        <w:ind w:left="3524" w:hanging="360"/>
      </w:pPr>
    </w:lvl>
    <w:lvl w:ilvl="5" w:tplc="4120B6E2" w:tentative="1">
      <w:start w:val="1"/>
      <w:numFmt w:val="lowerRoman"/>
      <w:lvlText w:val="%6."/>
      <w:lvlJc w:val="right"/>
      <w:pPr>
        <w:ind w:left="4244" w:hanging="180"/>
      </w:pPr>
    </w:lvl>
    <w:lvl w:ilvl="6" w:tplc="8BEC47EC" w:tentative="1">
      <w:start w:val="1"/>
      <w:numFmt w:val="decimal"/>
      <w:lvlText w:val="%7."/>
      <w:lvlJc w:val="left"/>
      <w:pPr>
        <w:ind w:left="4964" w:hanging="360"/>
      </w:pPr>
    </w:lvl>
    <w:lvl w:ilvl="7" w:tplc="B254D450" w:tentative="1">
      <w:start w:val="1"/>
      <w:numFmt w:val="lowerLetter"/>
      <w:lvlText w:val="%8."/>
      <w:lvlJc w:val="left"/>
      <w:pPr>
        <w:ind w:left="5684" w:hanging="360"/>
      </w:pPr>
    </w:lvl>
    <w:lvl w:ilvl="8" w:tplc="AD8A2D7A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>
    <w:nsid w:val="3F1372B0"/>
    <w:multiLevelType w:val="hybridMultilevel"/>
    <w:tmpl w:val="EFD2E320"/>
    <w:lvl w:ilvl="0" w:tplc="6A5CA71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5A5848BE" w:tentative="1">
      <w:start w:val="1"/>
      <w:numFmt w:val="lowerLetter"/>
      <w:lvlText w:val="%2."/>
      <w:lvlJc w:val="left"/>
      <w:pPr>
        <w:ind w:left="1364" w:hanging="360"/>
      </w:pPr>
    </w:lvl>
    <w:lvl w:ilvl="2" w:tplc="EE5E3668" w:tentative="1">
      <w:start w:val="1"/>
      <w:numFmt w:val="lowerRoman"/>
      <w:lvlText w:val="%3."/>
      <w:lvlJc w:val="right"/>
      <w:pPr>
        <w:ind w:left="2084" w:hanging="180"/>
      </w:pPr>
    </w:lvl>
    <w:lvl w:ilvl="3" w:tplc="9CCCE6DE" w:tentative="1">
      <w:start w:val="1"/>
      <w:numFmt w:val="decimal"/>
      <w:lvlText w:val="%4."/>
      <w:lvlJc w:val="left"/>
      <w:pPr>
        <w:ind w:left="2804" w:hanging="360"/>
      </w:pPr>
    </w:lvl>
    <w:lvl w:ilvl="4" w:tplc="8CDC34E2" w:tentative="1">
      <w:start w:val="1"/>
      <w:numFmt w:val="lowerLetter"/>
      <w:lvlText w:val="%5."/>
      <w:lvlJc w:val="left"/>
      <w:pPr>
        <w:ind w:left="3524" w:hanging="360"/>
      </w:pPr>
    </w:lvl>
    <w:lvl w:ilvl="5" w:tplc="36F82F56" w:tentative="1">
      <w:start w:val="1"/>
      <w:numFmt w:val="lowerRoman"/>
      <w:lvlText w:val="%6."/>
      <w:lvlJc w:val="right"/>
      <w:pPr>
        <w:ind w:left="4244" w:hanging="180"/>
      </w:pPr>
    </w:lvl>
    <w:lvl w:ilvl="6" w:tplc="64CEA8C6" w:tentative="1">
      <w:start w:val="1"/>
      <w:numFmt w:val="decimal"/>
      <w:lvlText w:val="%7."/>
      <w:lvlJc w:val="left"/>
      <w:pPr>
        <w:ind w:left="4964" w:hanging="360"/>
      </w:pPr>
    </w:lvl>
    <w:lvl w:ilvl="7" w:tplc="3954A5C4" w:tentative="1">
      <w:start w:val="1"/>
      <w:numFmt w:val="lowerLetter"/>
      <w:lvlText w:val="%8."/>
      <w:lvlJc w:val="left"/>
      <w:pPr>
        <w:ind w:left="5684" w:hanging="360"/>
      </w:pPr>
    </w:lvl>
    <w:lvl w:ilvl="8" w:tplc="EBBAF352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8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>
    <w:nsid w:val="48CF5FBB"/>
    <w:multiLevelType w:val="hybridMultilevel"/>
    <w:tmpl w:val="8578DAA4"/>
    <w:lvl w:ilvl="0" w:tplc="04050011">
      <w:start w:val="1"/>
      <w:numFmt w:val="decimal"/>
      <w:lvlText w:val="%1)"/>
      <w:lvlJc w:val="left"/>
      <w:pPr>
        <w:ind w:left="644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>
    <w:nsid w:val="4A3C31DD"/>
    <w:multiLevelType w:val="hybridMultilevel"/>
    <w:tmpl w:val="7250F352"/>
    <w:lvl w:ilvl="0" w:tplc="04050017">
      <w:start w:val="1"/>
      <w:numFmt w:val="lowerLetter"/>
      <w:lvlText w:val="%1)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1">
    <w:nsid w:val="53E704DB"/>
    <w:multiLevelType w:val="hybridMultilevel"/>
    <w:tmpl w:val="0B2E369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>
    <w:nsid w:val="5AFE1E60"/>
    <w:multiLevelType w:val="hybridMultilevel"/>
    <w:tmpl w:val="0B840404"/>
    <w:lvl w:ilvl="0" w:tplc="04050011">
      <w:start w:val="1"/>
      <w:numFmt w:val="decimal"/>
      <w:lvlText w:val="%1)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2E3670E"/>
    <w:multiLevelType w:val="hybridMultilevel"/>
    <w:tmpl w:val="AA4CDA9E"/>
    <w:lvl w:ilvl="0" w:tplc="040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6">
    <w:nsid w:val="63DE17ED"/>
    <w:multiLevelType w:val="hybridMultilevel"/>
    <w:tmpl w:val="4F16709A"/>
    <w:lvl w:ilvl="0" w:tplc="041B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37">
    <w:nsid w:val="695C3D94"/>
    <w:multiLevelType w:val="hybridMultilevel"/>
    <w:tmpl w:val="7B2E07A2"/>
    <w:lvl w:ilvl="0" w:tplc="3A6A3E46">
      <w:start w:val="5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B0F728E"/>
    <w:multiLevelType w:val="hybridMultilevel"/>
    <w:tmpl w:val="E79268DA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B55615D"/>
    <w:multiLevelType w:val="hybridMultilevel"/>
    <w:tmpl w:val="CFE4F8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BAD1B60"/>
    <w:multiLevelType w:val="hybridMultilevel"/>
    <w:tmpl w:val="CA909F3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CAA05F5"/>
    <w:multiLevelType w:val="hybridMultilevel"/>
    <w:tmpl w:val="D572FAD2"/>
    <w:lvl w:ilvl="0" w:tplc="D0DC3D9C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2">
    <w:nsid w:val="6D2205F5"/>
    <w:multiLevelType w:val="hybridMultilevel"/>
    <w:tmpl w:val="5EF8ABB2"/>
    <w:lvl w:ilvl="0" w:tplc="04050017">
      <w:start w:val="1"/>
      <w:numFmt w:val="lowerLetter"/>
      <w:lvlText w:val="%1)"/>
      <w:lvlJc w:val="left"/>
      <w:pPr>
        <w:ind w:left="644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>
    <w:nsid w:val="767B2511"/>
    <w:multiLevelType w:val="hybridMultilevel"/>
    <w:tmpl w:val="5B7C3D5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5">
    <w:nsid w:val="79D064EB"/>
    <w:multiLevelType w:val="hybridMultilevel"/>
    <w:tmpl w:val="4BB252E0"/>
    <w:lvl w:ilvl="0" w:tplc="9CBA12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15"/>
  </w:num>
  <w:num w:numId="4">
    <w:abstractNumId w:val="1"/>
  </w:num>
  <w:num w:numId="5">
    <w:abstractNumId w:val="44"/>
  </w:num>
  <w:num w:numId="6">
    <w:abstractNumId w:val="4"/>
  </w:num>
  <w:num w:numId="7">
    <w:abstractNumId w:val="28"/>
  </w:num>
  <w:num w:numId="8">
    <w:abstractNumId w:val="22"/>
  </w:num>
  <w:num w:numId="9">
    <w:abstractNumId w:val="10"/>
  </w:num>
  <w:num w:numId="10">
    <w:abstractNumId w:val="21"/>
  </w:num>
  <w:num w:numId="11">
    <w:abstractNumId w:val="12"/>
  </w:num>
  <w:num w:numId="12">
    <w:abstractNumId w:val="7"/>
  </w:num>
  <w:num w:numId="13">
    <w:abstractNumId w:val="26"/>
  </w:num>
  <w:num w:numId="14">
    <w:abstractNumId w:val="9"/>
  </w:num>
  <w:num w:numId="15">
    <w:abstractNumId w:val="27"/>
  </w:num>
  <w:num w:numId="16">
    <w:abstractNumId w:val="25"/>
  </w:num>
  <w:num w:numId="17">
    <w:abstractNumId w:val="17"/>
  </w:num>
  <w:num w:numId="18">
    <w:abstractNumId w:val="16"/>
  </w:num>
  <w:num w:numId="19">
    <w:abstractNumId w:val="46"/>
  </w:num>
  <w:num w:numId="20">
    <w:abstractNumId w:val="6"/>
  </w:num>
  <w:num w:numId="21">
    <w:abstractNumId w:val="45"/>
  </w:num>
  <w:num w:numId="22">
    <w:abstractNumId w:val="32"/>
  </w:num>
  <w:num w:numId="23">
    <w:abstractNumId w:val="36"/>
  </w:num>
  <w:num w:numId="24">
    <w:abstractNumId w:val="41"/>
  </w:num>
  <w:num w:numId="25">
    <w:abstractNumId w:val="31"/>
  </w:num>
  <w:num w:numId="26">
    <w:abstractNumId w:val="23"/>
  </w:num>
  <w:num w:numId="27">
    <w:abstractNumId w:val="34"/>
  </w:num>
  <w:num w:numId="28">
    <w:abstractNumId w:val="8"/>
  </w:num>
  <w:num w:numId="29">
    <w:abstractNumId w:val="35"/>
  </w:num>
  <w:num w:numId="30">
    <w:abstractNumId w:val="5"/>
  </w:num>
  <w:num w:numId="31">
    <w:abstractNumId w:val="38"/>
  </w:num>
  <w:num w:numId="32">
    <w:abstractNumId w:val="3"/>
  </w:num>
  <w:num w:numId="33">
    <w:abstractNumId w:val="20"/>
  </w:num>
  <w:num w:numId="34">
    <w:abstractNumId w:val="29"/>
  </w:num>
  <w:num w:numId="35">
    <w:abstractNumId w:val="42"/>
  </w:num>
  <w:num w:numId="36">
    <w:abstractNumId w:val="33"/>
  </w:num>
  <w:num w:numId="37">
    <w:abstractNumId w:val="2"/>
  </w:num>
  <w:num w:numId="38">
    <w:abstractNumId w:val="43"/>
  </w:num>
  <w:num w:numId="39">
    <w:abstractNumId w:val="24"/>
  </w:num>
  <w:num w:numId="40">
    <w:abstractNumId w:val="40"/>
  </w:num>
  <w:num w:numId="41">
    <w:abstractNumId w:val="13"/>
  </w:num>
  <w:num w:numId="42">
    <w:abstractNumId w:val="30"/>
  </w:num>
  <w:num w:numId="43">
    <w:abstractNumId w:val="14"/>
  </w:num>
  <w:num w:numId="44">
    <w:abstractNumId w:val="11"/>
  </w:num>
  <w:num w:numId="45">
    <w:abstractNumId w:val="18"/>
  </w:num>
  <w:num w:numId="46">
    <w:abstractNumId w:val="39"/>
  </w:num>
  <w:num w:numId="47">
    <w:abstractNumId w:val="3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A74C97"/>
    <w:rsid w:val="00002A40"/>
    <w:rsid w:val="00005E83"/>
    <w:rsid w:val="000168BE"/>
    <w:rsid w:val="00020487"/>
    <w:rsid w:val="00024128"/>
    <w:rsid w:val="00063084"/>
    <w:rsid w:val="000710B0"/>
    <w:rsid w:val="00076087"/>
    <w:rsid w:val="000820D7"/>
    <w:rsid w:val="00090A7B"/>
    <w:rsid w:val="00091107"/>
    <w:rsid w:val="000A3362"/>
    <w:rsid w:val="000B2681"/>
    <w:rsid w:val="000D177F"/>
    <w:rsid w:val="000D7564"/>
    <w:rsid w:val="000E62B4"/>
    <w:rsid w:val="000E7FAD"/>
    <w:rsid w:val="000F1E53"/>
    <w:rsid w:val="000F309E"/>
    <w:rsid w:val="001118AD"/>
    <w:rsid w:val="00117AFA"/>
    <w:rsid w:val="00121A9F"/>
    <w:rsid w:val="00126375"/>
    <w:rsid w:val="001378FA"/>
    <w:rsid w:val="0014355D"/>
    <w:rsid w:val="00151291"/>
    <w:rsid w:val="00151C35"/>
    <w:rsid w:val="00163036"/>
    <w:rsid w:val="00176108"/>
    <w:rsid w:val="00180618"/>
    <w:rsid w:val="0018293F"/>
    <w:rsid w:val="00185A54"/>
    <w:rsid w:val="001A1952"/>
    <w:rsid w:val="001A22F0"/>
    <w:rsid w:val="001A398C"/>
    <w:rsid w:val="001A434E"/>
    <w:rsid w:val="001A4E52"/>
    <w:rsid w:val="001B2F75"/>
    <w:rsid w:val="001C3388"/>
    <w:rsid w:val="001C6CB2"/>
    <w:rsid w:val="001C7DB7"/>
    <w:rsid w:val="001D272D"/>
    <w:rsid w:val="001D6E6F"/>
    <w:rsid w:val="001E18E0"/>
    <w:rsid w:val="001E2884"/>
    <w:rsid w:val="001F08BA"/>
    <w:rsid w:val="001F170E"/>
    <w:rsid w:val="001F209D"/>
    <w:rsid w:val="00200835"/>
    <w:rsid w:val="00207E89"/>
    <w:rsid w:val="00213A2A"/>
    <w:rsid w:val="0021756C"/>
    <w:rsid w:val="00224F20"/>
    <w:rsid w:val="00227758"/>
    <w:rsid w:val="00237B26"/>
    <w:rsid w:val="00244661"/>
    <w:rsid w:val="00255422"/>
    <w:rsid w:val="00257775"/>
    <w:rsid w:val="00282D89"/>
    <w:rsid w:val="0028427F"/>
    <w:rsid w:val="002860AE"/>
    <w:rsid w:val="0028625F"/>
    <w:rsid w:val="00290C80"/>
    <w:rsid w:val="002918CD"/>
    <w:rsid w:val="0029270F"/>
    <w:rsid w:val="002A1584"/>
    <w:rsid w:val="002A71D0"/>
    <w:rsid w:val="002B61C1"/>
    <w:rsid w:val="002C047E"/>
    <w:rsid w:val="002C6BFA"/>
    <w:rsid w:val="002D45F1"/>
    <w:rsid w:val="002E09E0"/>
    <w:rsid w:val="002E12F3"/>
    <w:rsid w:val="002E537A"/>
    <w:rsid w:val="0030710B"/>
    <w:rsid w:val="00316C5C"/>
    <w:rsid w:val="003347D1"/>
    <w:rsid w:val="00343B8D"/>
    <w:rsid w:val="00352F24"/>
    <w:rsid w:val="00391B7E"/>
    <w:rsid w:val="00393AAD"/>
    <w:rsid w:val="003A22A8"/>
    <w:rsid w:val="003A2C3A"/>
    <w:rsid w:val="003C46FC"/>
    <w:rsid w:val="003D612C"/>
    <w:rsid w:val="003E121B"/>
    <w:rsid w:val="003F35F6"/>
    <w:rsid w:val="003F7E47"/>
    <w:rsid w:val="00403111"/>
    <w:rsid w:val="00424624"/>
    <w:rsid w:val="00437707"/>
    <w:rsid w:val="00440EDC"/>
    <w:rsid w:val="0044494C"/>
    <w:rsid w:val="004510FE"/>
    <w:rsid w:val="0045612C"/>
    <w:rsid w:val="00463989"/>
    <w:rsid w:val="00473488"/>
    <w:rsid w:val="00477A91"/>
    <w:rsid w:val="00477E91"/>
    <w:rsid w:val="004831A8"/>
    <w:rsid w:val="00490486"/>
    <w:rsid w:val="0049580F"/>
    <w:rsid w:val="004B26B9"/>
    <w:rsid w:val="004B4263"/>
    <w:rsid w:val="004D22A6"/>
    <w:rsid w:val="0050666D"/>
    <w:rsid w:val="00506916"/>
    <w:rsid w:val="00526B0A"/>
    <w:rsid w:val="00527CCB"/>
    <w:rsid w:val="00533202"/>
    <w:rsid w:val="005433AE"/>
    <w:rsid w:val="005502EC"/>
    <w:rsid w:val="005622AF"/>
    <w:rsid w:val="0056374E"/>
    <w:rsid w:val="005761E2"/>
    <w:rsid w:val="00591B67"/>
    <w:rsid w:val="00597756"/>
    <w:rsid w:val="005A182C"/>
    <w:rsid w:val="005B2F2C"/>
    <w:rsid w:val="005B54B4"/>
    <w:rsid w:val="005C0B22"/>
    <w:rsid w:val="005C3426"/>
    <w:rsid w:val="005D5B08"/>
    <w:rsid w:val="005D5C60"/>
    <w:rsid w:val="005E2D7B"/>
    <w:rsid w:val="005E3311"/>
    <w:rsid w:val="005F298D"/>
    <w:rsid w:val="005F4FB8"/>
    <w:rsid w:val="00602DE7"/>
    <w:rsid w:val="0060572E"/>
    <w:rsid w:val="00607232"/>
    <w:rsid w:val="006134E0"/>
    <w:rsid w:val="00613C05"/>
    <w:rsid w:val="00622788"/>
    <w:rsid w:val="00625709"/>
    <w:rsid w:val="00635E4F"/>
    <w:rsid w:val="00637ED2"/>
    <w:rsid w:val="00666061"/>
    <w:rsid w:val="006710D3"/>
    <w:rsid w:val="00671616"/>
    <w:rsid w:val="00671637"/>
    <w:rsid w:val="006745C9"/>
    <w:rsid w:val="00693002"/>
    <w:rsid w:val="006A18C1"/>
    <w:rsid w:val="006A7CF4"/>
    <w:rsid w:val="006B5725"/>
    <w:rsid w:val="006B5939"/>
    <w:rsid w:val="006B6139"/>
    <w:rsid w:val="006C4389"/>
    <w:rsid w:val="006E78F5"/>
    <w:rsid w:val="006F3588"/>
    <w:rsid w:val="00713339"/>
    <w:rsid w:val="007168C4"/>
    <w:rsid w:val="0072686A"/>
    <w:rsid w:val="00732AA7"/>
    <w:rsid w:val="007356F4"/>
    <w:rsid w:val="00757F62"/>
    <w:rsid w:val="00772133"/>
    <w:rsid w:val="00775D16"/>
    <w:rsid w:val="00797BE0"/>
    <w:rsid w:val="007A3B3C"/>
    <w:rsid w:val="007B50D3"/>
    <w:rsid w:val="007B52AC"/>
    <w:rsid w:val="007B6606"/>
    <w:rsid w:val="007D5BA9"/>
    <w:rsid w:val="007E3080"/>
    <w:rsid w:val="007E3809"/>
    <w:rsid w:val="00801AC0"/>
    <w:rsid w:val="008173B3"/>
    <w:rsid w:val="00821F95"/>
    <w:rsid w:val="00822A88"/>
    <w:rsid w:val="0083230F"/>
    <w:rsid w:val="008371CC"/>
    <w:rsid w:val="00842C17"/>
    <w:rsid w:val="00845857"/>
    <w:rsid w:val="00845DDC"/>
    <w:rsid w:val="00854908"/>
    <w:rsid w:val="00866654"/>
    <w:rsid w:val="008668ED"/>
    <w:rsid w:val="00870427"/>
    <w:rsid w:val="00871C02"/>
    <w:rsid w:val="00874554"/>
    <w:rsid w:val="00875B7C"/>
    <w:rsid w:val="008805F9"/>
    <w:rsid w:val="00896576"/>
    <w:rsid w:val="008A274E"/>
    <w:rsid w:val="008A43C2"/>
    <w:rsid w:val="008A6410"/>
    <w:rsid w:val="008B32B9"/>
    <w:rsid w:val="008C6402"/>
    <w:rsid w:val="008D69EA"/>
    <w:rsid w:val="008F5E18"/>
    <w:rsid w:val="00904A7F"/>
    <w:rsid w:val="009073C0"/>
    <w:rsid w:val="009106FF"/>
    <w:rsid w:val="009173FA"/>
    <w:rsid w:val="009548D8"/>
    <w:rsid w:val="009564D4"/>
    <w:rsid w:val="00961319"/>
    <w:rsid w:val="00964EE5"/>
    <w:rsid w:val="0096630F"/>
    <w:rsid w:val="00967398"/>
    <w:rsid w:val="00972BED"/>
    <w:rsid w:val="009A2316"/>
    <w:rsid w:val="009B5CEA"/>
    <w:rsid w:val="009F06BB"/>
    <w:rsid w:val="009F5C2B"/>
    <w:rsid w:val="00A00A06"/>
    <w:rsid w:val="00A05BA4"/>
    <w:rsid w:val="00A07FD8"/>
    <w:rsid w:val="00A22836"/>
    <w:rsid w:val="00A23261"/>
    <w:rsid w:val="00A24F2D"/>
    <w:rsid w:val="00A3783F"/>
    <w:rsid w:val="00A436D1"/>
    <w:rsid w:val="00A454DD"/>
    <w:rsid w:val="00A45579"/>
    <w:rsid w:val="00A51CFC"/>
    <w:rsid w:val="00A551B1"/>
    <w:rsid w:val="00A7234E"/>
    <w:rsid w:val="00A74C97"/>
    <w:rsid w:val="00AE0224"/>
    <w:rsid w:val="00AE5DD1"/>
    <w:rsid w:val="00AF41E4"/>
    <w:rsid w:val="00B00032"/>
    <w:rsid w:val="00B05D97"/>
    <w:rsid w:val="00B141C8"/>
    <w:rsid w:val="00B15753"/>
    <w:rsid w:val="00B20988"/>
    <w:rsid w:val="00B2782A"/>
    <w:rsid w:val="00B31D3A"/>
    <w:rsid w:val="00B703A6"/>
    <w:rsid w:val="00B91030"/>
    <w:rsid w:val="00B92DCE"/>
    <w:rsid w:val="00B93B6E"/>
    <w:rsid w:val="00BA4094"/>
    <w:rsid w:val="00BA5130"/>
    <w:rsid w:val="00BA6D27"/>
    <w:rsid w:val="00BB4928"/>
    <w:rsid w:val="00BC2C57"/>
    <w:rsid w:val="00BC3742"/>
    <w:rsid w:val="00BC43DA"/>
    <w:rsid w:val="00BC63C5"/>
    <w:rsid w:val="00BD4666"/>
    <w:rsid w:val="00BF6000"/>
    <w:rsid w:val="00C03AC4"/>
    <w:rsid w:val="00C13F98"/>
    <w:rsid w:val="00C15940"/>
    <w:rsid w:val="00C401AD"/>
    <w:rsid w:val="00C41E47"/>
    <w:rsid w:val="00C425AF"/>
    <w:rsid w:val="00C510B4"/>
    <w:rsid w:val="00C51F76"/>
    <w:rsid w:val="00C62F4D"/>
    <w:rsid w:val="00C7337B"/>
    <w:rsid w:val="00C745C6"/>
    <w:rsid w:val="00C87883"/>
    <w:rsid w:val="00CA132B"/>
    <w:rsid w:val="00CB47B3"/>
    <w:rsid w:val="00CB6B5B"/>
    <w:rsid w:val="00CC2F3F"/>
    <w:rsid w:val="00CD3988"/>
    <w:rsid w:val="00CE3013"/>
    <w:rsid w:val="00CE4825"/>
    <w:rsid w:val="00CF3ABD"/>
    <w:rsid w:val="00CF6677"/>
    <w:rsid w:val="00CF7831"/>
    <w:rsid w:val="00D02E19"/>
    <w:rsid w:val="00D036E7"/>
    <w:rsid w:val="00D05C53"/>
    <w:rsid w:val="00D0755F"/>
    <w:rsid w:val="00D11EC6"/>
    <w:rsid w:val="00D12A95"/>
    <w:rsid w:val="00D24DDD"/>
    <w:rsid w:val="00D33D64"/>
    <w:rsid w:val="00D44DC7"/>
    <w:rsid w:val="00D73A4C"/>
    <w:rsid w:val="00D74028"/>
    <w:rsid w:val="00DA0E29"/>
    <w:rsid w:val="00DA33D8"/>
    <w:rsid w:val="00DA5496"/>
    <w:rsid w:val="00DA65D5"/>
    <w:rsid w:val="00DA7C20"/>
    <w:rsid w:val="00DB7872"/>
    <w:rsid w:val="00DD5EAD"/>
    <w:rsid w:val="00DF2D69"/>
    <w:rsid w:val="00E03F0D"/>
    <w:rsid w:val="00E03F32"/>
    <w:rsid w:val="00E11433"/>
    <w:rsid w:val="00E27A9E"/>
    <w:rsid w:val="00E35075"/>
    <w:rsid w:val="00E40E41"/>
    <w:rsid w:val="00E42729"/>
    <w:rsid w:val="00E51879"/>
    <w:rsid w:val="00E56E03"/>
    <w:rsid w:val="00E56EB1"/>
    <w:rsid w:val="00E652D0"/>
    <w:rsid w:val="00E65C2E"/>
    <w:rsid w:val="00E85DF3"/>
    <w:rsid w:val="00EB1CD0"/>
    <w:rsid w:val="00EC1FEC"/>
    <w:rsid w:val="00EC6510"/>
    <w:rsid w:val="00F064F9"/>
    <w:rsid w:val="00F15120"/>
    <w:rsid w:val="00F2080A"/>
    <w:rsid w:val="00F26DA5"/>
    <w:rsid w:val="00F31037"/>
    <w:rsid w:val="00F34B76"/>
    <w:rsid w:val="00F34F4D"/>
    <w:rsid w:val="00F570C2"/>
    <w:rsid w:val="00F83592"/>
    <w:rsid w:val="00F83E42"/>
    <w:rsid w:val="00F8493C"/>
    <w:rsid w:val="00F85964"/>
    <w:rsid w:val="00F978E0"/>
    <w:rsid w:val="00FA3006"/>
    <w:rsid w:val="00FA79EE"/>
    <w:rsid w:val="00FB101E"/>
    <w:rsid w:val="00FB69EE"/>
    <w:rsid w:val="00FD7F9C"/>
    <w:rsid w:val="00FE0D83"/>
    <w:rsid w:val="00FE3E64"/>
    <w:rsid w:val="00FF61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E7FAD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03F32"/>
  </w:style>
  <w:style w:type="paragraph" w:styleId="Pta">
    <w:name w:val="footer"/>
    <w:basedOn w:val="Normlny"/>
    <w:link w:val="Pt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basedOn w:val="Predvolenpsmoodseku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styleId="Odsekzoznamu">
    <w:name w:val="List Paragraph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table" w:styleId="Mriekatabuky">
    <w:name w:val="Table Grid"/>
    <w:basedOn w:val="Normlnatabuka"/>
    <w:rsid w:val="00F26DA5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7Char">
    <w:name w:val="Nadpis 7 Char"/>
    <w:basedOn w:val="Predvolenpsmoodseku"/>
    <w:link w:val="Nadpis7"/>
    <w:uiPriority w:val="9"/>
    <w:semiHidden/>
    <w:rsid w:val="000E7FAD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font5">
    <w:name w:val="font5"/>
    <w:basedOn w:val="Normlny"/>
    <w:rsid w:val="000E7FAD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000000"/>
      <w:sz w:val="18"/>
      <w:szCs w:val="18"/>
      <w:lang w:val="en-US"/>
    </w:rPr>
  </w:style>
  <w:style w:type="paragraph" w:customStyle="1" w:styleId="Textopatrenia">
    <w:name w:val="Text opatrenia"/>
    <w:rsid w:val="00964EE5"/>
    <w:pPr>
      <w:numPr>
        <w:numId w:val="29"/>
      </w:numPr>
      <w:spacing w:before="120" w:after="120"/>
      <w:jc w:val="both"/>
    </w:pPr>
    <w:rPr>
      <w:rFonts w:ascii="Arial Narrow" w:eastAsia="Times New Roman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E65C2E"/>
    <w:pPr>
      <w:spacing w:after="0" w:line="240" w:lineRule="auto"/>
    </w:pPr>
    <w:rPr>
      <w:rFonts w:ascii="Arial Narrow" w:eastAsia="Times New Roman" w:hAnsi="Arial Narrow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727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1.xlsx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7.xls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Pracovn__h_rok_programu_Microsoft_Office_Excel_97-20039.xls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package" Target="embeddings/Pracovn__h_rok_programu_Microsoft_Office_Excel2.xlsx"/><Relationship Id="rId28" Type="http://schemas.openxmlformats.org/officeDocument/2006/relationships/image" Target="media/image11.emf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8.xls"/><Relationship Id="rId3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FAAE67-1327-4814-BEE9-D3DA07672A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1</Pages>
  <Words>2685</Words>
  <Characters>15310</Characters>
  <Application>Microsoft Office Word</Application>
  <DocSecurity>0</DocSecurity>
  <Lines>127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npapayova</dc:creator>
  <cp:lastModifiedBy>HP</cp:lastModifiedBy>
  <cp:revision>13</cp:revision>
  <cp:lastPrinted>2018-03-05T21:19:00Z</cp:lastPrinted>
  <dcterms:created xsi:type="dcterms:W3CDTF">2016-03-29T17:44:00Z</dcterms:created>
  <dcterms:modified xsi:type="dcterms:W3CDTF">2018-03-05T21:30:00Z</dcterms:modified>
</cp:coreProperties>
</file>