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13315" w:rsidRDefault="00813315" w:rsidP="00A116BD">
      <w:pPr>
        <w:rPr>
          <w:sz w:val="24"/>
          <w:szCs w:val="24"/>
        </w:rPr>
      </w:pPr>
      <w:r>
        <w:rPr>
          <w:sz w:val="24"/>
          <w:szCs w:val="24"/>
        </w:rPr>
        <w:t>Poznámky Úč MÚJ 3-01        IČO 45859078        DIČ 2023122189</w:t>
      </w:r>
    </w:p>
    <w:p w:rsidR="00813315" w:rsidRPr="00E95BF5" w:rsidRDefault="00813315" w:rsidP="00E95BF5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hAnsi="Arial Black" w:cs="Arial Black"/>
          <w:b/>
          <w:bCs/>
          <w:sz w:val="20"/>
          <w:szCs w:val="20"/>
          <w:lang w:eastAsia="sk-SK"/>
        </w:rPr>
        <w:t>Čl. I Všeobecné údaje o účtovnej jednotke</w:t>
      </w:r>
    </w:p>
    <w:p w:rsidR="00813315" w:rsidRPr="00E95BF5" w:rsidRDefault="00813315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813315" w:rsidRPr="00E95BF5" w:rsidRDefault="00813315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(1)Identifikácia účtovnej jednotky (názov, IČO, sídlo):</w:t>
      </w:r>
    </w:p>
    <w:p w:rsidR="00813315" w:rsidRPr="00E95BF5" w:rsidRDefault="00813315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Obchodné meno účtovnej jednotky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: </w:t>
      </w:r>
      <w:r>
        <w:rPr>
          <w:rFonts w:ascii="Times New Roman" w:hAnsi="Times New Roman" w:cs="Times New Roman"/>
          <w:sz w:val="18"/>
          <w:szCs w:val="18"/>
          <w:lang w:eastAsia="sk-SK"/>
        </w:rPr>
        <w:t xml:space="preserve">ZAMBO, s. r. o. </w:t>
      </w:r>
    </w:p>
    <w:p w:rsidR="00813315" w:rsidRPr="00E95BF5" w:rsidRDefault="00813315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Sídlo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: </w:t>
      </w:r>
      <w:r>
        <w:rPr>
          <w:rFonts w:ascii="Times New Roman" w:hAnsi="Times New Roman" w:cs="Times New Roman"/>
          <w:sz w:val="18"/>
          <w:szCs w:val="18"/>
          <w:lang w:eastAsia="sk-SK"/>
        </w:rPr>
        <w:t>Záboského 2942/19, 058 01 Poprad</w:t>
      </w:r>
    </w:p>
    <w:p w:rsidR="00813315" w:rsidRPr="00E95BF5" w:rsidRDefault="00813315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IČO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: </w:t>
      </w:r>
      <w:r>
        <w:rPr>
          <w:rFonts w:ascii="Times New Roman" w:hAnsi="Times New Roman" w:cs="Times New Roman"/>
          <w:sz w:val="18"/>
          <w:szCs w:val="18"/>
          <w:lang w:eastAsia="sk-SK"/>
        </w:rPr>
        <w:t>45859078</w:t>
      </w:r>
    </w:p>
    <w:p w:rsidR="00813315" w:rsidRPr="00E95BF5" w:rsidRDefault="00813315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zapísaná dňa </w:t>
      </w:r>
      <w:r>
        <w:rPr>
          <w:rFonts w:ascii="Times New Roman" w:hAnsi="Times New Roman" w:cs="Times New Roman"/>
          <w:sz w:val="18"/>
          <w:szCs w:val="18"/>
          <w:lang w:eastAsia="sk-SK"/>
        </w:rPr>
        <w:t>:14.10.2010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 do obchodného registra Okresného súdu Prešov, , oddiel Sro, vložka </w:t>
      </w:r>
      <w:r>
        <w:rPr>
          <w:rFonts w:ascii="Times New Roman" w:hAnsi="Times New Roman" w:cs="Times New Roman"/>
          <w:sz w:val="18"/>
          <w:szCs w:val="18"/>
          <w:lang w:eastAsia="sk-SK"/>
        </w:rPr>
        <w:t>23591//P</w:t>
      </w:r>
    </w:p>
    <w:p w:rsidR="00813315" w:rsidRPr="00E95BF5" w:rsidRDefault="00813315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(2)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Údaje o konsolidovanom celku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: </w:t>
      </w:r>
    </w:p>
    <w:p w:rsidR="00813315" w:rsidRPr="00E95BF5" w:rsidRDefault="00813315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Spoločnosť nemá povinnosť konsolidácie, nemá majetkovú účasť v inej spoločnosti a ani iná spoločnosť nemá účasť na </w:t>
      </w:r>
    </w:p>
    <w:p w:rsidR="00813315" w:rsidRPr="00E95BF5" w:rsidRDefault="00813315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jej ZI.</w:t>
      </w:r>
    </w:p>
    <w:p w:rsidR="00813315" w:rsidRPr="00E95BF5" w:rsidRDefault="00813315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(3)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Priemerný počet zamestnancov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: </w:t>
      </w:r>
      <w:r>
        <w:rPr>
          <w:rFonts w:ascii="Times New Roman" w:hAnsi="Times New Roman" w:cs="Times New Roman"/>
          <w:sz w:val="18"/>
          <w:szCs w:val="18"/>
          <w:lang w:eastAsia="sk-SK"/>
        </w:rPr>
        <w:t>0</w:t>
      </w:r>
    </w:p>
    <w:p w:rsidR="00813315" w:rsidRPr="00E95BF5" w:rsidRDefault="00813315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813315" w:rsidRPr="00E95BF5" w:rsidRDefault="00813315" w:rsidP="00E95BF5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hAnsi="Arial Black" w:cs="Arial Black"/>
          <w:b/>
          <w:bCs/>
          <w:sz w:val="20"/>
          <w:szCs w:val="20"/>
          <w:lang w:eastAsia="sk-SK"/>
        </w:rPr>
        <w:t>Čl. II Informácie o prijatých postupoch</w:t>
      </w:r>
    </w:p>
    <w:p w:rsidR="00813315" w:rsidRPr="00E95BF5" w:rsidRDefault="00813315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(1)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 xml:space="preserve">Informácia, či je účtovná závierka zostavená za splnenia predpokladu, že účtovná jednotka bude nepretržite pokračovať </w:t>
      </w:r>
    </w:p>
    <w:p w:rsidR="00813315" w:rsidRPr="00E95BF5" w:rsidRDefault="00813315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vo svojej činnosti:</w:t>
      </w:r>
    </w:p>
    <w:p w:rsidR="00813315" w:rsidRPr="00E95BF5" w:rsidRDefault="00813315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Účtovná závierka za rok 2016 bola zostavená s predpokladom pokračovania svojej činnosti.</w:t>
      </w:r>
    </w:p>
    <w:p w:rsidR="00813315" w:rsidRPr="00E95BF5" w:rsidRDefault="00813315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 xml:space="preserve">(2) Spôsob oceňovania jednotlivých položiek majetku a záväzkov </w:t>
      </w:r>
    </w:p>
    <w:p w:rsidR="00813315" w:rsidRPr="00E95BF5" w:rsidRDefault="00813315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a) Dlhodobý nehmotný majetok a dlhodobý hmotný majetok </w:t>
      </w:r>
      <w:r>
        <w:rPr>
          <w:rFonts w:ascii="Times New Roman" w:hAnsi="Times New Roman" w:cs="Times New Roman"/>
          <w:sz w:val="18"/>
          <w:szCs w:val="18"/>
          <w:lang w:eastAsia="sk-SK"/>
        </w:rPr>
        <w:t>–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 </w:t>
      </w:r>
    </w:p>
    <w:p w:rsidR="00813315" w:rsidRDefault="00813315" w:rsidP="00E95BF5">
      <w:pPr>
        <w:spacing w:before="100" w:beforeAutospacing="1" w:after="0" w:line="240" w:lineRule="auto"/>
        <w:rPr>
          <w:rFonts w:ascii="Times New Roman" w:hAnsi="Times New Roman" w:cs="Times New Roman"/>
          <w:sz w:val="18"/>
          <w:szCs w:val="18"/>
          <w:lang w:eastAsia="sk-SK"/>
        </w:rPr>
      </w:pPr>
      <w:r>
        <w:rPr>
          <w:rFonts w:ascii="Times New Roman" w:hAnsi="Times New Roman" w:cs="Times New Roman"/>
          <w:sz w:val="18"/>
          <w:szCs w:val="18"/>
          <w:lang w:eastAsia="sk-SK"/>
        </w:rPr>
        <w:t>Nevlastní</w:t>
      </w:r>
    </w:p>
    <w:p w:rsidR="00813315" w:rsidRPr="00E95BF5" w:rsidRDefault="00813315" w:rsidP="00D72D17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b) Zásoby obstarané kúpou, zásob vytvorených vlastnou činnosťou-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 xml:space="preserve">spoločnosť nenakupovala zásoby </w:t>
      </w:r>
    </w:p>
    <w:p w:rsidR="00813315" w:rsidRPr="00E95BF5" w:rsidRDefault="00813315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c) Pohľadávky</w:t>
      </w:r>
    </w:p>
    <w:p w:rsidR="00813315" w:rsidRPr="00E95BF5" w:rsidRDefault="00813315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Pohľadávky pri ich vzniku sa oceňujú ich menovitou hodnotou.</w:t>
      </w:r>
    </w:p>
    <w:p w:rsidR="00813315" w:rsidRPr="00E95BF5" w:rsidRDefault="00813315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Postúpené pohľadávky a pohľadávky nadobudnuté vkladom neboli realizované</w:t>
      </w:r>
      <w:r w:rsidRPr="00E95BF5">
        <w:rPr>
          <w:rFonts w:ascii="Arial" w:hAnsi="Arial" w:cs="Arial"/>
          <w:sz w:val="12"/>
          <w:szCs w:val="12"/>
          <w:lang w:eastAsia="sk-SK"/>
        </w:rPr>
        <w:t>.</w:t>
      </w:r>
    </w:p>
    <w:p w:rsidR="00813315" w:rsidRPr="00E95BF5" w:rsidRDefault="00813315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d) Krátkodobý finančný majetok</w:t>
      </w:r>
    </w:p>
    <w:p w:rsidR="00813315" w:rsidRPr="00E95BF5" w:rsidRDefault="00813315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Peňažné prostriedky sa oceňujú ich menovitou hodnotou</w:t>
      </w:r>
      <w:r w:rsidRPr="00E95BF5">
        <w:rPr>
          <w:rFonts w:ascii="Arial" w:hAnsi="Arial" w:cs="Arial"/>
          <w:sz w:val="12"/>
          <w:szCs w:val="12"/>
          <w:lang w:eastAsia="sk-SK"/>
        </w:rPr>
        <w:t xml:space="preserve">. </w:t>
      </w:r>
    </w:p>
    <w:p w:rsidR="00813315" w:rsidRDefault="00813315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813315" w:rsidRPr="00E95BF5" w:rsidRDefault="00813315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813315" w:rsidRPr="00E95BF5" w:rsidRDefault="00813315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e) Záväzky vrátane rezerv, dlhopisov, pôžičiek, úverov</w:t>
      </w:r>
    </w:p>
    <w:p w:rsidR="00813315" w:rsidRPr="00E95BF5" w:rsidRDefault="00813315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Záväzky pri ich vzniku sa oceňujú menovitou hodnotou. Ak sa pri inventarizácii zistí, že suma záväzkov je iná ako ich </w:t>
      </w:r>
    </w:p>
    <w:p w:rsidR="00813315" w:rsidRPr="00E95BF5" w:rsidRDefault="00813315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výška v účtovníctve, uvedú sa záväzky v účtovníctve a účtovnej závierke v tomto zistenom ocenení. </w:t>
      </w:r>
    </w:p>
    <w:p w:rsidR="00813315" w:rsidRPr="00E95BF5" w:rsidRDefault="00813315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Rezervy spoločnosť netvorila.</w:t>
      </w:r>
    </w:p>
    <w:p w:rsidR="00813315" w:rsidRPr="00E95BF5" w:rsidRDefault="00813315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f) Derivátové operácie</w:t>
      </w:r>
    </w:p>
    <w:p w:rsidR="00813315" w:rsidRPr="00E95BF5" w:rsidRDefault="00813315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Spoločnosť neúčtovala o derivátoch. </w:t>
      </w:r>
    </w:p>
    <w:p w:rsidR="00813315" w:rsidRPr="00E95BF5" w:rsidRDefault="00813315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(3) Spôsob zostavenia odpisového plánu pre jednotlivé druhy dlhodobého hmotného a nehmotného majetku</w:t>
      </w:r>
    </w:p>
    <w:p w:rsidR="00813315" w:rsidRPr="00E95BF5" w:rsidRDefault="00813315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 xml:space="preserve"> (4) Zmeny účtovných zásad a zmeny účtovných metód</w:t>
      </w:r>
    </w:p>
    <w:p w:rsidR="00813315" w:rsidRPr="00E95BF5" w:rsidRDefault="00813315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Účtovné metódy a všeobecné účtovné zásady boli účtovnou jednotkou konzistentne aplikované.</w:t>
      </w:r>
    </w:p>
    <w:p w:rsidR="00813315" w:rsidRPr="00E95BF5" w:rsidRDefault="00813315" w:rsidP="00E95BF5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b/>
          <w:bCs/>
          <w:sz w:val="18"/>
          <w:szCs w:val="18"/>
          <w:lang w:eastAsia="sk-SK"/>
        </w:rPr>
        <w:t>Druh zmeny zásady alebo metódy Dôvod zmeny Hodnota vplyvu na prísl. zložku bilancie</w:t>
      </w:r>
    </w:p>
    <w:p w:rsidR="00813315" w:rsidRPr="00E95BF5" w:rsidRDefault="00813315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(5) Informácie o dotáciách a ich ocenenie v účtovníctve</w:t>
      </w:r>
    </w:p>
    <w:p w:rsidR="00813315" w:rsidRPr="00E95BF5" w:rsidRDefault="00813315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Spoločnosť neprijala žiadne dotácie</w:t>
      </w:r>
      <w:r w:rsidRPr="00E95BF5">
        <w:rPr>
          <w:rFonts w:ascii="Arial" w:hAnsi="Arial" w:cs="Arial"/>
          <w:sz w:val="12"/>
          <w:szCs w:val="12"/>
          <w:lang w:eastAsia="sk-SK"/>
        </w:rPr>
        <w:t>.</w:t>
      </w:r>
    </w:p>
    <w:p w:rsidR="00813315" w:rsidRPr="00E95BF5" w:rsidRDefault="00813315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 xml:space="preserve">(6) Informácie o účtovaní významných opráv chýb minulých účtovných období v bežnom období s uvedením vplyvu na </w:t>
      </w:r>
    </w:p>
    <w:p w:rsidR="00813315" w:rsidRPr="00E95BF5" w:rsidRDefault="00813315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nerozdelený zisk minulých rokov alebo neuhradenú stratu minulých rokov:</w:t>
      </w:r>
    </w:p>
    <w:p w:rsidR="00813315" w:rsidRPr="00E95BF5" w:rsidRDefault="00813315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Spoločnosť neuskutočnila žiadne opravy chýba minulých období.</w:t>
      </w:r>
    </w:p>
    <w:p w:rsidR="00813315" w:rsidRPr="00E95BF5" w:rsidRDefault="00813315" w:rsidP="00E95BF5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Arial Black" w:hAnsi="Arial Black" w:cs="Arial Black"/>
          <w:b/>
          <w:bCs/>
          <w:sz w:val="20"/>
          <w:szCs w:val="20"/>
          <w:lang w:eastAsia="sk-SK"/>
        </w:rPr>
        <w:t>Čl. III Informácie, ktoré vysvetľujú a dopĺňajú súvahu a výkaz ziskov a strát</w:t>
      </w:r>
    </w:p>
    <w:p w:rsidR="00813315" w:rsidRPr="00E95BF5" w:rsidRDefault="00813315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(1) Informácie o sume a dôvodoch vzniku jednotlivých položiek nákladov alebo výnosov, ktoré majú výnimočný rozsah alebo</w:t>
      </w:r>
    </w:p>
    <w:p w:rsidR="00813315" w:rsidRPr="00E95BF5" w:rsidRDefault="00813315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výskyt:</w:t>
      </w:r>
    </w:p>
    <w:p w:rsidR="00813315" w:rsidRPr="00E95BF5" w:rsidRDefault="00813315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Spoločnosť nemá žiadne náklady a výnosy výnimočného rozsahu / ako sú napr. výnosy z predaja podniku, alebo časti </w:t>
      </w:r>
    </w:p>
    <w:p w:rsidR="00813315" w:rsidRPr="00E95BF5" w:rsidRDefault="00813315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podniku. Nemá žiadne škody z dôvodu živ .pohrôm a pod./</w:t>
      </w:r>
    </w:p>
    <w:p w:rsidR="00813315" w:rsidRPr="00E95BF5" w:rsidRDefault="00813315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(2) Informácie o záväzkoch:</w:t>
      </w:r>
    </w:p>
    <w:p w:rsidR="00813315" w:rsidRPr="00E95BF5" w:rsidRDefault="00813315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-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celkovej sume záväzkov so zostatkovou dobou splatnosti dlhšou ako päť rokov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>:</w:t>
      </w:r>
    </w:p>
    <w:p w:rsidR="00813315" w:rsidRPr="00E95BF5" w:rsidRDefault="00813315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Spoločnosť nemá záväzky so zostatkovou dobou splatnosti dlhšou ako päť rokov </w:t>
      </w:r>
    </w:p>
    <w:p w:rsidR="00813315" w:rsidRPr="00E95BF5" w:rsidRDefault="00813315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- celkovej sume zabezpečených záväzkov, opis a spôsoby zabezpečenia záväzkov:</w:t>
      </w:r>
    </w:p>
    <w:p w:rsidR="00813315" w:rsidRPr="00E95BF5" w:rsidRDefault="00813315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Spoločnosť nemá takéto záväzky</w:t>
      </w:r>
    </w:p>
    <w:p w:rsidR="00813315" w:rsidRPr="00E95BF5" w:rsidRDefault="00813315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(3) Informácie o vlastných akciách:</w:t>
      </w:r>
    </w:p>
    <w:p w:rsidR="00813315" w:rsidRPr="00E95BF5" w:rsidRDefault="00813315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Spoločnosť nemá žiadne akcie. </w:t>
      </w:r>
    </w:p>
    <w:p w:rsidR="00813315" w:rsidRPr="00E95BF5" w:rsidRDefault="00813315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 (4)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Informácie o orgánoch účtovnej jednotky:</w:t>
      </w:r>
    </w:p>
    <w:p w:rsidR="00813315" w:rsidRPr="00E95BF5" w:rsidRDefault="00813315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a) štatutárnemu orgánu neboli poskytnuté žiadne záruky.</w:t>
      </w:r>
    </w:p>
    <w:p w:rsidR="00813315" w:rsidRPr="00E95BF5" w:rsidRDefault="00813315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b) štatutárnemu orgánu neboli poskytnuté žiadne pôžičky.</w:t>
      </w:r>
    </w:p>
    <w:p w:rsidR="00813315" w:rsidRPr="00E95BF5" w:rsidRDefault="00813315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d) Konateľ spoločnosti na súkromné účely nepoužil finančné prostriedky účtovnej jednoty , ktoré je potrebné vyúčtovať.</w:t>
      </w:r>
    </w:p>
    <w:p w:rsidR="00813315" w:rsidRPr="00E95BF5" w:rsidRDefault="00813315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 (5)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Informácie o povinnostiach účtovnej jednotky:</w:t>
      </w:r>
    </w:p>
    <w:p w:rsidR="00813315" w:rsidRPr="00E95BF5" w:rsidRDefault="00813315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a</w:t>
      </w: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 xml:space="preserve">Informácie o celkovej sume finančných povinností, ktoré sa nevykazujú v súvahe, ale sú významné na posúdenie </w:t>
      </w:r>
    </w:p>
    <w:p w:rsidR="00813315" w:rsidRPr="00E95BF5" w:rsidRDefault="00813315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finančnej situácie účtovnej jednotky:</w:t>
      </w:r>
    </w:p>
    <w:p w:rsidR="00813315" w:rsidRPr="00E95BF5" w:rsidRDefault="00813315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Spoločnosť nemá žiadne finančné povinnosti, ktoré nie sú vykázané v súvahe.</w:t>
      </w:r>
    </w:p>
    <w:p w:rsidR="00813315" w:rsidRPr="00E95BF5" w:rsidRDefault="00813315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b)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Informácie o celkovej sume významných podmienených záväzkoch:</w:t>
      </w:r>
    </w:p>
    <w:p w:rsidR="00813315" w:rsidRPr="00E95BF5" w:rsidRDefault="00813315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Spoločnosť nemá žiadne podmienené záväzky. </w:t>
      </w:r>
    </w:p>
    <w:p w:rsidR="00813315" w:rsidRPr="00E95BF5" w:rsidRDefault="00813315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c)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Opis významných finančných povinnosti a významných podmienených záväzkov:</w:t>
      </w:r>
    </w:p>
    <w:p w:rsidR="00813315" w:rsidRPr="00E95BF5" w:rsidRDefault="00813315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Spoločnosť nemá žiadne podmienené záväzky, nemá majetkovú účasť v inej spoločnosti a ani iná spoločnosť nemá </w:t>
      </w:r>
    </w:p>
    <w:p w:rsidR="00813315" w:rsidRPr="00E95BF5" w:rsidRDefault="00813315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majetkovú účasť v spoločnosti /matka, dcéra/</w:t>
      </w:r>
    </w:p>
    <w:p w:rsidR="00813315" w:rsidRPr="00E95BF5" w:rsidRDefault="00813315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 xml:space="preserve">e) </w:t>
      </w: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>Opis významných povinností účtovnej jednotky vyplývajúcich z dôchodkových programov pre zamestnancov:</w:t>
      </w:r>
    </w:p>
    <w:p w:rsidR="00813315" w:rsidRPr="00E95BF5" w:rsidRDefault="00813315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Spoločnosť nemá povinnosti z dôchodkových programov.</w:t>
      </w:r>
    </w:p>
    <w:p w:rsidR="00813315" w:rsidRPr="00E95BF5" w:rsidRDefault="00813315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 xml:space="preserve">(6) Informácie o udelení výlučného práva alebo osobitného práva, ktorým sa udelilo právo poskytovať služby vo verejnom </w:t>
      </w:r>
    </w:p>
    <w:p w:rsidR="00813315" w:rsidRPr="00E95BF5" w:rsidRDefault="00813315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i/>
          <w:iCs/>
          <w:sz w:val="18"/>
          <w:szCs w:val="18"/>
          <w:lang w:eastAsia="sk-SK"/>
        </w:rPr>
        <w:t xml:space="preserve">záujme: </w:t>
      </w:r>
    </w:p>
    <w:p w:rsidR="00813315" w:rsidRPr="00E95BF5" w:rsidRDefault="00813315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  <w:r w:rsidRPr="00E95BF5">
        <w:rPr>
          <w:rFonts w:ascii="Times New Roman" w:hAnsi="Times New Roman" w:cs="Times New Roman"/>
          <w:sz w:val="18"/>
          <w:szCs w:val="18"/>
          <w:lang w:eastAsia="sk-SK"/>
        </w:rPr>
        <w:t>Spoločnosť neposkytuje služby verejného záujmu.</w:t>
      </w:r>
    </w:p>
    <w:p w:rsidR="00813315" w:rsidRPr="00E95BF5" w:rsidRDefault="00813315" w:rsidP="00E95BF5">
      <w:pPr>
        <w:spacing w:before="100" w:beforeAutospacing="1" w:after="0" w:line="240" w:lineRule="auto"/>
        <w:rPr>
          <w:rFonts w:ascii="Times New Roman" w:hAnsi="Times New Roman" w:cs="Times New Roman"/>
          <w:sz w:val="24"/>
          <w:szCs w:val="24"/>
          <w:lang w:eastAsia="sk-SK"/>
        </w:rPr>
      </w:pPr>
    </w:p>
    <w:p w:rsidR="00813315" w:rsidRDefault="00813315" w:rsidP="00A116BD">
      <w:pPr>
        <w:rPr>
          <w:sz w:val="24"/>
          <w:szCs w:val="24"/>
        </w:rPr>
      </w:pPr>
    </w:p>
    <w:sectPr w:rsidR="00813315" w:rsidSect="00D94EB9">
      <w:pgSz w:w="11906" w:h="16838"/>
      <w:pgMar w:top="1417" w:right="1417" w:bottom="1417" w:left="1417" w:header="708" w:footer="708" w:gutter="0"/>
      <w:cols w:space="708"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Black">
    <w:panose1 w:val="020B0A04020102020204"/>
    <w:charset w:val="EE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A1573B"/>
    <w:multiLevelType w:val="hybridMultilevel"/>
    <w:tmpl w:val="7ABCEDF6"/>
    <w:lvl w:ilvl="0" w:tplc="041B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AC08E4"/>
    <w:rsid w:val="001B3891"/>
    <w:rsid w:val="001C1C3F"/>
    <w:rsid w:val="001E6BDB"/>
    <w:rsid w:val="002066E7"/>
    <w:rsid w:val="00436887"/>
    <w:rsid w:val="00550E79"/>
    <w:rsid w:val="00606A94"/>
    <w:rsid w:val="006A6FDE"/>
    <w:rsid w:val="00813315"/>
    <w:rsid w:val="008A460A"/>
    <w:rsid w:val="008D79E5"/>
    <w:rsid w:val="00972D8A"/>
    <w:rsid w:val="00A116BD"/>
    <w:rsid w:val="00A204C4"/>
    <w:rsid w:val="00AC08E4"/>
    <w:rsid w:val="00AD7401"/>
    <w:rsid w:val="00D72D17"/>
    <w:rsid w:val="00D94EB9"/>
    <w:rsid w:val="00E95BF5"/>
    <w:rsid w:val="00EE42EA"/>
    <w:rsid w:val="00F44704"/>
    <w:rsid w:val="00F70195"/>
    <w:rsid w:val="00F925A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94EB9"/>
    <w:pPr>
      <w:spacing w:after="200" w:line="276" w:lineRule="auto"/>
    </w:pPr>
    <w:rPr>
      <w:rFonts w:cs="Calibri"/>
      <w:lang w:eastAsia="en-US"/>
    </w:rPr>
  </w:style>
  <w:style w:type="paragraph" w:styleId="Heading2">
    <w:name w:val="heading 2"/>
    <w:basedOn w:val="Normal"/>
    <w:link w:val="Heading2Char"/>
    <w:uiPriority w:val="99"/>
    <w:qFormat/>
    <w:rsid w:val="00A116BD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9"/>
    <w:locked/>
    <w:rsid w:val="00A116BD"/>
    <w:rPr>
      <w:rFonts w:ascii="Times New Roman" w:hAnsi="Times New Roman" w:cs="Times New Roman"/>
      <w:b/>
      <w:bCs/>
      <w:sz w:val="36"/>
      <w:szCs w:val="36"/>
      <w:lang w:eastAsia="sk-SK"/>
    </w:rPr>
  </w:style>
  <w:style w:type="paragraph" w:styleId="ListParagraph">
    <w:name w:val="List Paragraph"/>
    <w:basedOn w:val="Normal"/>
    <w:uiPriority w:val="99"/>
    <w:qFormat/>
    <w:rsid w:val="00AC08E4"/>
    <w:pPr>
      <w:ind w:left="720"/>
    </w:pPr>
  </w:style>
  <w:style w:type="paragraph" w:styleId="NormalWeb">
    <w:name w:val="Normal (Web)"/>
    <w:basedOn w:val="Normal"/>
    <w:uiPriority w:val="99"/>
    <w:semiHidden/>
    <w:rsid w:val="00A116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97553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553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6</TotalTime>
  <Pages>3</Pages>
  <Words>641</Words>
  <Characters>3660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3-01        IČO 46718761        DIČ 2023534051</dc:title>
  <dc:subject/>
  <dc:creator>horvathova</dc:creator>
  <cp:keywords/>
  <dc:description/>
  <cp:lastModifiedBy>admin</cp:lastModifiedBy>
  <cp:revision>2</cp:revision>
  <dcterms:created xsi:type="dcterms:W3CDTF">2018-03-17T14:22:00Z</dcterms:created>
  <dcterms:modified xsi:type="dcterms:W3CDTF">2018-03-17T14:22:00Z</dcterms:modified>
</cp:coreProperties>
</file>