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B07" w:rsidRPr="002B2E75" w:rsidRDefault="00D61B07" w:rsidP="00D61B07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0F21E7" w:rsidRDefault="00D61B07" w:rsidP="002E679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61B07" w:rsidRPr="002B2E75" w:rsidRDefault="00D61B07" w:rsidP="002E679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AC2230" w:rsidRDefault="00D61B07" w:rsidP="002E679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FD0DD0" w:rsidRDefault="00D61B07" w:rsidP="002E679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0F21E7" w:rsidRDefault="00D61B07" w:rsidP="002E679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Ť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2E67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61B07" w:rsidRPr="002B2E75" w:rsidRDefault="00D61B07" w:rsidP="002E67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2E679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2E67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2E6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2E679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61B07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16. 3. 2018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61B07" w:rsidRPr="002B2E75" w:rsidTr="002E679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61B07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17. 3. 2018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</w:tr>
    </w:tbl>
    <w:p w:rsidR="00D61B07" w:rsidRDefault="00D61B07" w:rsidP="00D61B07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205866" wp14:editId="11EC070A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1B07" w:rsidRPr="007C40F2" w:rsidRDefault="00D61B07" w:rsidP="00D61B0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2058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61B07" w:rsidRPr="007C40F2" w:rsidRDefault="00D61B07" w:rsidP="00D61B0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61B07" w:rsidRPr="002B2E75" w:rsidTr="002E6799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:rsidR="00D61B07" w:rsidRPr="002B2E75" w:rsidRDefault="00D61B07" w:rsidP="002E67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61B07" w:rsidRPr="002B2E75" w:rsidTr="002E6799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:rsidR="00D61B07" w:rsidRPr="002B2E75" w:rsidRDefault="00D61B07" w:rsidP="002E67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61B07" w:rsidRPr="002B2E75" w:rsidTr="002E6799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866104" w:rsidRDefault="00D61B07" w:rsidP="002E67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866104"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:rsidR="00D61B07" w:rsidRPr="00866104" w:rsidRDefault="00D61B07" w:rsidP="002E67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866104">
              <w:rPr>
                <w:rFonts w:cs="Arial"/>
                <w:szCs w:val="22"/>
              </w:rPr>
              <w:t>0</w:t>
            </w:r>
          </w:p>
        </w:tc>
      </w:tr>
    </w:tbl>
    <w:p w:rsidR="00D61B07" w:rsidRPr="002B2E75" w:rsidRDefault="00D61B07" w:rsidP="00D61B07">
      <w:pPr>
        <w:pStyle w:val="Nzov"/>
        <w:spacing w:before="0" w:beforeAutospacing="0" w:after="0"/>
        <w:jc w:val="left"/>
      </w:pPr>
    </w:p>
    <w:p w:rsidR="00D61B07" w:rsidRPr="002B2E75" w:rsidRDefault="00D61B07" w:rsidP="00D61B0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50"/>
        <w:gridCol w:w="1542"/>
        <w:gridCol w:w="1522"/>
        <w:gridCol w:w="1685"/>
        <w:gridCol w:w="1543"/>
      </w:tblGrid>
      <w:tr w:rsidR="00D61B07" w:rsidRPr="002B2E75" w:rsidTr="002E67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61B07" w:rsidRPr="002B2E75" w:rsidTr="002E67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61B07" w:rsidRPr="002B2E75" w:rsidRDefault="00D61B07" w:rsidP="002E6799"/>
        </w:tc>
      </w:tr>
      <w:tr w:rsidR="00D61B07" w:rsidRPr="002B2E75" w:rsidTr="002E67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e</w:t>
            </w:r>
          </w:p>
        </w:tc>
      </w:tr>
      <w:tr w:rsidR="00D61B07" w:rsidRPr="002B2E75" w:rsidTr="002E67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Ľubomír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Smetana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2E67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2E67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2E67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2E67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61B07" w:rsidRPr="002B2E75" w:rsidRDefault="00D61B07" w:rsidP="002E6799"/>
        </w:tc>
      </w:tr>
    </w:tbl>
    <w:p w:rsidR="00D61B07" w:rsidRPr="002B2E75" w:rsidRDefault="00D61B07" w:rsidP="00D61B07"/>
    <w:p w:rsidR="00D61B07" w:rsidRPr="002B2E75" w:rsidRDefault="00D61B07" w:rsidP="00D61B0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61B07" w:rsidRPr="002B2E75" w:rsidTr="00D61B07">
        <w:trPr>
          <w:trHeight w:val="231"/>
          <w:jc w:val="center"/>
        </w:trPr>
        <w:tc>
          <w:tcPr>
            <w:tcW w:w="382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61B07" w:rsidRPr="002B2E75" w:rsidTr="00D61B07">
        <w:trPr>
          <w:trHeight w:val="231"/>
          <w:jc w:val="center"/>
        </w:trPr>
        <w:tc>
          <w:tcPr>
            <w:tcW w:w="27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45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61B07" w:rsidRPr="002B2E75" w:rsidRDefault="00D61B07" w:rsidP="002E6799"/>
        </w:tc>
      </w:tr>
      <w:tr w:rsidR="00D61B07" w:rsidRPr="002B2E75" w:rsidTr="00D61B07">
        <w:trPr>
          <w:trHeight w:val="107"/>
          <w:jc w:val="center"/>
        </w:trPr>
        <w:tc>
          <w:tcPr>
            <w:tcW w:w="271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a</w:t>
            </w:r>
          </w:p>
        </w:tc>
        <w:tc>
          <w:tcPr>
            <w:tcW w:w="111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e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f</w:t>
            </w:r>
          </w:p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3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2E6799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2E6799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2E67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  <w:r w:rsidRPr="002B2E75">
              <w:t>x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2E67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61B07" w:rsidRPr="002B2E75" w:rsidRDefault="00D61B07" w:rsidP="002E6799"/>
        </w:tc>
      </w:tr>
    </w:tbl>
    <w:p w:rsidR="00D61B07" w:rsidRDefault="00D61B07" w:rsidP="00D61B07">
      <w:pPr>
        <w:pStyle w:val="Nzov"/>
        <w:spacing w:before="0" w:beforeAutospacing="0" w:after="0"/>
        <w:jc w:val="left"/>
      </w:pPr>
    </w:p>
    <w:p w:rsidR="00D61B07" w:rsidRPr="002B2E75" w:rsidRDefault="00D61B07" w:rsidP="00D61B07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61B07" w:rsidRPr="002B2E75" w:rsidRDefault="00D61B07" w:rsidP="00D61B0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D61B07" w:rsidRPr="002B2E75" w:rsidTr="002E6799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35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6400</w:t>
            </w:r>
          </w:p>
        </w:tc>
      </w:tr>
      <w:tr w:rsidR="00D61B07" w:rsidRPr="002B2E75" w:rsidTr="002E6799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2834</w:t>
            </w:r>
          </w:p>
        </w:tc>
        <w:tc>
          <w:tcPr>
            <w:tcW w:w="2296" w:type="dxa"/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72</w:t>
            </w:r>
          </w:p>
        </w:tc>
      </w:tr>
      <w:tr w:rsidR="00D61B07" w:rsidRPr="002B2E75" w:rsidTr="002E6799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</w:p>
        </w:tc>
      </w:tr>
      <w:tr w:rsidR="00D61B07" w:rsidRPr="002B2E75" w:rsidTr="002E6799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</w:p>
        </w:tc>
        <w:tc>
          <w:tcPr>
            <w:tcW w:w="2296" w:type="dxa"/>
            <w:vAlign w:val="center"/>
          </w:tcPr>
          <w:p w:rsidR="00D61B07" w:rsidRPr="002B2E75" w:rsidRDefault="00D61B07" w:rsidP="002E6799">
            <w:pPr>
              <w:rPr>
                <w:rFonts w:cs="Arial"/>
                <w:bCs/>
              </w:rPr>
            </w:pPr>
          </w:p>
        </w:tc>
      </w:tr>
      <w:tr w:rsidR="00D61B07" w:rsidRPr="002B2E75" w:rsidTr="002E6799">
        <w:trPr>
          <w:trHeight w:val="209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2869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center"/>
          </w:tcPr>
          <w:p w:rsidR="00D61B07" w:rsidRPr="002B2E75" w:rsidRDefault="00D61B07" w:rsidP="002E679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6472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61B07" w:rsidRPr="002B2E75" w:rsidRDefault="00D61B07" w:rsidP="00D61B07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 xml:space="preserve">24. Informácie k časti G. písm. a) tretiemu bodu prílohy č. 3 o rozdelení účtovného zisku alebo o vysporiadaní účtovnej straty 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61B07" w:rsidRPr="002B2E75" w:rsidTr="002E679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57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1091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</w:tr>
    </w:tbl>
    <w:p w:rsidR="00D61B07" w:rsidRPr="00D61B07" w:rsidRDefault="00D61B07" w:rsidP="00D61B07"/>
    <w:p w:rsidR="00D61B07" w:rsidRDefault="00D61B07" w:rsidP="00D61B07">
      <w:pPr>
        <w:pStyle w:val="Nzov"/>
        <w:spacing w:before="0" w:beforeAutospacing="0" w:after="60"/>
        <w:jc w:val="left"/>
      </w:pPr>
    </w:p>
    <w:p w:rsidR="00D61B07" w:rsidRDefault="00D61B07" w:rsidP="00D61B07">
      <w:pPr>
        <w:pStyle w:val="Nzov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61B07" w:rsidRPr="002B2E75" w:rsidTr="002E67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D61B07" w:rsidRPr="002B2E75" w:rsidTr="002E67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04345A" w:rsidRDefault="00D61B07" w:rsidP="002E6799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04345A" w:rsidRDefault="00D61B07" w:rsidP="002E6799">
            <w:pPr>
              <w:jc w:val="center"/>
              <w:rPr>
                <w:bCs/>
              </w:rPr>
            </w:pPr>
            <w:r>
              <w:rPr>
                <w:bCs/>
              </w:rPr>
              <w:t>324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04345A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04345A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324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61B07" w:rsidRPr="002B2E75" w:rsidTr="002E679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>
              <w:t>Poradenská činnosť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61B07" w:rsidRPr="002B2E75" w:rsidTr="002E679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2902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71AA4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2902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E75FD" w:rsidRDefault="00D61B07" w:rsidP="002E6799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Pr="002E75FD">
              <w:rPr>
                <w:b/>
                <w:szCs w:val="22"/>
              </w:rPr>
              <w:t>1500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</w:tbl>
    <w:p w:rsidR="00D61B07" w:rsidRPr="00D61B07" w:rsidRDefault="00D61B07" w:rsidP="00D61B07"/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61B07" w:rsidRPr="002B2E75" w:rsidTr="002E67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1500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71AA4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71AA4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1500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61B07" w:rsidRPr="002B2E75" w:rsidTr="002E679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3B1B28" w:rsidTr="002E67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3B1B28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5752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721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3B1B28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2E679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3B1B28" w:rsidTr="002E67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2E67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>
              <w:rPr>
                <w:szCs w:val="22"/>
              </w:rPr>
              <w:lastRenderedPageBreak/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2B2E75" w:rsidTr="002E67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  <w:tr w:rsidR="00D61B07" w:rsidRPr="002B2E75" w:rsidTr="002E67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</w:tr>
    </w:tbl>
    <w:p w:rsidR="00D61B07" w:rsidRPr="00D61B07" w:rsidRDefault="00D61B07" w:rsidP="00D61B07"/>
    <w:p w:rsidR="00D61B07" w:rsidRPr="002B2E75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8"/>
        <w:gridCol w:w="1943"/>
        <w:gridCol w:w="647"/>
        <w:gridCol w:w="647"/>
        <w:gridCol w:w="1943"/>
        <w:gridCol w:w="647"/>
        <w:gridCol w:w="647"/>
      </w:tblGrid>
      <w:tr w:rsidR="00D61B07" w:rsidRPr="002B2E75" w:rsidTr="002E6799">
        <w:trPr>
          <w:trHeight w:val="642"/>
          <w:jc w:val="center"/>
        </w:trPr>
        <w:tc>
          <w:tcPr>
            <w:tcW w:w="25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255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Základ dane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Daň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Daň v %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Základ dane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Daň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Daň v %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3995</w:t>
            </w:r>
          </w:p>
        </w:tc>
        <w:tc>
          <w:tcPr>
            <w:tcW w:w="6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1472</w:t>
            </w:r>
          </w:p>
        </w:tc>
        <w:tc>
          <w:tcPr>
            <w:tcW w:w="6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21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324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22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Spolu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3995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1472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324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324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  <w:tc>
          <w:tcPr>
            <w:tcW w:w="6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rPr>
                <w:szCs w:val="22"/>
              </w:rPr>
              <w:t> </w:t>
            </w:r>
          </w:p>
        </w:tc>
      </w:tr>
    </w:tbl>
    <w:p w:rsidR="00D61B07" w:rsidRDefault="00D61B07"/>
    <w:p w:rsidR="00D61B07" w:rsidRPr="002B2E75" w:rsidRDefault="00D61B07" w:rsidP="00D61B0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D61B07" w:rsidRPr="002B2E75" w:rsidTr="002E679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</w:tr>
      <w:tr w:rsidR="00D61B07" w:rsidRPr="002B2E75" w:rsidTr="002E679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Stav na konci účtovného obdobia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f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5000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57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-4475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3327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</w:tbl>
    <w:p w:rsidR="00D61B07" w:rsidRDefault="00D61B07"/>
    <w:p w:rsidR="00D61B07" w:rsidRPr="002B2E75" w:rsidRDefault="00D61B07" w:rsidP="00D61B07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61B07" w:rsidRPr="002B2E75" w:rsidTr="002E6799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Stav na konci účtovného obdobia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f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5000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1148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  <w:tr w:rsidR="00D61B07" w:rsidRPr="002B2E75" w:rsidTr="002E6799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</w:p>
        </w:tc>
      </w:tr>
    </w:tbl>
    <w:p w:rsidR="00D61B07" w:rsidRDefault="00D61B07"/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5044"/>
        <w:gridCol w:w="1263"/>
        <w:gridCol w:w="1585"/>
      </w:tblGrid>
      <w:tr w:rsidR="00D61B07" w:rsidRPr="002B2E75" w:rsidTr="002E6799">
        <w:trPr>
          <w:trHeight w:val="300"/>
          <w:tblHeader/>
          <w:jc w:val="center"/>
        </w:trPr>
        <w:tc>
          <w:tcPr>
            <w:tcW w:w="11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2E6799">
        <w:trPr>
          <w:trHeight w:val="315"/>
          <w:tblHeader/>
          <w:jc w:val="center"/>
        </w:trPr>
        <w:tc>
          <w:tcPr>
            <w:tcW w:w="11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</w:p>
        </w:tc>
        <w:tc>
          <w:tcPr>
            <w:tcW w:w="501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</w:p>
        </w:tc>
        <w:tc>
          <w:tcPr>
            <w:tcW w:w="125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</w:p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</w:p>
        </w:tc>
      </w:tr>
      <w:tr w:rsidR="00D61B07" w:rsidRPr="002B2E75" w:rsidTr="002E6799">
        <w:trPr>
          <w:trHeight w:val="266"/>
          <w:jc w:val="center"/>
        </w:trPr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/>
        </w:tc>
        <w:tc>
          <w:tcPr>
            <w:tcW w:w="5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 xml:space="preserve">A. 1. 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 xml:space="preserve">Príjmy z predaja tovaru  (+) 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nákup tovaru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predaja vlastných výrobkov 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predaja služieb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2902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  <w:r>
              <w:t>1500</w:t>
            </w:r>
          </w:p>
        </w:tc>
      </w:tr>
      <w:tr w:rsidR="00D61B07" w:rsidRPr="002B2E75" w:rsidTr="002E6799">
        <w:trPr>
          <w:trHeight w:val="543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obstaranie materiálu, energie a ostatných neskladovateľných dodávok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služby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5752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osobné náklady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71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333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404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predaja cenných papierov určených na predaj alebo na obchodovanie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415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nákup cenných papierov určených na predaj alebo na obchodovanie 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43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795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lastRenderedPageBreak/>
              <w:t>A. 14.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>
              <w:t xml:space="preserve">       721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815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655718" w:rsidRDefault="00D61B07" w:rsidP="002E6799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Default="00D61B07" w:rsidP="002E6799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61B07" w:rsidRPr="002B2E75" w:rsidRDefault="00D61B07" w:rsidP="002E679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-3904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  <w:r>
              <w:t>1500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Prijaté úroky, s výnimkou tých, ktoré sa začleňujú do investičných činností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53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16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19.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53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20.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21.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22.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Default="00D61B07" w:rsidP="002E6799">
            <w:r w:rsidRPr="002B2E75">
              <w:t>Príjmy mimoriadneho charakteru vzťahujúce sa na </w:t>
            </w:r>
          </w:p>
          <w:p w:rsidR="00D61B07" w:rsidRPr="002B2E75" w:rsidRDefault="00D61B07" w:rsidP="002E6799">
            <w:r w:rsidRPr="002B2E75">
              <w:t>prevádzkovú činnosť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A. 23.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Default="00D61B07" w:rsidP="002E679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61B07" w:rsidRPr="002B2E75" w:rsidRDefault="00D61B07" w:rsidP="002E6799">
            <w:r w:rsidRPr="002B2E75">
              <w:t>prevádzkovú činnosť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CE0E61" w:rsidRDefault="00D61B07" w:rsidP="002E6799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obstaranie dlhodobého nehmotného majetku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obstaranie dlhodobého hmotného majetku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1256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Default="00D61B07" w:rsidP="002E679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61B07" w:rsidRPr="002B2E75" w:rsidRDefault="00D61B07" w:rsidP="002E679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predaja dlhodobého nehmotného majetku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predaja dlhodobého hmotného majetku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132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lastRenderedPageBreak/>
              <w:t>B. 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Default="00D61B07" w:rsidP="002E6799">
            <w:r w:rsidRPr="002B2E75">
              <w:t>Príjmy z predaja dlhodobých cenných papierov a</w:t>
            </w:r>
          </w:p>
          <w:p w:rsidR="00D61B07" w:rsidRPr="002B2E75" w:rsidRDefault="00D61B07" w:rsidP="002E679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735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10.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Prijaté úroky, s výnimkou tých, ktoré sa začleňujú do prevádzkových činností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794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838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99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mimoriadneho charakteru vzťahujúce sa na investičnú činnosť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Default="00D61B07" w:rsidP="002E6799">
            <w:r w:rsidRPr="002B2E75">
              <w:t>Výdavky mimoriadneho charakteru vzťahujúce sa na</w:t>
            </w:r>
          </w:p>
          <w:p w:rsidR="00D61B07" w:rsidRPr="002B2E75" w:rsidRDefault="00D61B07" w:rsidP="002E6799">
            <w:r w:rsidRPr="002B2E75">
              <w:t> investičnú činnosť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príjmy  vzťahujúce sa na investičnú činnosť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B. 19.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Ostatné výdavky vzťahujúce sa na investičnú činnosť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Default="00D61B07" w:rsidP="002E679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61B07" w:rsidRPr="0051251D" w:rsidRDefault="00D61B07" w:rsidP="002E679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upísaných akcií a obchodných podielov 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Prijaté peňažné dary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lastRenderedPageBreak/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úhrady straty spoločníkmi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99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spojené so znížením fondov vytvorených účtovnou jednotkou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z ďalších dôvodov, ktoré súvisia so znížením vlastného imania 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51251D" w:rsidRDefault="00D61B07" w:rsidP="002E679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emisie dlhových cenných papierov 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úhradu záväzkov z dlhových cenných papierov 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Default="00D61B07" w:rsidP="002E6799">
            <w:r w:rsidRPr="002B2E75">
              <w:t>Príjmy z úverov, ktoré  účtovnej jednotke poskytla banka</w:t>
            </w:r>
          </w:p>
          <w:p w:rsidR="00D61B07" w:rsidRPr="002B2E75" w:rsidRDefault="00D61B07" w:rsidP="002E679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z prijatých pôžičiek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splácanie pôžičiek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2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 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9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2. 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Default="00D61B07" w:rsidP="002E6799">
            <w:r w:rsidRPr="002B2E75">
              <w:t>Výdavky na splácanie ostatných dlhodobých  záväzkov</w:t>
            </w:r>
          </w:p>
          <w:p w:rsidR="00D61B07" w:rsidRPr="002B2E75" w:rsidRDefault="00D61B07" w:rsidP="002E679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3.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4.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5.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78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6.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539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lastRenderedPageBreak/>
              <w:t>C. 7.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8.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Príjmy mimoriadneho charakteru vzťahujúce sa na finančnú činnosť (+)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C. 9.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Výdavky mimoriadneho charakteru vzťahujúce sa na finančnú činnosť (-)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91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jc w:val="center"/>
            </w:pPr>
            <w:r>
              <w:t>28</w:t>
            </w:r>
          </w:p>
        </w:tc>
      </w:tr>
      <w:tr w:rsidR="00D61B07" w:rsidRPr="002B2E75" w:rsidTr="002E6799">
        <w:trPr>
          <w:trHeight w:val="33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Default="00D61B07" w:rsidP="002E679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D61B07" w:rsidRPr="002B2E75" w:rsidRDefault="00D61B07" w:rsidP="002E679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4235C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-91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4235C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-28</w:t>
            </w:r>
          </w:p>
        </w:tc>
      </w:tr>
      <w:tr w:rsidR="00D61B07" w:rsidRPr="002B2E75" w:rsidTr="002E6799">
        <w:trPr>
          <w:trHeight w:val="66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51251D" w:rsidRDefault="00D61B07" w:rsidP="002E679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4235C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-3995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4235C" w:rsidRDefault="00D61B07" w:rsidP="002E6799">
            <w:pPr>
              <w:jc w:val="center"/>
              <w:rPr>
                <w:b/>
              </w:rPr>
            </w:pPr>
            <w:r>
              <w:rPr>
                <w:b/>
              </w:rPr>
              <w:t>1472</w:t>
            </w:r>
          </w:p>
        </w:tc>
      </w:tr>
      <w:tr w:rsidR="00D61B07" w:rsidRPr="002B2E75" w:rsidTr="002E6799">
        <w:trPr>
          <w:trHeight w:val="451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102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  <w:tr w:rsidR="00D61B07" w:rsidRPr="002B2E75" w:rsidTr="002E6799">
        <w:trPr>
          <w:trHeight w:val="690"/>
          <w:jc w:val="center"/>
        </w:trPr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51251D" w:rsidRDefault="00D61B07" w:rsidP="002E679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2E679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2E6799">
            <w:r w:rsidRPr="002B2E75">
              <w:t> </w:t>
            </w:r>
          </w:p>
        </w:tc>
      </w:tr>
    </w:tbl>
    <w:p w:rsidR="00D61B07" w:rsidRDefault="00D61B07">
      <w:bookmarkStart w:id="0" w:name="_GoBack"/>
      <w:bookmarkEnd w:id="0"/>
    </w:p>
    <w:sectPr w:rsidR="00D61B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07"/>
    <w:rsid w:val="00D61B07"/>
    <w:rsid w:val="00E91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91E5B7-EB68-4F89-86C6-8113D0C3C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0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61B0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61B0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61B07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D61B0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D61B07"/>
  </w:style>
  <w:style w:type="character" w:customStyle="1" w:styleId="apple-converted-space">
    <w:name w:val="apple-converted-space"/>
    <w:basedOn w:val="Predvolenpsmoodseku"/>
    <w:rsid w:val="00D61B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2687</Words>
  <Characters>15322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2018-03-17T16:41:00Z</dcterms:created>
  <dcterms:modified xsi:type="dcterms:W3CDTF">2018-03-17T16:48:00Z</dcterms:modified>
</cp:coreProperties>
</file>