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44E5" w:rsidRPr="00A55E63" w:rsidRDefault="008444E5" w:rsidP="008444E5">
      <w:pPr>
        <w:spacing w:before="2" w:line="140" w:lineRule="exact"/>
        <w:rPr>
          <w:sz w:val="14"/>
          <w:szCs w:val="14"/>
          <w:lang w:val="en-US"/>
        </w:rPr>
      </w:pPr>
    </w:p>
    <w:p w:rsidR="008444E5" w:rsidRPr="00A55E63" w:rsidRDefault="008444E5" w:rsidP="008444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2017</w:t>
      </w:r>
    </w:p>
    <w:p w:rsidR="008444E5" w:rsidRPr="00A55E63" w:rsidRDefault="008444E5" w:rsidP="008444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8444E5" w:rsidRPr="00A55E63" w:rsidRDefault="008444E5" w:rsidP="008444E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>
        <w:rPr>
          <w:rFonts w:ascii="Arial Narrow" w:hAnsi="Arial Narrow"/>
        </w:rPr>
        <w:t>ostatná novela č.MF/15464/2013-74</w:t>
      </w:r>
      <w:r w:rsidRPr="00A55E63">
        <w:rPr>
          <w:rFonts w:ascii="Arial Narrow" w:hAnsi="Arial Narrow"/>
        </w:rPr>
        <w:t>)</w:t>
      </w:r>
    </w:p>
    <w:p w:rsidR="008444E5" w:rsidRPr="00A55E63" w:rsidRDefault="008444E5" w:rsidP="008444E5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8444E5" w:rsidRPr="00A55E63" w:rsidRDefault="008444E5" w:rsidP="008444E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8444E5" w:rsidRPr="00A55E63" w:rsidRDefault="008444E5" w:rsidP="008444E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8444E5" w:rsidRPr="00A55E63" w:rsidRDefault="008444E5" w:rsidP="008444E5">
      <w:pPr>
        <w:spacing w:before="7" w:line="240" w:lineRule="exact"/>
        <w:jc w:val="both"/>
        <w:rPr>
          <w:rFonts w:ascii="Arial" w:hAnsi="Arial" w:cs="Arial"/>
        </w:rPr>
      </w:pP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8444E5" w:rsidRPr="00A55E63" w:rsidRDefault="008444E5" w:rsidP="008444E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5"/>
        <w:gridCol w:w="6492"/>
      </w:tblGrid>
      <w:tr w:rsidR="008444E5" w:rsidRPr="00B15261" w:rsidTr="006F3F1C">
        <w:tc>
          <w:tcPr>
            <w:tcW w:w="3085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Obuv servis u Riša s.r.o.</w:t>
            </w:r>
          </w:p>
        </w:tc>
      </w:tr>
      <w:tr w:rsidR="008444E5" w:rsidRPr="00B15261" w:rsidTr="006F3F1C">
        <w:tc>
          <w:tcPr>
            <w:tcW w:w="3085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8444E5" w:rsidRPr="00B15261" w:rsidTr="006F3F1C">
        <w:tc>
          <w:tcPr>
            <w:tcW w:w="3085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  <w:tr w:rsidR="008444E5" w:rsidRPr="00B15261" w:rsidTr="006F3F1C">
        <w:tc>
          <w:tcPr>
            <w:tcW w:w="3085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</w:t>
            </w:r>
          </w:p>
        </w:tc>
        <w:tc>
          <w:tcPr>
            <w:tcW w:w="6602" w:type="dxa"/>
            <w:shd w:val="clear" w:color="auto" w:fill="auto"/>
          </w:tcPr>
          <w:p w:rsidR="008444E5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26.07.2005</w:t>
            </w:r>
          </w:p>
        </w:tc>
      </w:tr>
      <w:tr w:rsidR="008444E5" w:rsidRPr="00B15261" w:rsidTr="006F3F1C">
        <w:tc>
          <w:tcPr>
            <w:tcW w:w="3085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vzniku</w:t>
            </w:r>
          </w:p>
        </w:tc>
        <w:tc>
          <w:tcPr>
            <w:tcW w:w="6602" w:type="dxa"/>
            <w:shd w:val="clear" w:color="auto" w:fill="auto"/>
          </w:tcPr>
          <w:p w:rsidR="008444E5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01.10.2005</w:t>
            </w:r>
          </w:p>
        </w:tc>
      </w:tr>
    </w:tbl>
    <w:p w:rsidR="008444E5" w:rsidRPr="00A55E63" w:rsidRDefault="008444E5" w:rsidP="008444E5">
      <w:pPr>
        <w:spacing w:line="260" w:lineRule="exact"/>
        <w:jc w:val="both"/>
        <w:rPr>
          <w:rFonts w:ascii="Arial" w:hAnsi="Arial" w:cs="Arial"/>
        </w:rPr>
      </w:pPr>
    </w:p>
    <w:p w:rsidR="008444E5" w:rsidRPr="00E93507" w:rsidRDefault="008444E5" w:rsidP="008444E5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 xml:space="preserve"> Opis hospodárskej činnosti účtovnej jednotky:</w:t>
      </w:r>
    </w:p>
    <w:p w:rsidR="008444E5" w:rsidRPr="00E93507" w:rsidRDefault="008444E5" w:rsidP="008444E5">
      <w:pPr>
        <w:autoSpaceDE w:val="0"/>
        <w:rPr>
          <w:rFonts w:ascii="Arial" w:hAnsi="Arial" w:cs="Arial"/>
        </w:rPr>
      </w:pPr>
      <w:r w:rsidRPr="00E93507">
        <w:rPr>
          <w:rFonts w:ascii="Arial" w:hAnsi="Arial" w:cs="Arial"/>
        </w:rPr>
        <w:t xml:space="preserve">          oprava obuvi a kožených výrobkov, kľúčová služba, predaj tovaru konečnému spotrebiteľovi</w:t>
      </w:r>
      <w:r w:rsidRPr="00E93507">
        <w:rPr>
          <w:rFonts w:ascii="Arial" w:hAnsi="Arial" w:cs="Arial"/>
        </w:rPr>
        <w:tab/>
      </w:r>
    </w:p>
    <w:p w:rsidR="008444E5" w:rsidRPr="00E93507" w:rsidRDefault="008444E5" w:rsidP="008444E5">
      <w:pPr>
        <w:autoSpaceDE w:val="0"/>
        <w:rPr>
          <w:rFonts w:ascii="Arial" w:hAnsi="Arial" w:cs="Arial"/>
          <w:color w:val="000000"/>
        </w:rPr>
      </w:pPr>
    </w:p>
    <w:p w:rsidR="008444E5" w:rsidRPr="00E93507" w:rsidRDefault="008444E5" w:rsidP="008444E5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 xml:space="preserve">  Právny dôvod na zostavenie účtovnej závierky: RIADNA</w:t>
      </w:r>
    </w:p>
    <w:p w:rsidR="008444E5" w:rsidRPr="00E93507" w:rsidRDefault="008444E5" w:rsidP="008444E5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8444E5" w:rsidRPr="00A55E63" w:rsidRDefault="008444E5" w:rsidP="008444E5">
      <w:pPr>
        <w:spacing w:line="260" w:lineRule="exact"/>
        <w:jc w:val="both"/>
        <w:rPr>
          <w:rFonts w:ascii="Arial" w:hAnsi="Arial" w:cs="Arial"/>
        </w:rPr>
      </w:pP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444E5" w:rsidRDefault="008444E5" w:rsidP="008444E5">
      <w:pPr>
        <w:pStyle w:val="Zkladntext"/>
        <w:numPr>
          <w:ilvl w:val="0"/>
          <w:numId w:val="16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8444E5" w:rsidRDefault="008444E5" w:rsidP="008444E5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8444E5" w:rsidRPr="00E93507" w:rsidRDefault="008444E5" w:rsidP="008444E5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Štatutárne, dozorné a iné orgány:</w:t>
      </w:r>
    </w:p>
    <w:p w:rsidR="008444E5" w:rsidRPr="00E93507" w:rsidRDefault="008444E5" w:rsidP="008444E5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</w:p>
    <w:tbl>
      <w:tblPr>
        <w:tblW w:w="10245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65"/>
        <w:gridCol w:w="3365"/>
        <w:gridCol w:w="3515"/>
      </w:tblGrid>
      <w:tr w:rsidR="008444E5" w:rsidRPr="00E93507" w:rsidTr="006F3F1C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Meno, priezvisko, (obch. meno) člena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Názov orgánu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E93507">
              <w:rPr>
                <w:rFonts w:ascii="Arial" w:hAnsi="Arial" w:cs="Arial"/>
                <w:b/>
                <w:bCs/>
              </w:rPr>
              <w:t>Poznámka</w:t>
            </w:r>
          </w:p>
        </w:tc>
      </w:tr>
      <w:tr w:rsidR="008444E5" w:rsidRPr="00E93507" w:rsidTr="006F3F1C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konaťeľ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</w:p>
        </w:tc>
      </w:tr>
      <w:tr w:rsidR="008444E5" w:rsidRPr="00E93507" w:rsidTr="006F3F1C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Richard Antonín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</w:p>
        </w:tc>
      </w:tr>
      <w:tr w:rsidR="008444E5" w:rsidRPr="00E93507" w:rsidTr="006F3F1C">
        <w:trPr>
          <w:trHeight w:val="285"/>
        </w:trPr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 xml:space="preserve">Monika Antonínová </w:t>
            </w:r>
          </w:p>
        </w:tc>
        <w:tc>
          <w:tcPr>
            <w:tcW w:w="33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  <w:r w:rsidRPr="00E93507">
              <w:rPr>
                <w:rFonts w:ascii="Arial" w:hAnsi="Arial" w:cs="Arial"/>
              </w:rPr>
              <w:t>valné zhromaždenie</w:t>
            </w:r>
          </w:p>
        </w:tc>
        <w:tc>
          <w:tcPr>
            <w:tcW w:w="35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E93507" w:rsidRDefault="008444E5" w:rsidP="006F3F1C">
            <w:pPr>
              <w:autoSpaceDE w:val="0"/>
              <w:rPr>
                <w:rFonts w:ascii="Arial" w:hAnsi="Arial" w:cs="Arial"/>
              </w:rPr>
            </w:pPr>
          </w:p>
        </w:tc>
      </w:tr>
    </w:tbl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8444E5" w:rsidRPr="00A55E63" w:rsidRDefault="008444E5" w:rsidP="008444E5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8444E5" w:rsidRPr="00A55E63" w:rsidRDefault="008444E5" w:rsidP="008444E5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8444E5" w:rsidRPr="00B15261" w:rsidTr="006F3F1C">
        <w:tc>
          <w:tcPr>
            <w:tcW w:w="4219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8444E5" w:rsidRPr="00B15261" w:rsidRDefault="008444E5" w:rsidP="006F3F1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8444E5" w:rsidRPr="00B15261" w:rsidTr="006F3F1C">
        <w:tc>
          <w:tcPr>
            <w:tcW w:w="4219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8444E5" w:rsidRPr="00B15261" w:rsidRDefault="008444E5" w:rsidP="006F3F1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8444E5" w:rsidRPr="00A55E63" w:rsidRDefault="008444E5" w:rsidP="008444E5">
      <w:pPr>
        <w:spacing w:line="260" w:lineRule="exact"/>
        <w:jc w:val="both"/>
        <w:rPr>
          <w:rFonts w:ascii="Arial" w:hAnsi="Arial" w:cs="Arial"/>
        </w:rPr>
      </w:pPr>
    </w:p>
    <w:p w:rsidR="008444E5" w:rsidRPr="00A55E63" w:rsidRDefault="008444E5" w:rsidP="008444E5">
      <w:pPr>
        <w:spacing w:before="1" w:line="280" w:lineRule="exact"/>
        <w:jc w:val="both"/>
        <w:rPr>
          <w:rFonts w:ascii="Arial" w:hAnsi="Arial" w:cs="Arial"/>
        </w:rPr>
      </w:pPr>
    </w:p>
    <w:p w:rsidR="008444E5" w:rsidRPr="00A55E63" w:rsidRDefault="008444E5" w:rsidP="008444E5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8444E5" w:rsidRPr="00A55E63" w:rsidRDefault="008444E5" w:rsidP="008444E5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8444E5" w:rsidRPr="00A55E63" w:rsidRDefault="008444E5" w:rsidP="008444E5">
      <w:pPr>
        <w:spacing w:before="11" w:line="260" w:lineRule="exact"/>
        <w:jc w:val="both"/>
        <w:rPr>
          <w:rFonts w:ascii="Arial" w:hAnsi="Arial" w:cs="Arial"/>
        </w:rPr>
      </w:pPr>
    </w:p>
    <w:p w:rsidR="008444E5" w:rsidRDefault="008444E5" w:rsidP="008444E5">
      <w:pPr>
        <w:pStyle w:val="Zkladntext"/>
        <w:numPr>
          <w:ilvl w:val="0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</w:p>
    <w:p w:rsidR="008444E5" w:rsidRPr="00A55E63" w:rsidRDefault="008444E5" w:rsidP="008444E5">
      <w:pPr>
        <w:pStyle w:val="Zkladntext"/>
        <w:numPr>
          <w:ilvl w:val="1"/>
          <w:numId w:val="1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áno bude ďalej nepretržite pokračovať vo svojej činnosti.</w:t>
      </w: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8444E5" w:rsidRPr="00B15261" w:rsidTr="006F3F1C">
        <w:tc>
          <w:tcPr>
            <w:tcW w:w="4843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8444E5" w:rsidRPr="00B15261" w:rsidRDefault="008444E5" w:rsidP="006F3F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8444E5" w:rsidRPr="008F1661" w:rsidRDefault="008444E5" w:rsidP="008444E5">
      <w:pPr>
        <w:autoSpaceDE w:val="0"/>
        <w:jc w:val="both"/>
        <w:rPr>
          <w:rFonts w:ascii="Arial" w:hAnsi="Arial" w:cs="Arial"/>
          <w:color w:val="000000"/>
        </w:rPr>
      </w:pPr>
    </w:p>
    <w:tbl>
      <w:tblPr>
        <w:tblW w:w="10410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80"/>
        <w:gridCol w:w="2610"/>
        <w:gridCol w:w="2610"/>
        <w:gridCol w:w="2610"/>
      </w:tblGrid>
      <w:tr w:rsidR="008444E5" w:rsidRPr="008F1661" w:rsidTr="006F3F1C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Druh majetku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Doba odpisovania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Sadzba odpisov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jc w:val="center"/>
              <w:rPr>
                <w:rFonts w:ascii="Arial" w:hAnsi="Arial" w:cs="Arial"/>
                <w:b/>
                <w:bCs/>
              </w:rPr>
            </w:pPr>
            <w:r w:rsidRPr="008F1661">
              <w:rPr>
                <w:rFonts w:ascii="Arial" w:hAnsi="Arial" w:cs="Arial"/>
                <w:b/>
                <w:bCs/>
              </w:rPr>
              <w:t>Odpisová metóda</w:t>
            </w:r>
          </w:p>
        </w:tc>
      </w:tr>
      <w:tr w:rsidR="008444E5" w:rsidRPr="008F1661" w:rsidTr="006F3F1C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 roky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4.0.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8444E5" w:rsidRPr="008F1661" w:rsidTr="006F3F1C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6.0.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  <w:tr w:rsidR="008444E5" w:rsidRPr="008F1661" w:rsidTr="006F3F1C">
        <w:trPr>
          <w:trHeight w:val="285"/>
        </w:trPr>
        <w:tc>
          <w:tcPr>
            <w:tcW w:w="25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DHM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 rokov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8.0</w:t>
            </w:r>
          </w:p>
        </w:tc>
        <w:tc>
          <w:tcPr>
            <w:tcW w:w="26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45" w:type="dxa"/>
              <w:bottom w:w="0" w:type="dxa"/>
              <w:right w:w="4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</w:rPr>
            </w:pPr>
            <w:r w:rsidRPr="008F1661">
              <w:rPr>
                <w:rFonts w:ascii="Arial" w:hAnsi="Arial" w:cs="Arial"/>
              </w:rPr>
              <w:t>rovnomerná</w:t>
            </w:r>
          </w:p>
        </w:tc>
      </w:tr>
    </w:tbl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10321" w:type="dxa"/>
        <w:tblInd w:w="13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70"/>
        <w:gridCol w:w="10151"/>
      </w:tblGrid>
      <w:tr w:rsidR="008444E5" w:rsidRPr="008F1661" w:rsidTr="006F3F1C">
        <w:trPr>
          <w:trHeight w:val="285"/>
        </w:trPr>
        <w:tc>
          <w:tcPr>
            <w:tcW w:w="1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  <w:color w:val="000000"/>
              </w:rPr>
            </w:pPr>
          </w:p>
        </w:tc>
        <w:tc>
          <w:tcPr>
            <w:tcW w:w="10151" w:type="dxa"/>
            <w:tcBorders>
              <w:left w:val="single" w:sz="6" w:space="0" w:color="000000"/>
            </w:tcBorders>
            <w:shd w:val="clear" w:color="auto" w:fill="auto"/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</w:tcPr>
          <w:p w:rsidR="008444E5" w:rsidRPr="008F1661" w:rsidRDefault="008444E5" w:rsidP="006F3F1C">
            <w:pPr>
              <w:autoSpaceDE w:val="0"/>
              <w:rPr>
                <w:rFonts w:ascii="Arial" w:hAnsi="Arial" w:cs="Arial"/>
                <w:color w:val="000000"/>
              </w:rPr>
            </w:pPr>
            <w:r w:rsidRPr="008F1661">
              <w:rPr>
                <w:rFonts w:ascii="Arial" w:hAnsi="Arial" w:cs="Arial"/>
                <w:color w:val="000000"/>
              </w:rPr>
              <w:t>Odpisový plán účtovných odpisov hmotného majetku podnikateľ zostavil interným predpisom</w:t>
            </w:r>
          </w:p>
        </w:tc>
      </w:tr>
    </w:tbl>
    <w:p w:rsidR="008444E5" w:rsidRPr="008F1661" w:rsidRDefault="008444E5" w:rsidP="008444E5">
      <w:pPr>
        <w:autoSpaceDE w:val="0"/>
      </w:pPr>
      <w:r w:rsidRPr="008F1661">
        <w:rPr>
          <w:rFonts w:ascii="Arial" w:hAnsi="Arial" w:cs="Arial"/>
        </w:rPr>
        <w:t xml:space="preserve">tak, že za </w:t>
      </w:r>
      <w:r w:rsidRPr="008F1661">
        <w:rPr>
          <w:rFonts w:ascii="Arial" w:hAnsi="Arial" w:cs="Arial"/>
          <w:color w:val="000000"/>
        </w:rPr>
        <w:t xml:space="preserve">základ vzal metódy používané pri vyčísľovaní daňových odpisov. Odpisové sadzby pre účtovné a daňové odpisy podnikateľa sa rovnajú. </w:t>
      </w:r>
      <w:r w:rsidR="00261C30">
        <w:rPr>
          <w:rFonts w:ascii="Arial" w:hAnsi="Arial" w:cs="Arial"/>
          <w:color w:val="000000"/>
        </w:rPr>
        <w:t>- áno</w:t>
      </w:r>
      <w:bookmarkStart w:id="0" w:name="_GoBack"/>
      <w:bookmarkEnd w:id="0"/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8444E5" w:rsidRPr="00A55E63" w:rsidRDefault="008444E5" w:rsidP="008444E5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8444E5" w:rsidRPr="00A55E63" w:rsidRDefault="008444E5" w:rsidP="008444E5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nemala žiadne dotácie.</w:t>
      </w:r>
    </w:p>
    <w:p w:rsidR="008444E5" w:rsidRPr="00A55E63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8444E5" w:rsidRPr="00A55E63" w:rsidRDefault="008444E5" w:rsidP="008444E5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účtovnom období bolo účtováno o nevýznamných chybách , ktoré nemali vplyv na výsledok hospodárenia. </w:t>
      </w:r>
    </w:p>
    <w:p w:rsidR="008444E5" w:rsidRPr="00A55E63" w:rsidRDefault="008444E5" w:rsidP="008444E5">
      <w:pPr>
        <w:spacing w:before="1" w:line="280" w:lineRule="exact"/>
        <w:jc w:val="both"/>
        <w:rPr>
          <w:rFonts w:ascii="Arial" w:hAnsi="Arial" w:cs="Arial"/>
        </w:rPr>
      </w:pPr>
    </w:p>
    <w:p w:rsidR="008444E5" w:rsidRPr="00A55E63" w:rsidRDefault="008444E5" w:rsidP="008444E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8444E5" w:rsidRPr="00A55E63" w:rsidRDefault="008444E5" w:rsidP="008444E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8444E5" w:rsidRPr="00A55E63" w:rsidRDefault="008444E5" w:rsidP="008444E5">
      <w:pPr>
        <w:spacing w:before="11" w:line="260" w:lineRule="exact"/>
        <w:jc w:val="both"/>
        <w:rPr>
          <w:rFonts w:ascii="Arial" w:hAnsi="Arial" w:cs="Arial"/>
        </w:rPr>
      </w:pPr>
    </w:p>
    <w:p w:rsidR="008444E5" w:rsidRDefault="008444E5" w:rsidP="008444E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8444E5" w:rsidRPr="00A55E63" w:rsidRDefault="008444E5" w:rsidP="008444E5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V účtovnom období nevznikli jednotlivé položky nákladov a výnosov, ktoré by mali výnimočný rozsah alebo výskyt – z predaja podniku  škôd z dôvodu živelných pohrôm a pod.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8444E5" w:rsidRPr="00A55E63" w:rsidRDefault="008444E5" w:rsidP="008444E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</w:p>
    <w:p w:rsidR="008444E5" w:rsidRPr="00A55E63" w:rsidRDefault="008444E5" w:rsidP="008444E5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jednotka nemá záväzky so zostatkovou dobou splatnosti dlhšou ako päť rokov.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8444E5" w:rsidRPr="009E5F3D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9E5F3D">
        <w:rPr>
          <w:rFonts w:ascii="Arial" w:hAnsi="Arial" w:cs="Arial"/>
          <w:b/>
          <w:i/>
          <w:sz w:val="22"/>
          <w:szCs w:val="22"/>
        </w:rPr>
        <w:tab/>
        <w:t>Rozpis záväzkov:</w:t>
      </w:r>
    </w:p>
    <w:p w:rsidR="008444E5" w:rsidRPr="00400D7D" w:rsidRDefault="008444E5" w:rsidP="008444E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okrem rezerv, úverov a výpomocí(spolu) = </w:t>
      </w:r>
      <w:r w:rsidR="000234D8">
        <w:rPr>
          <w:rFonts w:ascii="Arial" w:hAnsi="Arial" w:cs="Arial"/>
          <w:sz w:val="22"/>
          <w:szCs w:val="22"/>
        </w:rPr>
        <w:t>66 094</w:t>
      </w:r>
      <w:r>
        <w:rPr>
          <w:rFonts w:ascii="Arial" w:hAnsi="Arial" w:cs="Arial"/>
          <w:sz w:val="22"/>
          <w:szCs w:val="22"/>
        </w:rPr>
        <w:t xml:space="preserve"> EUR (riadok </w:t>
      </w:r>
      <w:r w:rsidRPr="00400D7D">
        <w:rPr>
          <w:rFonts w:ascii="Arial" w:hAnsi="Arial" w:cs="Arial"/>
          <w:sz w:val="22"/>
          <w:szCs w:val="22"/>
        </w:rPr>
        <w:t>súvahy 38)</w:t>
      </w:r>
      <w:r>
        <w:rPr>
          <w:rFonts w:ascii="Arial" w:hAnsi="Arial" w:cs="Arial"/>
          <w:sz w:val="22"/>
          <w:szCs w:val="22"/>
        </w:rPr>
        <w:t xml:space="preserve"> z toho:</w:t>
      </w:r>
    </w:p>
    <w:p w:rsidR="008444E5" w:rsidRDefault="008444E5" w:rsidP="008444E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Krátkodobé záväzky z obchodného styku = </w:t>
      </w:r>
      <w:r w:rsidR="000234D8">
        <w:rPr>
          <w:rFonts w:ascii="Arial" w:hAnsi="Arial" w:cs="Arial"/>
          <w:sz w:val="22"/>
          <w:szCs w:val="22"/>
        </w:rPr>
        <w:t>15 625</w:t>
      </w:r>
      <w:r>
        <w:rPr>
          <w:rFonts w:ascii="Arial" w:hAnsi="Arial" w:cs="Arial"/>
          <w:sz w:val="22"/>
          <w:szCs w:val="22"/>
        </w:rPr>
        <w:t xml:space="preserve"> EUR(riadok súvahy 39)</w:t>
      </w:r>
    </w:p>
    <w:p w:rsidR="008444E5" w:rsidRDefault="008444E5" w:rsidP="008444E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a zo soc .poistenia = </w:t>
      </w:r>
      <w:r w:rsidR="000234D8">
        <w:rPr>
          <w:rFonts w:ascii="Arial" w:hAnsi="Arial" w:cs="Arial"/>
          <w:sz w:val="22"/>
          <w:szCs w:val="22"/>
        </w:rPr>
        <w:t>6 771E</w:t>
      </w:r>
      <w:r>
        <w:rPr>
          <w:rFonts w:ascii="Arial" w:hAnsi="Arial" w:cs="Arial"/>
          <w:sz w:val="22"/>
          <w:szCs w:val="22"/>
        </w:rPr>
        <w:t>UR(riadok súvahy 40)</w:t>
      </w:r>
    </w:p>
    <w:p w:rsidR="008444E5" w:rsidRDefault="008444E5" w:rsidP="008444E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 = </w:t>
      </w:r>
      <w:r w:rsidR="000234D8">
        <w:rPr>
          <w:rFonts w:ascii="Arial" w:hAnsi="Arial" w:cs="Arial"/>
          <w:sz w:val="22"/>
          <w:szCs w:val="22"/>
        </w:rPr>
        <w:t>3 045 EUR</w:t>
      </w:r>
      <w:r>
        <w:rPr>
          <w:rFonts w:ascii="Arial" w:hAnsi="Arial" w:cs="Arial"/>
          <w:sz w:val="22"/>
          <w:szCs w:val="22"/>
        </w:rPr>
        <w:t>(riadok súvahy 41)</w:t>
      </w:r>
    </w:p>
    <w:p w:rsidR="008444E5" w:rsidRDefault="000234D8" w:rsidP="008444E5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krátkodobé záväzky = 40 653</w:t>
      </w:r>
      <w:r w:rsidR="008444E5">
        <w:rPr>
          <w:rFonts w:ascii="Arial" w:hAnsi="Arial" w:cs="Arial"/>
          <w:sz w:val="22"/>
          <w:szCs w:val="22"/>
        </w:rPr>
        <w:t xml:space="preserve"> EUR(riadok súvahy 42)</w:t>
      </w:r>
    </w:p>
    <w:p w:rsidR="008444E5" w:rsidRPr="00A55E63" w:rsidRDefault="008444E5" w:rsidP="008444E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8444E5" w:rsidRDefault="008444E5" w:rsidP="008444E5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celkom: 6</w:t>
      </w:r>
      <w:r w:rsidR="00A159EF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639</w:t>
      </w:r>
      <w:r w:rsidR="00A159EF"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>(riadok súvahy 26)</w:t>
      </w:r>
    </w:p>
    <w:p w:rsidR="008444E5" w:rsidRDefault="008444E5" w:rsidP="008444E5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a zmeny základného imania: 6</w:t>
      </w:r>
      <w:r w:rsidR="00A159EF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639</w:t>
      </w:r>
      <w:r w:rsidR="00A159EF">
        <w:rPr>
          <w:rFonts w:ascii="Arial" w:hAnsi="Arial" w:cs="Arial"/>
          <w:sz w:val="22"/>
          <w:szCs w:val="22"/>
        </w:rPr>
        <w:t xml:space="preserve"> EUR</w:t>
      </w:r>
      <w:r>
        <w:rPr>
          <w:rFonts w:ascii="Arial" w:hAnsi="Arial" w:cs="Arial"/>
          <w:sz w:val="22"/>
          <w:szCs w:val="22"/>
        </w:rPr>
        <w:t xml:space="preserve"> (riadok súvahy 27)</w:t>
      </w:r>
    </w:p>
    <w:p w:rsidR="008444E5" w:rsidRDefault="008444E5" w:rsidP="008444E5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 – </w:t>
      </w:r>
      <w:r w:rsidR="00A159EF">
        <w:rPr>
          <w:rFonts w:ascii="Arial" w:hAnsi="Arial" w:cs="Arial"/>
          <w:sz w:val="22"/>
          <w:szCs w:val="22"/>
        </w:rPr>
        <w:t>40 729 EUR</w:t>
      </w:r>
      <w:r>
        <w:rPr>
          <w:rFonts w:ascii="Arial" w:hAnsi="Arial" w:cs="Arial"/>
          <w:sz w:val="22"/>
          <w:szCs w:val="22"/>
        </w:rPr>
        <w:t xml:space="preserve"> (riadok súvahy 25)</w:t>
      </w:r>
    </w:p>
    <w:p w:rsidR="008444E5" w:rsidRDefault="008444E5" w:rsidP="008444E5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spoločnosť):</w:t>
      </w:r>
    </w:p>
    <w:p w:rsidR="008444E5" w:rsidRDefault="008444E5" w:rsidP="008444E5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85% = 5 643 EURO</w:t>
      </w:r>
    </w:p>
    <w:p w:rsidR="008444E5" w:rsidRDefault="008444E5" w:rsidP="008444E5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Monika Antonínová 15% = 996 EURO</w:t>
      </w:r>
    </w:p>
    <w:p w:rsidR="008444E5" w:rsidRPr="00541B07" w:rsidRDefault="008444E5" w:rsidP="008444E5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splatného základného imania = 6639 EURO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Pr="00A55E63" w:rsidRDefault="008444E5" w:rsidP="008444E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Pr="00A55E63" w:rsidRDefault="008444E5" w:rsidP="008444E5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444E5" w:rsidRPr="00A55E63" w:rsidRDefault="008444E5" w:rsidP="008444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ani spoločníkom žiadne iné záruky a zabezpečenia okrem tých, ktoré vyplývajú z Obchodného zákonníka.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8444E5" w:rsidRPr="00A55E63" w:rsidRDefault="008444E5" w:rsidP="008444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Konateľovi ani spoločníkom nebola poskytnutá žiadna pôžička.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8444E5" w:rsidRPr="00A55E63" w:rsidRDefault="008444E5" w:rsidP="008444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8444E5" w:rsidRDefault="008444E5" w:rsidP="008444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Účtovná jednotka má finančné povinnosti len z leasingových zmlúv, ktoré sú uvedené v súvahe, riadok 42.</w:t>
      </w:r>
    </w:p>
    <w:p w:rsidR="008444E5" w:rsidRPr="00A55E63" w:rsidRDefault="008444E5" w:rsidP="008444E5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8444E5" w:rsidRPr="00A55E63" w:rsidRDefault="008444E5" w:rsidP="008444E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8444E5" w:rsidRDefault="008444E5" w:rsidP="008444E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8444E5" w:rsidRDefault="008444E5" w:rsidP="008444E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8444E5" w:rsidRPr="00A55E63" w:rsidRDefault="008444E5" w:rsidP="008444E5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8444E5" w:rsidRPr="00A55E63" w:rsidRDefault="008444E5" w:rsidP="008444E5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významné povinnosti, pretože zamestnanci nemajú žiadne dôchodkové programy.</w:t>
      </w:r>
    </w:p>
    <w:p w:rsidR="008444E5" w:rsidRPr="00A55E63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444E5" w:rsidRDefault="008444E5" w:rsidP="008444E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444E5" w:rsidRPr="00A55E63" w:rsidRDefault="008444E5" w:rsidP="008444E5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8444E5" w:rsidRDefault="008444E5" w:rsidP="008444E5"/>
    <w:p w:rsidR="008444E5" w:rsidRDefault="008444E5" w:rsidP="008444E5"/>
    <w:p w:rsidR="008444E5" w:rsidRDefault="008444E5" w:rsidP="008444E5"/>
    <w:p w:rsidR="00791B73" w:rsidRDefault="00791B73"/>
    <w:sectPr w:rsidR="00791B7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63B4" w:rsidRDefault="008063B4">
      <w:r>
        <w:separator/>
      </w:r>
    </w:p>
  </w:endnote>
  <w:endnote w:type="continuationSeparator" w:id="0">
    <w:p w:rsidR="008063B4" w:rsidRDefault="008063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1F0EC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784C4BB0" wp14:editId="2200889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1F0EC7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61C3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84C4BB0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1F0EC7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61C3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63B4" w:rsidRDefault="008063B4">
      <w:r>
        <w:separator/>
      </w:r>
    </w:p>
  </w:footnote>
  <w:footnote w:type="continuationSeparator" w:id="0">
    <w:p w:rsidR="008063B4" w:rsidRDefault="008063B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8063B4">
    <w:pPr>
      <w:pStyle w:val="Hlavika"/>
    </w:pPr>
  </w:p>
  <w:p w:rsidR="0055784D" w:rsidRDefault="008063B4">
    <w:pPr>
      <w:pStyle w:val="Hlavika"/>
    </w:pPr>
  </w:p>
  <w:p w:rsidR="0055784D" w:rsidRDefault="008063B4">
    <w:pPr>
      <w:pStyle w:val="Hlavika"/>
    </w:pPr>
  </w:p>
  <w:p w:rsidR="0055784D" w:rsidRDefault="001F0EC7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35953870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2022062636</w:t>
    </w:r>
  </w:p>
  <w:p w:rsidR="0055784D" w:rsidRDefault="008063B4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8063B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F675CF"/>
    <w:multiLevelType w:val="hybridMultilevel"/>
    <w:tmpl w:val="B8A4FA44"/>
    <w:lvl w:ilvl="0" w:tplc="041B0001">
      <w:start w:val="1"/>
      <w:numFmt w:val="bullet"/>
      <w:lvlText w:val=""/>
      <w:lvlJc w:val="left"/>
      <w:pPr>
        <w:ind w:left="100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F9130A0"/>
    <w:multiLevelType w:val="hybridMultilevel"/>
    <w:tmpl w:val="3486565C"/>
    <w:lvl w:ilvl="0" w:tplc="7C3C758E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6D336ED"/>
    <w:multiLevelType w:val="hybridMultilevel"/>
    <w:tmpl w:val="E5B04F06"/>
    <w:lvl w:ilvl="0" w:tplc="081C9CC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5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2D776799"/>
    <w:multiLevelType w:val="hybridMultilevel"/>
    <w:tmpl w:val="569CFEE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F6F4D1E"/>
    <w:multiLevelType w:val="hybridMultilevel"/>
    <w:tmpl w:val="11CC0D88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70A1967"/>
    <w:multiLevelType w:val="hybridMultilevel"/>
    <w:tmpl w:val="004002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2F63FB"/>
    <w:multiLevelType w:val="hybridMultilevel"/>
    <w:tmpl w:val="4BD470D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5B3079F"/>
    <w:multiLevelType w:val="hybridMultilevel"/>
    <w:tmpl w:val="0A466E2A"/>
    <w:lvl w:ilvl="0" w:tplc="041B0001">
      <w:start w:val="1"/>
      <w:numFmt w:val="bullet"/>
      <w:lvlText w:val=""/>
      <w:lvlJc w:val="left"/>
      <w:pPr>
        <w:ind w:left="102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7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8" w:hanging="360"/>
      </w:pPr>
      <w:rPr>
        <w:rFonts w:ascii="Wingdings" w:hAnsi="Wingdings" w:hint="default"/>
      </w:rPr>
    </w:lvl>
  </w:abstractNum>
  <w:abstractNum w:abstractNumId="13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6"/>
  </w:num>
  <w:num w:numId="3">
    <w:abstractNumId w:val="15"/>
  </w:num>
  <w:num w:numId="4">
    <w:abstractNumId w:val="5"/>
  </w:num>
  <w:num w:numId="5">
    <w:abstractNumId w:val="14"/>
  </w:num>
  <w:num w:numId="6">
    <w:abstractNumId w:val="10"/>
  </w:num>
  <w:num w:numId="7">
    <w:abstractNumId w:val="11"/>
  </w:num>
  <w:num w:numId="8">
    <w:abstractNumId w:val="4"/>
  </w:num>
  <w:num w:numId="9">
    <w:abstractNumId w:val="7"/>
  </w:num>
  <w:num w:numId="10">
    <w:abstractNumId w:val="13"/>
  </w:num>
  <w:num w:numId="11">
    <w:abstractNumId w:val="9"/>
  </w:num>
  <w:num w:numId="12">
    <w:abstractNumId w:val="8"/>
  </w:num>
  <w:num w:numId="13">
    <w:abstractNumId w:val="6"/>
  </w:num>
  <w:num w:numId="14">
    <w:abstractNumId w:val="2"/>
  </w:num>
  <w:num w:numId="15">
    <w:abstractNumId w:val="3"/>
  </w:num>
  <w:num w:numId="16">
    <w:abstractNumId w:val="0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44E5"/>
    <w:rsid w:val="000234D8"/>
    <w:rsid w:val="001F0EC7"/>
    <w:rsid w:val="00261C30"/>
    <w:rsid w:val="00791B73"/>
    <w:rsid w:val="008063B4"/>
    <w:rsid w:val="008444E5"/>
    <w:rsid w:val="00A159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21687E-EAF0-4E7F-8302-CCDC6FD8C2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444E5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8444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8444E5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8444E5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8444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444E5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44E5"/>
  </w:style>
  <w:style w:type="paragraph" w:customStyle="1" w:styleId="TableParagraph">
    <w:name w:val="Table Paragraph"/>
    <w:basedOn w:val="Normlny"/>
    <w:uiPriority w:val="1"/>
    <w:qFormat/>
    <w:rsid w:val="008444E5"/>
  </w:style>
  <w:style w:type="paragraph" w:styleId="Hlavika">
    <w:name w:val="header"/>
    <w:basedOn w:val="Normlny"/>
    <w:link w:val="HlavikaChar"/>
    <w:uiPriority w:val="99"/>
    <w:unhideWhenUsed/>
    <w:rsid w:val="008444E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444E5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444E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8444E5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8444E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1418</Words>
  <Characters>8087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5</cp:revision>
  <dcterms:created xsi:type="dcterms:W3CDTF">2018-02-02T05:43:00Z</dcterms:created>
  <dcterms:modified xsi:type="dcterms:W3CDTF">2018-03-05T09:43:00Z</dcterms:modified>
</cp:coreProperties>
</file>