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D23" w:rsidRDefault="003C2241">
      <w:pPr>
        <w:rPr>
          <w:sz w:val="32"/>
          <w:szCs w:val="32"/>
        </w:rPr>
      </w:pPr>
      <w:r w:rsidRPr="003C2241">
        <w:rPr>
          <w:sz w:val="32"/>
          <w:szCs w:val="32"/>
        </w:rPr>
        <w:t xml:space="preserve">Poznámky </w:t>
      </w:r>
      <w:r>
        <w:rPr>
          <w:sz w:val="32"/>
          <w:szCs w:val="32"/>
        </w:rPr>
        <w:t>ÚčMÚJ 3-01          IČO:44643225         DIČ:2022773060</w:t>
      </w:r>
    </w:p>
    <w:p w:rsidR="003C2241" w:rsidRDefault="003C2241">
      <w:pPr>
        <w:rPr>
          <w:sz w:val="32"/>
          <w:szCs w:val="32"/>
        </w:rPr>
      </w:pPr>
    </w:p>
    <w:p w:rsidR="003C2241" w:rsidRDefault="003C224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Čl.I.</w:t>
      </w:r>
    </w:p>
    <w:p w:rsidR="003C2241" w:rsidRDefault="003C224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Všeobecné údaje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1/ Názov právnickej osoby: EDISSON Trade, s r.o.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2/ Údaje o konsol celku: 0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3/ Priemerný prepočítaný počet zamestnancov: spoločnosť nemá       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zamestnancov.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Čl. II.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</w:p>
    <w:p w:rsidR="0055379D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1/ Účtovná </w:t>
      </w:r>
      <w:r w:rsidR="0055379D">
        <w:rPr>
          <w:sz w:val="32"/>
          <w:szCs w:val="32"/>
        </w:rPr>
        <w:t>závierka bola zostavená za predpokladu, že účtovná</w:t>
      </w:r>
    </w:p>
    <w:p w:rsidR="003C2241" w:rsidRDefault="0055379D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</w:t>
      </w:r>
      <w:r w:rsidR="003C2241">
        <w:rPr>
          <w:sz w:val="32"/>
          <w:szCs w:val="32"/>
        </w:rPr>
        <w:t>jednotka bude pokračovať vo svojej činnosti.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2/ Spôsob ocenenia majetku a záväzkov: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a/ HM a NHM oceňujú obstarávacími cenami</w:t>
      </w:r>
      <w:r w:rsidR="0055379D">
        <w:rPr>
          <w:sz w:val="32"/>
          <w:szCs w:val="32"/>
        </w:rPr>
        <w:t xml:space="preserve">, HM spoločnosť          </w:t>
      </w:r>
      <w:r>
        <w:rPr>
          <w:sz w:val="32"/>
          <w:szCs w:val="32"/>
        </w:rPr>
        <w:t xml:space="preserve">    </w:t>
      </w:r>
    </w:p>
    <w:p w:rsidR="00932EB3" w:rsidRDefault="0055379D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</w:t>
      </w:r>
      <w:r w:rsidR="00932EB3">
        <w:rPr>
          <w:sz w:val="32"/>
          <w:szCs w:val="32"/>
        </w:rPr>
        <w:t>nakúpil byty a zaradil v</w:t>
      </w:r>
      <w:r>
        <w:rPr>
          <w:sz w:val="32"/>
          <w:szCs w:val="32"/>
        </w:rPr>
        <w:t> tomto roku</w:t>
      </w:r>
      <w:r w:rsidR="00932EB3">
        <w:rPr>
          <w:sz w:val="32"/>
          <w:szCs w:val="32"/>
        </w:rPr>
        <w:t xml:space="preserve"> /Apartman 16 a apartman      </w:t>
      </w:r>
    </w:p>
    <w:p w:rsidR="00932EB3" w:rsidRDefault="00932EB3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17 v obci Bystrá  - Horná Lehota – Trangoška a Sklenenú stenu                  </w:t>
      </w:r>
    </w:p>
    <w:p w:rsidR="00932EB3" w:rsidRDefault="00932EB3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s dverami – zaradil ako nábytok.</w:t>
      </w:r>
    </w:p>
    <w:p w:rsidR="0055379D" w:rsidRDefault="00932EB3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C</w:t>
      </w:r>
      <w:r w:rsidR="0055379D">
        <w:rPr>
          <w:sz w:val="32"/>
          <w:szCs w:val="32"/>
        </w:rPr>
        <w:t>enné papiere nevlastní.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b/ Zásoby nemá.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c/ Pohľadávky sa oceňujú menovitou hodnotou.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d/ Krátkodobý finančný majetok – menovitou hodnotou.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e/ Záväzky – menovitou hodnotou.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3/ Spôsob</w:t>
      </w:r>
      <w:r w:rsidR="00BA2A39">
        <w:rPr>
          <w:sz w:val="32"/>
          <w:szCs w:val="32"/>
        </w:rPr>
        <w:t xml:space="preserve"> zostavenia odpisového plánu DHM:  odpisová met</w:t>
      </w:r>
      <w:r w:rsidR="0055379D">
        <w:rPr>
          <w:sz w:val="32"/>
          <w:szCs w:val="32"/>
        </w:rPr>
        <w:t>óda</w:t>
      </w:r>
      <w:r w:rsidR="00BA2A39">
        <w:rPr>
          <w:sz w:val="32"/>
          <w:szCs w:val="32"/>
        </w:rPr>
        <w:t xml:space="preserve"> </w:t>
      </w:r>
    </w:p>
    <w:p w:rsidR="00BA2A39" w:rsidRDefault="00BA2A39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rovnomerná.</w:t>
      </w:r>
    </w:p>
    <w:p w:rsidR="00BA2A39" w:rsidRDefault="00BA2A39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4/ Zmeny účtovných zásad a zmeny účtovných met</w:t>
      </w:r>
      <w:r w:rsidR="0055379D">
        <w:rPr>
          <w:sz w:val="32"/>
          <w:szCs w:val="32"/>
        </w:rPr>
        <w:t>ó</w:t>
      </w:r>
      <w:r>
        <w:rPr>
          <w:sz w:val="32"/>
          <w:szCs w:val="32"/>
        </w:rPr>
        <w:t>d – neboli.</w:t>
      </w:r>
    </w:p>
    <w:p w:rsidR="00BA2A39" w:rsidRDefault="00BA2A39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5/ Dotácie nemáme.</w:t>
      </w:r>
    </w:p>
    <w:p w:rsidR="00BA2A39" w:rsidRDefault="00BA2A39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6/ Účtovanie významných opráv chýb minulých účtovných období</w:t>
      </w:r>
    </w:p>
    <w:p w:rsidR="00BA2A39" w:rsidRDefault="00BA2A39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v bežnom účtovnom roku nevykonala.</w:t>
      </w:r>
    </w:p>
    <w:p w:rsidR="003B4251" w:rsidRDefault="003B4251" w:rsidP="003C2241">
      <w:pPr>
        <w:spacing w:after="0"/>
        <w:rPr>
          <w:sz w:val="32"/>
          <w:szCs w:val="32"/>
        </w:rPr>
      </w:pPr>
    </w:p>
    <w:p w:rsidR="00932EB3" w:rsidRDefault="00BA2A39" w:rsidP="003C2241">
      <w:pPr>
        <w:spacing w:after="0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</w:t>
      </w:r>
      <w:r w:rsidR="00932EB3">
        <w:rPr>
          <w:sz w:val="32"/>
          <w:szCs w:val="32"/>
        </w:rPr>
        <w:t xml:space="preserve">       </w:t>
      </w:r>
    </w:p>
    <w:p w:rsidR="00AF0121" w:rsidRDefault="00AF0121" w:rsidP="003C2241">
      <w:pPr>
        <w:spacing w:after="0"/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 Poznámky ÚčMÚJ 3-01      IČO:44643225        DIČ:2022773060                                  </w:t>
      </w:r>
    </w:p>
    <w:p w:rsidR="00AF0121" w:rsidRDefault="00AF0121" w:rsidP="003C2241">
      <w:pPr>
        <w:spacing w:after="0"/>
        <w:rPr>
          <w:sz w:val="32"/>
          <w:szCs w:val="32"/>
        </w:rPr>
      </w:pPr>
    </w:p>
    <w:p w:rsidR="00AF0121" w:rsidRDefault="00AF0121" w:rsidP="003C2241">
      <w:pPr>
        <w:spacing w:after="0"/>
        <w:rPr>
          <w:sz w:val="32"/>
          <w:szCs w:val="32"/>
        </w:rPr>
      </w:pPr>
    </w:p>
    <w:p w:rsidR="00AF0121" w:rsidRDefault="00AF0121" w:rsidP="00AF0121">
      <w:pPr>
        <w:tabs>
          <w:tab w:val="left" w:pos="3420"/>
        </w:tabs>
        <w:spacing w:after="0"/>
        <w:rPr>
          <w:sz w:val="32"/>
          <w:szCs w:val="32"/>
        </w:rPr>
      </w:pPr>
      <w:r>
        <w:rPr>
          <w:sz w:val="32"/>
          <w:szCs w:val="32"/>
        </w:rPr>
        <w:tab/>
        <w:t>Čl.III.</w:t>
      </w:r>
    </w:p>
    <w:p w:rsidR="00BA2A39" w:rsidRDefault="00BA2A39" w:rsidP="003C2241">
      <w:pPr>
        <w:spacing w:after="0"/>
        <w:rPr>
          <w:sz w:val="32"/>
          <w:szCs w:val="32"/>
        </w:rPr>
      </w:pPr>
      <w:r>
        <w:rPr>
          <w:sz w:val="32"/>
          <w:szCs w:val="32"/>
        </w:rPr>
        <w:t xml:space="preserve">Informácie, ktoré vysvetľujú a dopľňajú súvahu a výkaz ziskov a strát 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1/ Informácie o sume a dôvodoch vzniku jednotlivých položiek nák-      </w:t>
      </w:r>
    </w:p>
    <w:p w:rsidR="00BA2A39" w:rsidRDefault="00AF0121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la</w:t>
      </w:r>
      <w:r w:rsidR="00BA2A39">
        <w:rPr>
          <w:sz w:val="32"/>
          <w:szCs w:val="32"/>
        </w:rPr>
        <w:t>dov alebo výnosov, ktoré majú výnimočný rozsah alebo výskyt: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nemáme.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2/ Informácie  o záväzkoch: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a/ celková suma zostatková doba splatnosti</w:t>
      </w:r>
      <w:r w:rsidR="00ED0479">
        <w:rPr>
          <w:sz w:val="32"/>
          <w:szCs w:val="32"/>
        </w:rPr>
        <w:t xml:space="preserve"> </w:t>
      </w:r>
      <w:r>
        <w:rPr>
          <w:sz w:val="32"/>
          <w:szCs w:val="32"/>
        </w:rPr>
        <w:t>dlhšia ako päť rokov: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nemáme.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b/ záväzky sú stále platené.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3/ Vlastné akcie: nemáme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4/ Informácie o orgánoch účtovnej jednotky: spoločnosť neposkytla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členom orgánov ÚJ záruky, zabezpečenia, pôžičky, plnenia na súk-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romné účely.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5/ Informácie o povinnostiach účtovnej jednotky: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a</w:t>
      </w:r>
      <w:r w:rsidR="00FB6199">
        <w:rPr>
          <w:sz w:val="32"/>
          <w:szCs w:val="32"/>
        </w:rPr>
        <w:t>/ Finančné  povinnosti ktoré sa nevykazujú v súvahe:  neeviduje-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me.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b/ Významné podmienené záväzky: neevidujeme.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c/ Významné finančné povinnosti: neevidujeme.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d/ Dcérske účtovné jednotky nemáme.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e/ Povinnosti vyplývajúce z dôchodkových programov pre zamest-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nancov nemáme – nemáme zamestnancov.</w:t>
      </w:r>
    </w:p>
    <w:p w:rsidR="00344BED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6/ Udelenie výlučného práva alebo osobitného práva</w:t>
      </w:r>
      <w:r w:rsidR="00344BED">
        <w:rPr>
          <w:sz w:val="32"/>
          <w:szCs w:val="32"/>
        </w:rPr>
        <w:t>, ktorým sa ude-</w:t>
      </w:r>
    </w:p>
    <w:p w:rsidR="00FB6199" w:rsidRDefault="00344BED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lilo právo poskytovať služby vo verejnom záujme: neudelené.  </w:t>
      </w:r>
    </w:p>
    <w:p w:rsidR="00344BED" w:rsidRDefault="00344BED" w:rsidP="00BA2A39">
      <w:pPr>
        <w:spacing w:after="0" w:line="240" w:lineRule="auto"/>
        <w:rPr>
          <w:sz w:val="32"/>
          <w:szCs w:val="32"/>
        </w:rPr>
      </w:pPr>
    </w:p>
    <w:p w:rsidR="00344BED" w:rsidRDefault="00344BED" w:rsidP="00BA2A39">
      <w:pPr>
        <w:spacing w:after="0" w:line="240" w:lineRule="auto"/>
        <w:rPr>
          <w:sz w:val="32"/>
          <w:szCs w:val="32"/>
        </w:rPr>
      </w:pPr>
    </w:p>
    <w:p w:rsidR="00344BED" w:rsidRDefault="00344BED" w:rsidP="00BA2A39">
      <w:pPr>
        <w:spacing w:after="0" w:line="240" w:lineRule="auto"/>
        <w:rPr>
          <w:sz w:val="32"/>
          <w:szCs w:val="32"/>
        </w:rPr>
      </w:pPr>
    </w:p>
    <w:p w:rsidR="00344BED" w:rsidRDefault="00344BED" w:rsidP="00BA2A39">
      <w:pPr>
        <w:spacing w:after="0" w:line="240" w:lineRule="auto"/>
        <w:rPr>
          <w:sz w:val="32"/>
          <w:szCs w:val="32"/>
        </w:rPr>
      </w:pPr>
    </w:p>
    <w:p w:rsidR="00344BED" w:rsidRDefault="00344BED" w:rsidP="00BA2A39">
      <w:pPr>
        <w:spacing w:after="0" w:line="240" w:lineRule="auto"/>
        <w:rPr>
          <w:sz w:val="32"/>
          <w:szCs w:val="32"/>
        </w:rPr>
      </w:pPr>
    </w:p>
    <w:p w:rsidR="00344BED" w:rsidRDefault="00344BED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Vo Veľkých Úľanoch, dňa </w:t>
      </w:r>
      <w:r w:rsidR="00AF0121">
        <w:rPr>
          <w:sz w:val="32"/>
          <w:szCs w:val="32"/>
        </w:rPr>
        <w:t xml:space="preserve">15.2.2018     </w:t>
      </w:r>
      <w:r>
        <w:rPr>
          <w:sz w:val="32"/>
          <w:szCs w:val="32"/>
        </w:rPr>
        <w:t xml:space="preserve">            Ing. Jozef Halász</w:t>
      </w:r>
    </w:p>
    <w:p w:rsidR="00344BED" w:rsidRDefault="00344BED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       konateľ</w:t>
      </w:r>
    </w:p>
    <w:sectPr w:rsidR="00344BED" w:rsidSect="00D60D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B4251"/>
    <w:rsid w:val="000C7623"/>
    <w:rsid w:val="00155A0E"/>
    <w:rsid w:val="002D602D"/>
    <w:rsid w:val="002D78C2"/>
    <w:rsid w:val="00344BED"/>
    <w:rsid w:val="003B4251"/>
    <w:rsid w:val="003C2241"/>
    <w:rsid w:val="0055379D"/>
    <w:rsid w:val="00764B93"/>
    <w:rsid w:val="008516F2"/>
    <w:rsid w:val="0086361A"/>
    <w:rsid w:val="00932EB3"/>
    <w:rsid w:val="009D080A"/>
    <w:rsid w:val="00AE6188"/>
    <w:rsid w:val="00AF0121"/>
    <w:rsid w:val="00BA2A39"/>
    <w:rsid w:val="00CE2763"/>
    <w:rsid w:val="00D60D23"/>
    <w:rsid w:val="00DB31B0"/>
    <w:rsid w:val="00ED0479"/>
    <w:rsid w:val="00FB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0D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404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Halász Jozef</Company>
  <LinksUpToDate>false</LinksUpToDate>
  <CharactersWithSpaces>2702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Halászová</dc:creator>
  <cp:keywords/>
  <dc:description/>
  <cp:lastModifiedBy>Lenovo</cp:lastModifiedBy>
  <cp:revision>12</cp:revision>
  <cp:lastPrinted>2017-02-17T10:22:00Z</cp:lastPrinted>
  <dcterms:created xsi:type="dcterms:W3CDTF">2016-03-10T10:26:00Z</dcterms:created>
  <dcterms:modified xsi:type="dcterms:W3CDTF">2018-02-15T11:02:00Z</dcterms:modified>
</cp:coreProperties>
</file>