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56AAB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56A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6A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6A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Toporcerova</w:t>
            </w:r>
            <w:proofErr w:type="spellEnd"/>
            <w:r>
              <w:rPr>
                <w:rFonts w:ascii="Arial" w:hAnsi="Arial" w:cs="Arial"/>
              </w:rPr>
              <w:t xml:space="preserve">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56AA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E56AA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má v stave ku koncu roka 2 pracovníkov na stály pracovný pomer a okrem toho zamestnáva pracovníkov na dohodu o pracovnej činnosti, resp. brigádnickej práci študentov.</w:t>
      </w:r>
    </w:p>
    <w:p w:rsidR="00E56AAB" w:rsidRPr="00A55E63" w:rsidRDefault="00E56AA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56AA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56AA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 jej ďalšieho nepretržitého pokračovania vo svojej činnosti. Účtovná závierka bola zostavená ako riadna ku koncu účtovného obdobia.</w:t>
      </w:r>
    </w:p>
    <w:p w:rsidR="00E56AAB" w:rsidRPr="00A55E63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2017 bol obstaraný, do používania zaradený a v súlade s odpisovým plánom odpisovaný dlhodobý hmotný majetok – osobné motorové vozidlo. Účtovné a daňové odpisy sa rovnajú.</w:t>
      </w:r>
    </w:p>
    <w:p w:rsidR="00E56AAB" w:rsidRPr="00A55E63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aj za rok 2017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 Napriek tomu časovo rozlišuje náklady aj v nepodstatnej miere.</w:t>
      </w:r>
    </w:p>
    <w:p w:rsidR="00E56AAB" w:rsidRPr="00A55E63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56AAB" w:rsidRPr="00A55E63" w:rsidRDefault="00E56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56AA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ani nevýznamných opravách chýb minulých účtovných období.</w:t>
      </w:r>
    </w:p>
    <w:p w:rsidR="00E56AAB" w:rsidRPr="00A55E63" w:rsidRDefault="00E56AA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56A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E56AAB" w:rsidRPr="00A55E63" w:rsidRDefault="00E56A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E56AAB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56AAB">
        <w:rPr>
          <w:rFonts w:ascii="Arial" w:hAnsi="Arial" w:cs="Arial"/>
          <w:sz w:val="22"/>
          <w:szCs w:val="22"/>
          <w:u w:val="single"/>
        </w:rPr>
        <w:t xml:space="preserve"> a 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56A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E56AAB" w:rsidRDefault="00E56A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boli ku koncu roka evidované v hodnote 5 812,79 Eur, všetky boli v lehote splatnosti.</w:t>
      </w:r>
    </w:p>
    <w:p w:rsidR="00E56AAB" w:rsidRDefault="00E56A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daňovému úradu v celkovej výške 1 366,56 Eur sú tiež v lehote splatnosti.</w:t>
      </w:r>
    </w:p>
    <w:p w:rsidR="00E56AAB" w:rsidRDefault="00E56AA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Okrem toho eviduje spoločnosť záväzky voči pracovníkom v sume 776,02 Eur, záväzky voči sociálnej poisťovni a zdravotnej poisťovni v sume 527,67 Eur, záväzky voči spoločníkom zo závislej činnosti – 381,88 Eur, záväzky z rozdelenia zisku 4 751,56 Eur, záväzky voči spoločníkovi </w:t>
      </w:r>
      <w:r w:rsidR="004F6CB5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4F6CB5">
        <w:rPr>
          <w:rFonts w:ascii="Arial" w:hAnsi="Arial" w:cs="Arial"/>
          <w:sz w:val="22"/>
          <w:szCs w:val="22"/>
        </w:rPr>
        <w:t>6 851,-- Eur.</w:t>
      </w:r>
    </w:p>
    <w:p w:rsidR="004F6CB5" w:rsidRDefault="004F6C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6CB5" w:rsidRDefault="004F6C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sú v sume 5 629,04 Eur – všetky v lehote splatnosti.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6CB5" w:rsidRDefault="004F6C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Celkové výnosy spoločnosti boli v sume 64 528,84 Eur, z toho za lekársku starostlivosť 64 525,38 Eur. Celkové náklady boli vo výške 59 065,47 Eur, z toho materiálové náklady – 17 177,08 Eur, spotreba energií 948,35, náklady na opravy a udržiavanie 1 315,47 Eur, náklady na služby 13 111,53 Eur, mzdové náklady – pracovníci – 10 728,07 Eur, mzdové náklady spoločník – 5 957,37 Eur, náklady na sociálne zabezpečenie celkovo 5 626,92 Eur. </w:t>
      </w:r>
    </w:p>
    <w:p w:rsidR="004F6CB5" w:rsidRPr="00A55E63" w:rsidRDefault="004F6C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dosiahla zisk pred zdanením 5 463,37 Eur, daňová povinnosť 1 094,63 Eur, zisk po zdanení 4 368,74 Eur.</w:t>
      </w:r>
    </w:p>
    <w:sectPr w:rsidR="004F6CB5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56EC" w:rsidRDefault="003456EC">
      <w:r>
        <w:separator/>
      </w:r>
    </w:p>
  </w:endnote>
  <w:endnote w:type="continuationSeparator" w:id="0">
    <w:p w:rsidR="003456EC" w:rsidRDefault="003456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5EC5">
    <w:pPr>
      <w:spacing w:line="200" w:lineRule="exact"/>
      <w:rPr>
        <w:sz w:val="20"/>
        <w:szCs w:val="20"/>
      </w:rPr>
    </w:pPr>
    <w:r w:rsidRPr="004F5EC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5EC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5EC5">
                  <w:fldChar w:fldCharType="separate"/>
                </w:r>
                <w:r w:rsidR="004F6CB5">
                  <w:rPr>
                    <w:rFonts w:cs="Times New Roman"/>
                    <w:noProof/>
                  </w:rPr>
                  <w:t>2</w:t>
                </w:r>
                <w:r w:rsidR="004F5EC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56EC" w:rsidRDefault="003456EC">
      <w:r>
        <w:separator/>
      </w:r>
    </w:p>
  </w:footnote>
  <w:footnote w:type="continuationSeparator" w:id="0">
    <w:p w:rsidR="003456EC" w:rsidRDefault="003456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6AAB">
      <w:rPr>
        <w:rFonts w:ascii="Arial" w:hAnsi="Arial" w:cs="Arial"/>
        <w:sz w:val="22"/>
        <w:szCs w:val="22"/>
        <w:bdr w:val="single" w:sz="4" w:space="0" w:color="auto"/>
      </w:rPr>
      <w:t>ČO: 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6AAB">
      <w:rPr>
        <w:rFonts w:ascii="Arial" w:hAnsi="Arial" w:cs="Arial"/>
        <w:sz w:val="22"/>
        <w:szCs w:val="22"/>
        <w:bdr w:val="single" w:sz="4" w:space="0" w:color="auto"/>
      </w:rPr>
      <w:t>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456EC"/>
    <w:rsid w:val="003657F5"/>
    <w:rsid w:val="00373635"/>
    <w:rsid w:val="003D056F"/>
    <w:rsid w:val="00401155"/>
    <w:rsid w:val="004A2BF3"/>
    <w:rsid w:val="004F5EC5"/>
    <w:rsid w:val="004F6CB5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56AA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775</Words>
  <Characters>4423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2018-03-19T16:40:00Z</cp:lastPrinted>
  <dcterms:created xsi:type="dcterms:W3CDTF">2018-03-19T16:41:00Z</dcterms:created>
  <dcterms:modified xsi:type="dcterms:W3CDTF">2018-03-19T16:41:00Z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