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65AC2" w:rsidRDefault="00865AC2" w:rsidP="00865AC2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 xml:space="preserve">Poznámky </w:t>
      </w:r>
      <w:proofErr w:type="spellStart"/>
      <w:r>
        <w:rPr>
          <w:rFonts w:ascii="Arial" w:hAnsi="Arial" w:cs="Arial"/>
        </w:rPr>
        <w:t>Úč</w:t>
      </w:r>
      <w:proofErr w:type="spellEnd"/>
      <w:r>
        <w:rPr>
          <w:rFonts w:ascii="Arial" w:hAnsi="Arial" w:cs="Arial"/>
        </w:rPr>
        <w:t xml:space="preserve"> MÚJ 3 – 01 IČO: 36658502 DIČ: 2022223368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Helvetica-Narrow-Bold" w:hAnsi="Helvetica-Narrow-Bold" w:cs="Helvetica-Narrow-Bold"/>
          <w:b/>
          <w:bCs/>
        </w:rPr>
      </w:pPr>
      <w:r>
        <w:rPr>
          <w:rFonts w:ascii="Helvetica-Narrow-Bold" w:hAnsi="Helvetica-Narrow-Bold" w:cs="Helvetica-Narrow-Bold"/>
          <w:b/>
          <w:bCs/>
        </w:rPr>
        <w:t xml:space="preserve">Poznámky k </w:t>
      </w:r>
      <w:proofErr w:type="spellStart"/>
      <w:r>
        <w:rPr>
          <w:rFonts w:ascii="Helvetica-Narrow-Bold" w:hAnsi="Helvetica-Narrow-Bold" w:cs="Helvetica-Narrow-Bold"/>
          <w:b/>
          <w:bCs/>
        </w:rPr>
        <w:t>mikro</w:t>
      </w:r>
      <w:proofErr w:type="spellEnd"/>
      <w:r>
        <w:rPr>
          <w:rFonts w:ascii="Helvetica-Narrow-Bold" w:hAnsi="Helvetica-Narrow-Bold" w:cs="Helvetica-Narrow-Bold"/>
          <w:b/>
          <w:bCs/>
        </w:rPr>
        <w:t xml:space="preserve"> ú</w:t>
      </w:r>
      <w:r w:rsidR="00020FD5">
        <w:rPr>
          <w:rFonts w:ascii="Helvetica-Narrow-Bold" w:hAnsi="Helvetica-Narrow-Bold" w:cs="Helvetica-Narrow-Bold"/>
          <w:b/>
          <w:bCs/>
        </w:rPr>
        <w:t>č</w:t>
      </w:r>
      <w:r>
        <w:rPr>
          <w:rFonts w:ascii="Helvetica-Narrow-Bold" w:hAnsi="Helvetica-Narrow-Bold" w:cs="Helvetica-Narrow-Bold"/>
          <w:b/>
          <w:bCs/>
        </w:rPr>
        <w:t>tovnej závierke za rok 2017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jc w:val="center"/>
        <w:rPr>
          <w:rFonts w:ascii="Helvetica-Narrow" w:hAnsi="Helvetica-Narrow" w:cs="Helvetica-Narrow"/>
        </w:rPr>
      </w:pPr>
      <w:r>
        <w:rPr>
          <w:rFonts w:ascii="Helvetica-Narrow" w:hAnsi="Helvetica-Narrow" w:cs="Helvetica-Narrow"/>
        </w:rPr>
        <w:t>zostavené pod</w:t>
      </w:r>
      <w:r w:rsidR="00020FD5">
        <w:rPr>
          <w:rFonts w:ascii="Helvetica-Narrow" w:hAnsi="Helvetica-Narrow" w:cs="Helvetica-Narrow"/>
        </w:rPr>
        <w:t>ľ</w:t>
      </w:r>
      <w:r>
        <w:rPr>
          <w:rFonts w:ascii="Helvetica-Narrow" w:hAnsi="Helvetica-Narrow" w:cs="Helvetica-Narrow"/>
        </w:rPr>
        <w:t>a Opatrenia Ministerstva financií SR •.MF/15464/2013-74, ktorým sa ustanovujú podrobnosti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jc w:val="center"/>
        <w:rPr>
          <w:rFonts w:ascii="Helvetica-Narrow" w:hAnsi="Helvetica-Narrow" w:cs="Helvetica-Narrow"/>
        </w:rPr>
      </w:pPr>
      <w:r>
        <w:rPr>
          <w:rFonts w:ascii="Helvetica-Narrow" w:hAnsi="Helvetica-Narrow" w:cs="Helvetica-Narrow"/>
        </w:rPr>
        <w:t>o usporiadaní, ozna</w:t>
      </w:r>
      <w:r w:rsidR="00020FD5">
        <w:rPr>
          <w:rFonts w:ascii="Helvetica-Narrow" w:hAnsi="Helvetica-Narrow" w:cs="Helvetica-Narrow"/>
        </w:rPr>
        <w:t>č</w:t>
      </w:r>
      <w:r>
        <w:rPr>
          <w:rFonts w:ascii="Helvetica-Narrow" w:hAnsi="Helvetica-Narrow" w:cs="Helvetica-Narrow"/>
        </w:rPr>
        <w:t>ovaní a obsahovom vymedzení položiek individuálnej ú</w:t>
      </w:r>
      <w:r w:rsidR="00020FD5">
        <w:rPr>
          <w:rFonts w:ascii="Helvetica-Narrow" w:hAnsi="Helvetica-Narrow" w:cs="Helvetica-Narrow"/>
        </w:rPr>
        <w:t>č</w:t>
      </w:r>
      <w:r>
        <w:rPr>
          <w:rFonts w:ascii="Helvetica-Narrow" w:hAnsi="Helvetica-Narrow" w:cs="Helvetica-Narrow"/>
        </w:rPr>
        <w:t>tovnej závierky a rozsahu údajov ur</w:t>
      </w:r>
      <w:r w:rsidR="00020FD5">
        <w:rPr>
          <w:rFonts w:ascii="Helvetica-Narrow" w:hAnsi="Helvetica-Narrow" w:cs="Helvetica-Narrow"/>
        </w:rPr>
        <w:t>č</w:t>
      </w:r>
      <w:r>
        <w:rPr>
          <w:rFonts w:ascii="Helvetica-Narrow" w:hAnsi="Helvetica-Narrow" w:cs="Helvetica-Narrow"/>
        </w:rPr>
        <w:t>ených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jc w:val="center"/>
        <w:rPr>
          <w:rFonts w:ascii="Helvetica-Narrow" w:hAnsi="Helvetica-Narrow" w:cs="Helvetica-Narrow"/>
        </w:rPr>
      </w:pPr>
      <w:r>
        <w:rPr>
          <w:rFonts w:ascii="Helvetica-Narrow" w:hAnsi="Helvetica-Narrow" w:cs="Helvetica-Narrow"/>
        </w:rPr>
        <w:t>z individuálnej ú</w:t>
      </w:r>
      <w:r w:rsidR="00020FD5">
        <w:rPr>
          <w:rFonts w:ascii="Helvetica-Narrow" w:hAnsi="Helvetica-Narrow" w:cs="Helvetica-Narrow"/>
        </w:rPr>
        <w:t>č</w:t>
      </w:r>
      <w:r>
        <w:rPr>
          <w:rFonts w:ascii="Helvetica-Narrow" w:hAnsi="Helvetica-Narrow" w:cs="Helvetica-Narrow"/>
        </w:rPr>
        <w:t xml:space="preserve">tovnej závierky na zverejnenie pre </w:t>
      </w:r>
      <w:proofErr w:type="spellStart"/>
      <w:r>
        <w:rPr>
          <w:rFonts w:ascii="Helvetica-Narrow-Bold" w:hAnsi="Helvetica-Narrow-Bold" w:cs="Helvetica-Narrow-Bold"/>
          <w:b/>
          <w:bCs/>
        </w:rPr>
        <w:t>mikro</w:t>
      </w:r>
      <w:proofErr w:type="spellEnd"/>
      <w:r>
        <w:rPr>
          <w:rFonts w:ascii="Helvetica-Narrow-Bold" w:hAnsi="Helvetica-Narrow-Bold" w:cs="Helvetica-Narrow-Bold"/>
          <w:b/>
          <w:bCs/>
        </w:rPr>
        <w:t xml:space="preserve"> ú</w:t>
      </w:r>
      <w:r w:rsidR="00020FD5">
        <w:rPr>
          <w:rFonts w:ascii="Helvetica-Narrow-Bold" w:hAnsi="Helvetica-Narrow-Bold" w:cs="Helvetica-Narrow-Bold"/>
          <w:b/>
          <w:bCs/>
        </w:rPr>
        <w:t>č</w:t>
      </w:r>
      <w:r>
        <w:rPr>
          <w:rFonts w:ascii="Helvetica-Narrow-Bold" w:hAnsi="Helvetica-Narrow-Bold" w:cs="Helvetica-Narrow-Bold"/>
          <w:b/>
          <w:bCs/>
        </w:rPr>
        <w:t xml:space="preserve">tovné jednotky </w:t>
      </w:r>
      <w:r>
        <w:rPr>
          <w:rFonts w:ascii="Helvetica-Narrow" w:hAnsi="Helvetica-Narrow" w:cs="Helvetica-Narrow"/>
        </w:rPr>
        <w:t>v znení neskorších predpisov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jc w:val="center"/>
        <w:rPr>
          <w:rFonts w:ascii="Helvetica-Narrow" w:hAnsi="Helvetica-Narrow" w:cs="Helvetica-Narrow"/>
        </w:rPr>
      </w:pPr>
      <w:r>
        <w:rPr>
          <w:rFonts w:ascii="Helvetica-Narrow" w:hAnsi="Helvetica-Narrow" w:cs="Helvetica-Narrow"/>
        </w:rPr>
        <w:t>(ostatná novela •.MF/18008/2014-74 – FS •.10/2014)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</w:rPr>
      </w:pPr>
      <w:r>
        <w:rPr>
          <w:rFonts w:ascii="Arial,Bold" w:hAnsi="Arial,Bold" w:cs="Arial,Bold"/>
          <w:b/>
          <w:bCs/>
        </w:rPr>
        <w:t>Č</w:t>
      </w:r>
      <w:r>
        <w:rPr>
          <w:rFonts w:ascii="Arial" w:hAnsi="Arial" w:cs="Arial"/>
          <w:b/>
          <w:bCs/>
        </w:rPr>
        <w:t>lánok I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Všeobecné údaje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1. Identifikácia účtovnej jednotky (názov, IČO, sídlo):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  <w:r>
        <w:rPr>
          <w:rFonts w:ascii="Arial" w:hAnsi="Arial" w:cs="Arial"/>
        </w:rPr>
        <w:t xml:space="preserve">Názov: </w:t>
      </w:r>
      <w:r w:rsidR="00E52E5D">
        <w:rPr>
          <w:rFonts w:ascii="Arial" w:hAnsi="Arial" w:cs="Arial"/>
        </w:rPr>
        <w:t xml:space="preserve">LION </w:t>
      </w:r>
      <w:proofErr w:type="spellStart"/>
      <w:r w:rsidR="00E52E5D">
        <w:rPr>
          <w:rFonts w:ascii="Arial" w:hAnsi="Arial" w:cs="Arial"/>
        </w:rPr>
        <w:t>Creative</w:t>
      </w:r>
      <w:proofErr w:type="spellEnd"/>
      <w:r w:rsidR="00E52E5D">
        <w:rPr>
          <w:rFonts w:ascii="Arial" w:hAnsi="Arial" w:cs="Arial"/>
        </w:rPr>
        <w:t xml:space="preserve"> </w:t>
      </w:r>
      <w:proofErr w:type="spellStart"/>
      <w:r w:rsidR="00E52E5D">
        <w:rPr>
          <w:rFonts w:ascii="Arial" w:hAnsi="Arial" w:cs="Arial"/>
        </w:rPr>
        <w:t>Studio</w:t>
      </w:r>
      <w:proofErr w:type="spellEnd"/>
      <w:r w:rsidR="00E52E5D">
        <w:rPr>
          <w:rFonts w:ascii="Arial" w:hAnsi="Arial" w:cs="Arial"/>
        </w:rPr>
        <w:t xml:space="preserve"> s.r.o.</w:t>
      </w:r>
    </w:p>
    <w:p w:rsidR="00865AC2" w:rsidRDefault="00E52E5D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IČO: 47684178</w:t>
      </w:r>
    </w:p>
    <w:p w:rsidR="00865AC2" w:rsidRDefault="00E52E5D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DIČ:2024034562</w:t>
      </w:r>
    </w:p>
    <w:p w:rsidR="00865AC2" w:rsidRDefault="00E52E5D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Sídlo: Odbojárov 1956/5, 02601 Dolný Kubín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2. Údaje o konsolidovanom celku - obchodné meno a sídlo konsolidujúcej účtovnej jednotky: –-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3. Priemerný prepočítaný počet zamestnancov: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 xml:space="preserve">Názov 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Bežné ú</w:t>
      </w:r>
      <w:r>
        <w:rPr>
          <w:rFonts w:ascii="Arial,Bold" w:hAnsi="Arial,Bold" w:cs="Arial,Bold"/>
          <w:b/>
          <w:bCs/>
        </w:rPr>
        <w:t>č</w:t>
      </w:r>
      <w:r>
        <w:rPr>
          <w:rFonts w:ascii="Arial" w:hAnsi="Arial" w:cs="Arial"/>
          <w:b/>
          <w:bCs/>
        </w:rPr>
        <w:t>tovné</w:t>
      </w:r>
      <w:r w:rsidR="00020FD5">
        <w:rPr>
          <w:rFonts w:ascii="Arial" w:hAnsi="Arial" w:cs="Arial"/>
          <w:b/>
          <w:bCs/>
        </w:rPr>
        <w:t xml:space="preserve"> </w:t>
      </w:r>
      <w:r>
        <w:rPr>
          <w:rFonts w:ascii="Arial" w:hAnsi="Arial" w:cs="Arial"/>
          <w:b/>
          <w:bCs/>
        </w:rPr>
        <w:t>obdobie                     Bezprostredne</w:t>
      </w:r>
      <w:r w:rsidR="00020FD5">
        <w:rPr>
          <w:rFonts w:ascii="Arial" w:hAnsi="Arial" w:cs="Arial"/>
          <w:b/>
          <w:bCs/>
        </w:rPr>
        <w:t xml:space="preserve"> </w:t>
      </w:r>
      <w:r>
        <w:rPr>
          <w:rFonts w:ascii="Arial" w:hAnsi="Arial" w:cs="Arial"/>
          <w:b/>
          <w:bCs/>
        </w:rPr>
        <w:t>predchádzajúce ú</w:t>
      </w:r>
      <w:r>
        <w:rPr>
          <w:rFonts w:ascii="Arial,Bold" w:hAnsi="Arial,Bold" w:cs="Arial,Bold"/>
          <w:b/>
          <w:bCs/>
        </w:rPr>
        <w:t>č</w:t>
      </w:r>
      <w:r>
        <w:rPr>
          <w:rFonts w:ascii="Arial" w:hAnsi="Arial" w:cs="Arial"/>
          <w:b/>
          <w:bCs/>
        </w:rPr>
        <w:t>tovné</w:t>
      </w:r>
      <w:r w:rsidR="00020FD5">
        <w:rPr>
          <w:rFonts w:ascii="Arial" w:hAnsi="Arial" w:cs="Arial"/>
          <w:b/>
          <w:bCs/>
        </w:rPr>
        <w:t xml:space="preserve"> </w:t>
      </w:r>
      <w:r>
        <w:rPr>
          <w:rFonts w:ascii="Arial" w:hAnsi="Arial" w:cs="Arial"/>
          <w:b/>
          <w:bCs/>
        </w:rPr>
        <w:t>obdobie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                 </w:t>
      </w:r>
      <w:bookmarkStart w:id="0" w:name="_GoBack"/>
      <w:bookmarkEnd w:id="0"/>
      <w:r>
        <w:rPr>
          <w:rFonts w:ascii="Arial" w:hAnsi="Arial" w:cs="Arial"/>
        </w:rPr>
        <w:t xml:space="preserve">1                                                                                        </w:t>
      </w:r>
      <w:proofErr w:type="spellStart"/>
      <w:r w:rsidR="00020FD5">
        <w:rPr>
          <w:rFonts w:ascii="Arial" w:hAnsi="Arial" w:cs="Arial"/>
        </w:rPr>
        <w:t>1</w:t>
      </w:r>
      <w:proofErr w:type="spellEnd"/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</w:p>
    <w:p w:rsidR="00865AC2" w:rsidRDefault="00020FD5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Č</w:t>
      </w:r>
      <w:r w:rsidR="00865AC2">
        <w:rPr>
          <w:rFonts w:ascii="Arial" w:hAnsi="Arial" w:cs="Arial"/>
          <w:b/>
          <w:bCs/>
        </w:rPr>
        <w:t>lánok II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</w:rPr>
      </w:pP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Informácie o prijatých postupoch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1. Informácia, či je účtovná závierka zostavená za splnenia predpokladu, že účtovná jednotka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bude nepretržite pokračovať vo svojej činnosti: </w:t>
      </w:r>
      <w:r w:rsidRPr="00865AC2">
        <w:rPr>
          <w:rFonts w:ascii="Arial" w:hAnsi="Arial" w:cs="Arial"/>
          <w:b/>
        </w:rPr>
        <w:t>áno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2. Spôsob oceňovania jednotlivých položiek majetku a záväzkov, a to: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</w:rPr>
      </w:pP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Názov položky Spôsob oce</w:t>
      </w:r>
      <w:r>
        <w:rPr>
          <w:rFonts w:ascii="Arial,Bold" w:hAnsi="Arial,Bold" w:cs="Arial,Bold"/>
          <w:b/>
          <w:bCs/>
        </w:rPr>
        <w:t>ň</w:t>
      </w:r>
      <w:r>
        <w:rPr>
          <w:rFonts w:ascii="Arial" w:hAnsi="Arial" w:cs="Arial"/>
          <w:b/>
          <w:bCs/>
        </w:rPr>
        <w:t>ovania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Dlhodobý nehmotný majetok: Obstarávacia cena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Dlhodobý hmotný majetok:  Obstarávacia cena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Dlhodobý finančný majetok: Obstarávacia cena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Zásoby obstarané kúpou: Obstarávacia cena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Zásoby vytvorené vlastnou činnosťou: Vlastné náklady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Vlastné pohľadávky:  Menovitá hodnota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Kúpené pohľadávky:  Obstarávacia cena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Krátkodobý finančný majetok: Obstarávacia cena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Záväzky vrátane rezerv: Menovitá hodnota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Dlhopisy: Menovitá hodnota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Pôžičky a úvery: Menovitá hodnota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Derivátové operácie: Menovitá hodnota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3. Spôsob zostavenia odpisového plánu pre jednotlivé druhy dlhodobého hmotného majetku a dlhodobého nehmotného majetku, pričom sa uvádza doba odpisovania, použité sadzby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Arial" w:hAnsi="Arial" w:cs="Arial"/>
        </w:rPr>
        <w:t xml:space="preserve">odpisov a odpisové metódy pri určení odpisov: </w:t>
      </w:r>
      <w:r w:rsidR="00020FD5" w:rsidRPr="00020FD5">
        <w:rPr>
          <w:rFonts w:ascii="Arial" w:hAnsi="Arial" w:cs="Arial"/>
          <w:b/>
        </w:rPr>
        <w:t xml:space="preserve">nemá </w:t>
      </w:r>
      <w:proofErr w:type="spellStart"/>
      <w:r w:rsidR="00020FD5" w:rsidRPr="00020FD5">
        <w:rPr>
          <w:rFonts w:ascii="Arial" w:hAnsi="Arial" w:cs="Arial"/>
          <w:b/>
        </w:rPr>
        <w:t>nápln</w:t>
      </w:r>
      <w:proofErr w:type="spellEnd"/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4. Zmeny účtovných zásad a zmeny účtovných metód s uvedením dôvodu týchto zmien a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vyčíslením ich vplyvu na finančnú hodnotu majetku, záväzkov, základného imania a</w:t>
      </w:r>
    </w:p>
    <w:p w:rsidR="00865AC2" w:rsidRPr="00020FD5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</w:rPr>
      </w:pPr>
      <w:r>
        <w:rPr>
          <w:rFonts w:ascii="Arial" w:hAnsi="Arial" w:cs="Arial"/>
        </w:rPr>
        <w:t xml:space="preserve">výsledku hospodárenia účtovnej jednotky: </w:t>
      </w:r>
      <w:r w:rsidRPr="00020FD5">
        <w:rPr>
          <w:rFonts w:ascii="Arial" w:hAnsi="Arial" w:cs="Arial"/>
          <w:b/>
        </w:rPr>
        <w:t>nie je náplň</w:t>
      </w:r>
    </w:p>
    <w:p w:rsidR="00865AC2" w:rsidRPr="00020FD5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</w:rPr>
      </w:pPr>
      <w:r>
        <w:rPr>
          <w:rFonts w:ascii="Arial" w:hAnsi="Arial" w:cs="Arial"/>
        </w:rPr>
        <w:t xml:space="preserve">5. Informácie o dotáciách a ich oceňovanie v účtovníctve: </w:t>
      </w:r>
      <w:r w:rsidRPr="00020FD5">
        <w:rPr>
          <w:rFonts w:ascii="Arial" w:hAnsi="Arial" w:cs="Arial"/>
          <w:b/>
        </w:rPr>
        <w:t>nie sú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6. Informácie o účtovaní významných opráv chýb minulých účtovných období v bežnom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účtovnom období s uvedením vplyvu na nerozdelený zisk minulých rokov alebo neuhradenú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stratu minulých rokov; súčasne sa môže uviesť aj účtovanie nevýznamných chýb minulých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lastRenderedPageBreak/>
        <w:t>účtovných období v bežnom účtovnom období s uvedením vplyvu na výsledok hospodárenia</w:t>
      </w:r>
    </w:p>
    <w:p w:rsidR="00865AC2" w:rsidRPr="00020FD5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</w:rPr>
      </w:pPr>
      <w:r>
        <w:rPr>
          <w:rFonts w:ascii="Arial" w:hAnsi="Arial" w:cs="Arial"/>
        </w:rPr>
        <w:t xml:space="preserve">bežného účtovného obdobia: </w:t>
      </w:r>
      <w:r w:rsidRPr="00020FD5">
        <w:rPr>
          <w:rFonts w:ascii="Arial" w:hAnsi="Arial" w:cs="Arial"/>
          <w:b/>
        </w:rPr>
        <w:t>nie je náplň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</w:rPr>
      </w:pPr>
      <w:r>
        <w:rPr>
          <w:rFonts w:ascii="Arial,Bold" w:hAnsi="Arial,Bold" w:cs="Arial,Bold"/>
          <w:b/>
          <w:bCs/>
        </w:rPr>
        <w:t>Č</w:t>
      </w:r>
      <w:r>
        <w:rPr>
          <w:rFonts w:ascii="Arial" w:hAnsi="Arial" w:cs="Arial"/>
          <w:b/>
          <w:bCs/>
        </w:rPr>
        <w:t>lánok III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Informácie, ktoré vysvet</w:t>
      </w:r>
      <w:r>
        <w:rPr>
          <w:rFonts w:ascii="Arial,Bold" w:hAnsi="Arial,Bold" w:cs="Arial,Bold"/>
          <w:b/>
          <w:bCs/>
        </w:rPr>
        <w:t>ľ</w:t>
      </w:r>
      <w:r>
        <w:rPr>
          <w:rFonts w:ascii="Arial" w:hAnsi="Arial" w:cs="Arial"/>
          <w:b/>
          <w:bCs/>
        </w:rPr>
        <w:t>ujú a dop</w:t>
      </w:r>
      <w:r>
        <w:rPr>
          <w:rFonts w:ascii="Arial,Bold" w:hAnsi="Arial,Bold" w:cs="Arial,Bold"/>
          <w:b/>
          <w:bCs/>
        </w:rPr>
        <w:t>ĺň</w:t>
      </w:r>
      <w:r>
        <w:rPr>
          <w:rFonts w:ascii="Arial" w:hAnsi="Arial" w:cs="Arial"/>
          <w:b/>
          <w:bCs/>
        </w:rPr>
        <w:t>ajú súvahu a výkaz ziskov a strát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</w:rPr>
      </w:pPr>
      <w:r>
        <w:rPr>
          <w:rFonts w:ascii="Arial" w:hAnsi="Arial" w:cs="Arial"/>
        </w:rPr>
        <w:t xml:space="preserve">1. Informácia o sume a dôvodoch vzniku jednotlivých položiek </w:t>
      </w:r>
      <w:r>
        <w:rPr>
          <w:rFonts w:ascii="Arial" w:hAnsi="Arial" w:cs="Arial"/>
          <w:b/>
          <w:bCs/>
        </w:rPr>
        <w:t>nákladov alebo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výnosov</w:t>
      </w:r>
      <w:r>
        <w:rPr>
          <w:rFonts w:ascii="Arial" w:hAnsi="Arial" w:cs="Arial"/>
        </w:rPr>
        <w:t>, ktoré majú výnimočný rozsah alebo výskyt, napríklad výnosy z predaja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podniku alebo časti podniku, náklady z dôvodu predaja podniku alebo časti podniku,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škody z dôvodu živelných pohrôm: </w:t>
      </w:r>
      <w:r w:rsidRPr="00020FD5">
        <w:rPr>
          <w:rFonts w:ascii="Arial" w:hAnsi="Arial" w:cs="Arial"/>
          <w:b/>
        </w:rPr>
        <w:t>nie je náplň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2. Informácie o záväzkoch, a to: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- celkovej sume záväzkov so zostatkovou dobou splatnosti dlhšou ako päť rokov: nie je náplň</w:t>
      </w:r>
    </w:p>
    <w:p w:rsidR="00865AC2" w:rsidRPr="00020FD5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</w:rPr>
      </w:pPr>
      <w:r>
        <w:rPr>
          <w:rFonts w:ascii="Arial" w:hAnsi="Arial" w:cs="Arial"/>
        </w:rPr>
        <w:t xml:space="preserve">- celkovej sume zabezpečených záväzkov, opis a spôsoby zabezpečenia záväzkov: </w:t>
      </w:r>
      <w:r w:rsidRPr="00020FD5">
        <w:rPr>
          <w:rFonts w:ascii="Arial" w:hAnsi="Arial" w:cs="Arial"/>
          <w:b/>
        </w:rPr>
        <w:t>nie je náplň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3. Informácie o vlastných akciách, a to najmä – dôvod nadobudnutia vlastných akcií, počet a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menovitá hodnota nadobudnutých vlastných akcií a počet a menovitá hodnota prevedených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vlastných akcií, pričom sa uvádza percentuálna hodnota týchto vlastných akcií na upísanom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základnom imaní. Počet a hodnota, za ktorú sa vlastné akcie počas účtovného obdobia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nadobudli a počet a hodnota, za ktorú sa vlastné akcie počas účtovného obdobia previedli na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inú osobu. Počet a menovitá hodnota a hodnote, za ktorú sa vlastné akcie nadobudli a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ktoré účtovná jednotka má v držbe k poslednému dňu účtovného obdobia; uvádza sa aj ich</w:t>
      </w:r>
    </w:p>
    <w:p w:rsidR="00865AC2" w:rsidRPr="00020FD5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</w:rPr>
      </w:pPr>
      <w:r>
        <w:rPr>
          <w:rFonts w:ascii="Arial" w:hAnsi="Arial" w:cs="Arial"/>
        </w:rPr>
        <w:t xml:space="preserve">percentuálny podiel na upísanom základnom imaní: </w:t>
      </w:r>
      <w:r w:rsidRPr="00020FD5">
        <w:rPr>
          <w:rFonts w:ascii="Arial" w:hAnsi="Arial" w:cs="Arial"/>
          <w:b/>
        </w:rPr>
        <w:t>nie je náplň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4. Informácie o orgánoch účtovnej jednotky, a to: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a) výške jednotlivých druhov záruk alebo iných zabezpečení poskytnutých pre členov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štatutárneho orgánu, dozorného orgánu a iného orgánu účtovnej jednotky, a to v</w:t>
      </w:r>
    </w:p>
    <w:p w:rsidR="00865AC2" w:rsidRPr="00020FD5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</w:rPr>
      </w:pPr>
      <w:r>
        <w:rPr>
          <w:rFonts w:ascii="Arial" w:hAnsi="Arial" w:cs="Arial"/>
        </w:rPr>
        <w:t xml:space="preserve">členení za jednotlivé orgány: </w:t>
      </w:r>
      <w:r w:rsidRPr="00020FD5">
        <w:rPr>
          <w:rFonts w:ascii="Arial" w:hAnsi="Arial" w:cs="Arial"/>
          <w:b/>
        </w:rPr>
        <w:t>nie je náplň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b) pôžičkách poskytnutých členom štatutárneho orgánu, dozorného orgánu a iného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orgánu účtovnej jednotky a to - celková suma poskytnutých pôžičiek k poslednému dňu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účtovného obdobia v členení za jednotlivé orgány a celková suma splatených pôžičiek k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poslednému dňu účtovného obdobia v členení za jednotlivé orgány a celková suma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odpustených pôžičiek a odpísaných pôžičiek k poslednému dňu účtovného obdobia v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členení za jednotlivé orgány: </w:t>
      </w:r>
      <w:r w:rsidRPr="00020FD5">
        <w:rPr>
          <w:rFonts w:ascii="Arial" w:hAnsi="Arial" w:cs="Arial"/>
          <w:b/>
        </w:rPr>
        <w:t>nie je náplň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c) hlavných podmienkach, na základe ktorých im boli záruky alebo iné zabezpečenie a</w:t>
      </w:r>
    </w:p>
    <w:p w:rsidR="00865AC2" w:rsidRPr="00020FD5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</w:rPr>
      </w:pPr>
      <w:r>
        <w:rPr>
          <w:rFonts w:ascii="Arial" w:hAnsi="Arial" w:cs="Arial"/>
        </w:rPr>
        <w:t xml:space="preserve">pôžičky poskytnuté; pri pôžičkách sa uvádzajú úrokové sadzby: </w:t>
      </w:r>
      <w:r w:rsidRPr="00020FD5">
        <w:rPr>
          <w:rFonts w:ascii="Arial" w:hAnsi="Arial" w:cs="Arial"/>
          <w:b/>
        </w:rPr>
        <w:t>nie je náplň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d) celkovej sume použitých finančných prostriedkov alebo iného plnenia na súkromné účely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členmi štatutárneho orgánu, dozorného orgánu a iného orgánu účtovnej jednotky, ktoré je</w:t>
      </w:r>
    </w:p>
    <w:p w:rsidR="00865AC2" w:rsidRPr="00020FD5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</w:rPr>
      </w:pPr>
      <w:r>
        <w:rPr>
          <w:rFonts w:ascii="Arial" w:hAnsi="Arial" w:cs="Arial"/>
        </w:rPr>
        <w:t xml:space="preserve">potrebné vyúčtovať: </w:t>
      </w:r>
      <w:r w:rsidRPr="00020FD5">
        <w:rPr>
          <w:rFonts w:ascii="Arial" w:hAnsi="Arial" w:cs="Arial"/>
          <w:b/>
        </w:rPr>
        <w:t>nie je náplň</w:t>
      </w:r>
    </w:p>
    <w:p w:rsidR="00865AC2" w:rsidRPr="00020FD5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</w:rPr>
      </w:pP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5. Informácie o povinnostiach účtovnej jednotky, a to: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a) celkovej sume finančných povinností, ktoré sa nevykazujú v súvahe, ale sú významné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na posúdenie finančnej situácie účtovnej jednotky, napríklad povinnosti nájomcu vyplývajúce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z operatívneho prenájmu, z uzatvorených zmlúv na poskytnutie úveru alebo pôžičky, ktoré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ešte neboli poskytnuté, finančné povinnosti vyplývajúce z licenčných a koncesionárskych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zmlúv s uvedením sumy poplatku za celé zostávajúce obdobie platnosti zmluvy: </w:t>
      </w:r>
      <w:r w:rsidRPr="00020FD5">
        <w:rPr>
          <w:rFonts w:ascii="Arial" w:hAnsi="Arial" w:cs="Arial"/>
          <w:b/>
        </w:rPr>
        <w:t>nie je náplň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b) celkovej sume významných podmienených záväzkov, ktorými sa rozumie možná povinnosť,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ktorá vznikla ako dôsledok minulej udalosti a ktorej existencia závisí od toho, či nastane alebo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nenastane jedna alebo viac neistých udalostí v budúcnosti, ktorých vznik nezávisí od účtovnej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jednotky, alebo existujúca povinnosť, ktorá vznikla ako dôsledok minulej udalosti, ale ktorá sa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nevykazuje v súvahe, pretože nie je pravdepodobné, že na splnenie tejto povinnosti bude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lastRenderedPageBreak/>
        <w:t>potrebný úbytok ekonomických úžitkov, alebo výška tejto povinnosti sa nedá spoľahlivo oceniť:</w:t>
      </w:r>
    </w:p>
    <w:p w:rsidR="00865AC2" w:rsidRPr="00020FD5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</w:rPr>
      </w:pPr>
      <w:r w:rsidRPr="00020FD5">
        <w:rPr>
          <w:rFonts w:ascii="Arial" w:hAnsi="Arial" w:cs="Arial"/>
          <w:b/>
        </w:rPr>
        <w:t>nie je náplň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c) opise významných finančných povinností a významných podmienených záväzkov, a to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celkovej sume významných finančných povinností a významných podmienených záväzkoch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voči dcérskej účtovnej jednotke a účtovnej jednotke s podstatným vplyvom: nie je náplň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d) opise významných povinností účtovnej jednotky vyplývajúcich z dôchodkových programov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pre zamestnancov: </w:t>
      </w:r>
      <w:r w:rsidRPr="00020FD5">
        <w:rPr>
          <w:rFonts w:ascii="Arial" w:hAnsi="Arial" w:cs="Arial"/>
          <w:b/>
        </w:rPr>
        <w:t>nie je náplň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6. Informácie o udelení výlučného práva alebo osobitného práva, ktorým sa udelilo právo</w:t>
      </w:r>
    </w:p>
    <w:p w:rsidR="00865AC2" w:rsidRPr="00020FD5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020FD5">
        <w:rPr>
          <w:rFonts w:ascii="Arial" w:hAnsi="Arial" w:cs="Arial"/>
        </w:rPr>
        <w:t xml:space="preserve">poskytovať </w:t>
      </w:r>
      <w:r w:rsidRPr="00020FD5">
        <w:rPr>
          <w:rFonts w:ascii="Arial" w:hAnsi="Arial" w:cs="Arial"/>
          <w:bCs/>
        </w:rPr>
        <w:t>služby vo verejnom záujme</w:t>
      </w:r>
      <w:r w:rsidRPr="00020FD5">
        <w:rPr>
          <w:rFonts w:ascii="Arial" w:hAnsi="Arial" w:cs="Arial"/>
        </w:rPr>
        <w:t>, pričom sa uvádza náhrada za túto činnosť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020FD5">
        <w:rPr>
          <w:rFonts w:ascii="Arial" w:hAnsi="Arial" w:cs="Arial"/>
        </w:rPr>
        <w:t>v akejkoľvek forme, a ak sa zároveň vykonávajú</w:t>
      </w:r>
      <w:r>
        <w:rPr>
          <w:rFonts w:ascii="Arial" w:hAnsi="Arial" w:cs="Arial"/>
        </w:rPr>
        <w:t xml:space="preserve"> aj iné činnosti, uvádzajú sa aj informácie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o všetkých formách prijatej náhrady, účtovných zásadách použitých pri prideľovaní nákladov</w:t>
      </w:r>
    </w:p>
    <w:p w:rsidR="00865AC2" w:rsidRPr="00020FD5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</w:rPr>
      </w:pPr>
      <w:r>
        <w:rPr>
          <w:rFonts w:ascii="Arial" w:hAnsi="Arial" w:cs="Arial"/>
        </w:rPr>
        <w:t xml:space="preserve">a výnosov, všetkých druhoch činnosti účtovnej jednotky: </w:t>
      </w:r>
      <w:r w:rsidRPr="00020FD5">
        <w:rPr>
          <w:rFonts w:ascii="Arial" w:hAnsi="Arial" w:cs="Arial"/>
          <w:b/>
        </w:rPr>
        <w:t>nie je náplň</w:t>
      </w:r>
    </w:p>
    <w:sectPr w:rsidR="00865AC2" w:rsidRPr="00020FD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Helvetica-Narrow-Bold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Helvetica-Narrow">
    <w:altName w:val="Arial Narrow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Arial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65AC2"/>
    <w:rsid w:val="00020FD5"/>
    <w:rsid w:val="0086051F"/>
    <w:rsid w:val="00865AC2"/>
    <w:rsid w:val="00E52E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1025</Words>
  <Characters>5848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6860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ján</dc:creator>
  <cp:lastModifiedBy>ján</cp:lastModifiedBy>
  <cp:revision>2</cp:revision>
  <dcterms:created xsi:type="dcterms:W3CDTF">2018-03-19T17:07:00Z</dcterms:created>
  <dcterms:modified xsi:type="dcterms:W3CDTF">2018-03-19T17:07:00Z</dcterms:modified>
</cp:coreProperties>
</file>