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1BBF" w:rsidRDefault="00801BBF" w:rsidP="00801BBF">
      <w:pPr>
        <w:pStyle w:val="Nadpis1"/>
        <w:numPr>
          <w:ilvl w:val="0"/>
          <w:numId w:val="0"/>
        </w:numPr>
        <w:spacing w:before="120" w:after="60"/>
        <w:rPr>
          <w:sz w:val="20"/>
        </w:rPr>
      </w:pPr>
      <w:bookmarkStart w:id="0" w:name="_Toc530739894"/>
    </w:p>
    <w:p w:rsidR="004D3B4A" w:rsidRPr="00266884" w:rsidRDefault="00932F26" w:rsidP="004D3B4A">
      <w:pPr>
        <w:pStyle w:val="Nadpis1"/>
        <w:spacing w:before="120" w:after="60"/>
        <w:rPr>
          <w:sz w:val="20"/>
        </w:rPr>
      </w:pPr>
      <w:r>
        <w:rPr>
          <w:sz w:val="20"/>
        </w:rPr>
        <w:t xml:space="preserve">Všeobecné   </w:t>
      </w:r>
      <w:r w:rsidR="004D3B4A" w:rsidRPr="00266884">
        <w:rPr>
          <w:sz w:val="20"/>
        </w:rPr>
        <w:t xml:space="preserve">Informácie </w:t>
      </w:r>
      <w:bookmarkEnd w:id="0"/>
    </w:p>
    <w:p w:rsidR="004D3B4A" w:rsidRPr="00266884" w:rsidRDefault="004D3B4A" w:rsidP="004D3B4A">
      <w:pPr>
        <w:pStyle w:val="Zkladntext"/>
        <w:rPr>
          <w:sz w:val="20"/>
        </w:rPr>
      </w:pPr>
    </w:p>
    <w:p w:rsidR="00801BBF" w:rsidRPr="00904EA6" w:rsidRDefault="00801BBF" w:rsidP="00801BBF">
      <w:pPr>
        <w:pStyle w:val="Nadpis2"/>
        <w:numPr>
          <w:ilvl w:val="1"/>
          <w:numId w:val="13"/>
        </w:numPr>
        <w:tabs>
          <w:tab w:val="clear" w:pos="360"/>
          <w:tab w:val="num" w:pos="425"/>
        </w:tabs>
        <w:spacing w:before="60" w:after="240"/>
        <w:ind w:left="425" w:hanging="425"/>
        <w:jc w:val="both"/>
        <w:rPr>
          <w:sz w:val="20"/>
        </w:rPr>
      </w:pPr>
      <w:r w:rsidRPr="00904EA6">
        <w:rPr>
          <w:sz w:val="20"/>
        </w:rPr>
        <w:t>Obchodné meno a vznik Spoločnosti:</w:t>
      </w:r>
    </w:p>
    <w:p w:rsidR="00801BBF" w:rsidRPr="008E63E7" w:rsidRDefault="00801BBF" w:rsidP="00801BBF">
      <w:pPr>
        <w:pStyle w:val="Nadpis2"/>
        <w:numPr>
          <w:ilvl w:val="0"/>
          <w:numId w:val="0"/>
        </w:numPr>
        <w:spacing w:before="60" w:after="240"/>
        <w:ind w:left="425"/>
        <w:jc w:val="both"/>
      </w:pPr>
      <w:r w:rsidRPr="00801BBF">
        <w:rPr>
          <w:sz w:val="20"/>
          <w:lang w:eastAsia="sk-SK"/>
        </w:rPr>
        <w:t xml:space="preserve">SANTA-TRANS.SK, s.r.o., </w:t>
      </w:r>
      <w:r w:rsidR="005A6898">
        <w:rPr>
          <w:sz w:val="20"/>
          <w:lang w:eastAsia="sk-SK"/>
        </w:rPr>
        <w:t>013 15 Rajecká Lesná 1</w:t>
      </w:r>
    </w:p>
    <w:p w:rsidR="00B66D21" w:rsidRPr="00904EA6" w:rsidRDefault="00B66D21" w:rsidP="00904EA6">
      <w:pPr>
        <w:pStyle w:val="odstavec"/>
      </w:pPr>
      <w:r w:rsidRPr="00904EA6">
        <w:t>Spoločnosť SANTA-TRANS.SK, s.r.o. (ďalej len „Spoločnosť“) bola do obchodného registra zapísaná 8.11.2006.</w:t>
      </w:r>
      <w:r w:rsidRPr="00904EA6">
        <w:rPr>
          <w:i/>
          <w:color w:val="FF0000"/>
        </w:rPr>
        <w:t xml:space="preserve"> </w:t>
      </w:r>
      <w:r w:rsidRPr="00904EA6">
        <w:t xml:space="preserve">(Obchodný register Okresného súdu  Žilina, oddiel </w:t>
      </w:r>
      <w:proofErr w:type="spellStart"/>
      <w:r w:rsidRPr="00904EA6">
        <w:t>Sro</w:t>
      </w:r>
      <w:proofErr w:type="spellEnd"/>
      <w:r w:rsidRPr="00904EA6">
        <w:t>, vložka č. 18218/L).</w:t>
      </w:r>
    </w:p>
    <w:p w:rsidR="004D3B4A" w:rsidRPr="00904EA6" w:rsidRDefault="004D3B4A" w:rsidP="004D3B4A"/>
    <w:p w:rsidR="00801BBF" w:rsidRPr="00904EA6" w:rsidRDefault="004D3B4A" w:rsidP="00801BBF">
      <w:pPr>
        <w:pStyle w:val="Nadpis2"/>
        <w:numPr>
          <w:ilvl w:val="0"/>
          <w:numId w:val="2"/>
        </w:numPr>
        <w:rPr>
          <w:sz w:val="20"/>
        </w:rPr>
      </w:pPr>
      <w:bookmarkStart w:id="1" w:name="_Toc530739896"/>
      <w:r w:rsidRPr="00904EA6">
        <w:rPr>
          <w:sz w:val="20"/>
        </w:rPr>
        <w:t>Hlavnými činnosťami Spoločnosti sú:</w:t>
      </w:r>
      <w:bookmarkEnd w:id="1"/>
    </w:p>
    <w:p w:rsidR="00266884" w:rsidRPr="00904EA6" w:rsidRDefault="00266884" w:rsidP="00904EA6">
      <w:pPr>
        <w:pStyle w:val="odstavec"/>
      </w:pPr>
      <w:r w:rsidRPr="00904EA6">
        <w:t>- cestná nákladná doprava s vozidlami do celkovej hmotnosti 3,5t vrátane prívesného vozidla</w:t>
      </w:r>
    </w:p>
    <w:p w:rsidR="00266884" w:rsidRPr="00904EA6" w:rsidRDefault="00266884" w:rsidP="00904EA6">
      <w:pPr>
        <w:pStyle w:val="odstavec"/>
      </w:pPr>
      <w:r w:rsidRPr="00904EA6">
        <w:t>- sprostredkovanie dopravy</w:t>
      </w:r>
    </w:p>
    <w:p w:rsidR="00266884" w:rsidRPr="00904EA6" w:rsidRDefault="00266884" w:rsidP="00904EA6">
      <w:pPr>
        <w:pStyle w:val="odstavec"/>
      </w:pPr>
      <w:r w:rsidRPr="00904EA6">
        <w:t>- manipulácia s</w:t>
      </w:r>
      <w:r w:rsidR="00497759" w:rsidRPr="00904EA6">
        <w:t> </w:t>
      </w:r>
      <w:r w:rsidRPr="00904EA6">
        <w:t>nákladom</w:t>
      </w:r>
    </w:p>
    <w:p w:rsidR="00497759" w:rsidRPr="00904EA6" w:rsidRDefault="00497759" w:rsidP="00904EA6">
      <w:pPr>
        <w:pStyle w:val="odstavec"/>
      </w:pPr>
      <w:r w:rsidRPr="00904EA6">
        <w:t>- skladovanie a uskladňovanie (mimo verejných skladov)</w:t>
      </w:r>
    </w:p>
    <w:p w:rsidR="00266884" w:rsidRPr="00904EA6" w:rsidRDefault="00266884" w:rsidP="00904EA6">
      <w:pPr>
        <w:pStyle w:val="odstavec"/>
      </w:pPr>
      <w:r w:rsidRPr="00904EA6">
        <w:t>- prenájom automobilov</w:t>
      </w:r>
    </w:p>
    <w:p w:rsidR="00266884" w:rsidRPr="00904EA6" w:rsidRDefault="004C08F0" w:rsidP="00904EA6">
      <w:pPr>
        <w:pStyle w:val="odstavec"/>
      </w:pPr>
      <w:r w:rsidRPr="00904EA6">
        <w:t>- vnútroštátna nákladná</w:t>
      </w:r>
      <w:r w:rsidR="00266884" w:rsidRPr="00904EA6">
        <w:t xml:space="preserve"> cestná doprava</w:t>
      </w:r>
    </w:p>
    <w:p w:rsidR="00266884" w:rsidRPr="00904EA6" w:rsidRDefault="00266884" w:rsidP="00904EA6">
      <w:pPr>
        <w:pStyle w:val="odstavec"/>
      </w:pPr>
      <w:r w:rsidRPr="00904EA6">
        <w:t>- zasielateľstvo</w:t>
      </w:r>
    </w:p>
    <w:p w:rsidR="005A6898" w:rsidRPr="00904EA6" w:rsidRDefault="005A6898" w:rsidP="00904EA6">
      <w:pPr>
        <w:pStyle w:val="odstavec"/>
      </w:pPr>
      <w:r w:rsidRPr="00904EA6">
        <w:t>- výroba nealkoholických nápojov</w:t>
      </w:r>
    </w:p>
    <w:p w:rsidR="00466564" w:rsidRPr="00904EA6" w:rsidRDefault="00466564" w:rsidP="00904EA6">
      <w:pPr>
        <w:pStyle w:val="odstavec"/>
      </w:pPr>
    </w:p>
    <w:p w:rsidR="004D3B4A" w:rsidRPr="00904EA6" w:rsidRDefault="004D3B4A" w:rsidP="004D3B4A">
      <w:pPr>
        <w:pStyle w:val="Zkladntext"/>
        <w:rPr>
          <w:sz w:val="20"/>
        </w:rPr>
      </w:pPr>
    </w:p>
    <w:p w:rsidR="00801BBF" w:rsidRPr="00904EA6" w:rsidRDefault="005F5D4F" w:rsidP="00801BBF">
      <w:pPr>
        <w:pStyle w:val="Nadpis2"/>
        <w:numPr>
          <w:ilvl w:val="0"/>
          <w:numId w:val="2"/>
        </w:numPr>
        <w:rPr>
          <w:sz w:val="20"/>
        </w:rPr>
      </w:pPr>
      <w:r w:rsidRPr="00904EA6">
        <w:rPr>
          <w:sz w:val="20"/>
        </w:rPr>
        <w:t>P</w:t>
      </w:r>
      <w:r w:rsidR="004D3B4A" w:rsidRPr="00904EA6">
        <w:rPr>
          <w:sz w:val="20"/>
        </w:rPr>
        <w:t xml:space="preserve">očet zamestnancov </w:t>
      </w:r>
    </w:p>
    <w:p w:rsidR="005F5D4F" w:rsidRPr="00904EA6" w:rsidRDefault="005F5D4F" w:rsidP="004D3B4A">
      <w:pPr>
        <w:pStyle w:val="Zkladntext"/>
        <w:rPr>
          <w:sz w:val="20"/>
        </w:rPr>
      </w:pPr>
      <w:r w:rsidRPr="00904EA6">
        <w:rPr>
          <w:sz w:val="20"/>
        </w:rPr>
        <w:t>Údaje o počte zamestnancov za bežné účtovné obdobie a bezprostredne predchádzajúce účtovné obdobie sú uvedené v nasledujúcom prehľade:</w:t>
      </w:r>
    </w:p>
    <w:bookmarkStart w:id="2" w:name="_MON_1420448931"/>
    <w:bookmarkEnd w:id="2"/>
    <w:p w:rsidR="004D3B4A" w:rsidRDefault="0063080C" w:rsidP="004D3B4A">
      <w:pPr>
        <w:pStyle w:val="Zkladntext"/>
      </w:pPr>
      <w:r>
        <w:object w:dxaOrig="9149" w:dyaOrig="16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8pt;height:79.2pt" o:ole="" o:preferrelative="f">
            <v:imagedata r:id="rId8" o:title=""/>
            <o:lock v:ext="edit" aspectratio="f"/>
          </v:shape>
          <o:OLEObject Type="Embed" ProgID="Excel.Sheet.12" ShapeID="_x0000_i1025" DrawAspect="Content" ObjectID="_1582927531" r:id="rId9"/>
        </w:object>
      </w:r>
    </w:p>
    <w:p w:rsidR="004D3B4A" w:rsidRPr="00266884" w:rsidRDefault="004D3B4A" w:rsidP="004D3B4A">
      <w:pPr>
        <w:pStyle w:val="Nadpis2"/>
        <w:numPr>
          <w:ilvl w:val="0"/>
          <w:numId w:val="2"/>
        </w:numPr>
        <w:rPr>
          <w:sz w:val="20"/>
        </w:rPr>
      </w:pPr>
      <w:r w:rsidRPr="00266884">
        <w:rPr>
          <w:sz w:val="20"/>
        </w:rPr>
        <w:t>Údaje o neobmedzenom ručení</w:t>
      </w:r>
    </w:p>
    <w:p w:rsidR="004D3B4A" w:rsidRPr="00266884" w:rsidRDefault="004D3B4A" w:rsidP="004D3B4A">
      <w:pPr>
        <w:ind w:left="450"/>
        <w:jc w:val="both"/>
      </w:pPr>
      <w:r w:rsidRPr="00266884">
        <w:t>Spoločnosť nie je neobmedzene ručiacim spoločníkom v iných spoločnostiach podľa § 56 ods. 5 Obchodného zákonníka.</w:t>
      </w:r>
    </w:p>
    <w:p w:rsidR="004D3B4A" w:rsidRPr="00266884" w:rsidRDefault="004D3B4A" w:rsidP="004D3B4A">
      <w:pPr>
        <w:pStyle w:val="Zkladntext"/>
        <w:rPr>
          <w:sz w:val="20"/>
        </w:rPr>
      </w:pPr>
    </w:p>
    <w:p w:rsidR="004D3B4A" w:rsidRPr="00266884" w:rsidRDefault="004D3B4A" w:rsidP="004D3B4A">
      <w:pPr>
        <w:pStyle w:val="Nadpis2"/>
        <w:numPr>
          <w:ilvl w:val="0"/>
          <w:numId w:val="2"/>
        </w:numPr>
        <w:rPr>
          <w:sz w:val="20"/>
        </w:rPr>
      </w:pPr>
      <w:r w:rsidRPr="00266884">
        <w:rPr>
          <w:sz w:val="20"/>
        </w:rPr>
        <w:t>Právny dôvod na zostavenie účtovnej závierky</w:t>
      </w:r>
    </w:p>
    <w:p w:rsidR="004D3B4A" w:rsidRPr="00266884" w:rsidRDefault="004D3B4A" w:rsidP="004D3B4A">
      <w:pPr>
        <w:pStyle w:val="Zkladntext"/>
        <w:ind w:hanging="426"/>
        <w:rPr>
          <w:sz w:val="20"/>
        </w:rPr>
      </w:pPr>
      <w:r w:rsidRPr="00266884">
        <w:rPr>
          <w:sz w:val="20"/>
        </w:rPr>
        <w:tab/>
        <w:t>Účtovná závierka</w:t>
      </w:r>
      <w:r w:rsidR="00466564">
        <w:rPr>
          <w:sz w:val="20"/>
        </w:rPr>
        <w:t xml:space="preserve"> Spoločnosti k 31. decembru 201</w:t>
      </w:r>
      <w:r w:rsidR="0025420C">
        <w:rPr>
          <w:sz w:val="20"/>
        </w:rPr>
        <w:t>7</w:t>
      </w:r>
      <w:r w:rsidRPr="00266884">
        <w:rPr>
          <w:sz w:val="20"/>
        </w:rPr>
        <w:t xml:space="preserve"> je zostavená ako riadna účtovná závierka podľa § 17 ods. 6 zákona NR SR č. 431/2002 Z. z. o účtovníctve za úč</w:t>
      </w:r>
      <w:r w:rsidR="00DD4930">
        <w:rPr>
          <w:sz w:val="20"/>
        </w:rPr>
        <w:t>tovné obdobie od 1. januára 201</w:t>
      </w:r>
      <w:r w:rsidR="0025420C">
        <w:rPr>
          <w:sz w:val="20"/>
        </w:rPr>
        <w:t>7</w:t>
      </w:r>
      <w:r w:rsidR="00DD4930">
        <w:rPr>
          <w:sz w:val="20"/>
        </w:rPr>
        <w:t xml:space="preserve"> do 31. decembra 201</w:t>
      </w:r>
      <w:r w:rsidR="0025420C">
        <w:rPr>
          <w:sz w:val="20"/>
        </w:rPr>
        <w:t>7</w:t>
      </w:r>
      <w:r w:rsidRPr="00266884">
        <w:rPr>
          <w:sz w:val="20"/>
        </w:rPr>
        <w:t>.</w:t>
      </w:r>
    </w:p>
    <w:p w:rsidR="001E17EF" w:rsidRPr="00266884" w:rsidRDefault="001E17EF" w:rsidP="004D3B4A">
      <w:pPr>
        <w:pStyle w:val="Zkladntext"/>
        <w:ind w:hanging="426"/>
        <w:rPr>
          <w:sz w:val="20"/>
        </w:rPr>
      </w:pPr>
    </w:p>
    <w:p w:rsidR="004D3B4A" w:rsidRPr="00266884" w:rsidRDefault="004D3B4A" w:rsidP="004D3B4A">
      <w:pPr>
        <w:pStyle w:val="Nadpis2"/>
        <w:numPr>
          <w:ilvl w:val="0"/>
          <w:numId w:val="2"/>
        </w:numPr>
        <w:rPr>
          <w:sz w:val="20"/>
        </w:rPr>
      </w:pPr>
      <w:r w:rsidRPr="00266884">
        <w:rPr>
          <w:sz w:val="20"/>
        </w:rPr>
        <w:t>Dátum schválenia účtovnej závierky za predchádzajúce účtovné obdobie</w:t>
      </w:r>
    </w:p>
    <w:p w:rsidR="001E17EF" w:rsidRDefault="004D3B4A" w:rsidP="004D3B4A">
      <w:pPr>
        <w:pStyle w:val="Zkladntext"/>
        <w:ind w:hanging="426"/>
        <w:rPr>
          <w:sz w:val="20"/>
        </w:rPr>
      </w:pPr>
      <w:r w:rsidRPr="00266884">
        <w:rPr>
          <w:sz w:val="20"/>
        </w:rPr>
        <w:tab/>
      </w:r>
      <w:r w:rsidR="00F76ADE" w:rsidRPr="00F76ADE">
        <w:rPr>
          <w:sz w:val="20"/>
        </w:rPr>
        <w:t>Účtovná závierka Spoločnosti k 31. decembru 201</w:t>
      </w:r>
      <w:r w:rsidR="0025420C">
        <w:rPr>
          <w:sz w:val="20"/>
        </w:rPr>
        <w:t>6</w:t>
      </w:r>
      <w:r w:rsidR="00F76ADE" w:rsidRPr="00F76ADE">
        <w:rPr>
          <w:sz w:val="20"/>
        </w:rPr>
        <w:t xml:space="preserve">, za predchádzajúce účtovné obdobie, bola schválená valným zhromaždením Spoločnosti </w:t>
      </w:r>
      <w:r w:rsidR="0025420C">
        <w:rPr>
          <w:sz w:val="20"/>
        </w:rPr>
        <w:t>1</w:t>
      </w:r>
      <w:r w:rsidR="00801166">
        <w:rPr>
          <w:sz w:val="20"/>
        </w:rPr>
        <w:t>5</w:t>
      </w:r>
      <w:r w:rsidR="00FA688A">
        <w:rPr>
          <w:sz w:val="20"/>
        </w:rPr>
        <w:t>.</w:t>
      </w:r>
      <w:r w:rsidR="0025420C">
        <w:rPr>
          <w:sz w:val="20"/>
        </w:rPr>
        <w:t>6</w:t>
      </w:r>
      <w:r w:rsidR="00FA688A">
        <w:rPr>
          <w:sz w:val="20"/>
        </w:rPr>
        <w:t>.201</w:t>
      </w:r>
      <w:r w:rsidR="0025420C">
        <w:rPr>
          <w:sz w:val="20"/>
        </w:rPr>
        <w:t>7</w:t>
      </w:r>
      <w:r w:rsidR="00FA688A">
        <w:rPr>
          <w:sz w:val="20"/>
        </w:rPr>
        <w:t>.</w:t>
      </w:r>
    </w:p>
    <w:p w:rsidR="00F76ADE" w:rsidRPr="00266884" w:rsidRDefault="00F76ADE" w:rsidP="004D3B4A">
      <w:pPr>
        <w:pStyle w:val="Zkladntext"/>
        <w:ind w:hanging="426"/>
        <w:rPr>
          <w:sz w:val="20"/>
        </w:rPr>
      </w:pPr>
    </w:p>
    <w:p w:rsidR="004D3B4A" w:rsidRPr="00774FD3" w:rsidRDefault="004D3B4A" w:rsidP="004D3B4A">
      <w:pPr>
        <w:pStyle w:val="Nadpis2"/>
        <w:numPr>
          <w:ilvl w:val="0"/>
          <w:numId w:val="2"/>
        </w:numPr>
        <w:rPr>
          <w:sz w:val="20"/>
        </w:rPr>
      </w:pPr>
      <w:bookmarkStart w:id="3" w:name="OLE_LINK13"/>
      <w:bookmarkStart w:id="4" w:name="OLE_LINK14"/>
      <w:r w:rsidRPr="00774FD3">
        <w:rPr>
          <w:sz w:val="20"/>
        </w:rPr>
        <w:t>Zverejnenie účtovnej závierky za predchádzajúce účtovné obdobie</w:t>
      </w:r>
    </w:p>
    <w:p w:rsidR="00182183" w:rsidRDefault="00F76ADE" w:rsidP="009038D5">
      <w:pPr>
        <w:pStyle w:val="Zkladntext"/>
        <w:rPr>
          <w:sz w:val="20"/>
        </w:rPr>
      </w:pPr>
      <w:r w:rsidRPr="00F76ADE">
        <w:rPr>
          <w:sz w:val="20"/>
        </w:rPr>
        <w:t>Účtovná závierka Spoločnosti k 31. decembru 201</w:t>
      </w:r>
      <w:r w:rsidR="0025420C">
        <w:rPr>
          <w:sz w:val="20"/>
        </w:rPr>
        <w:t>6</w:t>
      </w:r>
      <w:r w:rsidRPr="00F76ADE">
        <w:rPr>
          <w:sz w:val="20"/>
        </w:rPr>
        <w:t xml:space="preserve"> spolu s výročnou správou a správou audítora o overení účtovnej závierky k 31. decembru 201</w:t>
      </w:r>
      <w:r w:rsidR="0025420C">
        <w:rPr>
          <w:sz w:val="20"/>
        </w:rPr>
        <w:t>6</w:t>
      </w:r>
      <w:r w:rsidRPr="00F76ADE">
        <w:rPr>
          <w:sz w:val="20"/>
        </w:rPr>
        <w:t xml:space="preserve"> bola uložená do </w:t>
      </w:r>
      <w:r w:rsidR="00774FD3">
        <w:rPr>
          <w:sz w:val="20"/>
        </w:rPr>
        <w:t xml:space="preserve">registra účtových závierok </w:t>
      </w:r>
      <w:r w:rsidR="00EC1019">
        <w:rPr>
          <w:sz w:val="20"/>
        </w:rPr>
        <w:t>25</w:t>
      </w:r>
      <w:r w:rsidR="00774FD3">
        <w:rPr>
          <w:sz w:val="20"/>
        </w:rPr>
        <w:t>.</w:t>
      </w:r>
      <w:r w:rsidRPr="00F76ADE">
        <w:rPr>
          <w:sz w:val="20"/>
        </w:rPr>
        <w:t xml:space="preserve"> </w:t>
      </w:r>
      <w:r w:rsidR="00EC1019">
        <w:rPr>
          <w:sz w:val="20"/>
        </w:rPr>
        <w:t>10.2017.</w:t>
      </w:r>
    </w:p>
    <w:p w:rsidR="000E7569" w:rsidRDefault="000E7569" w:rsidP="009038D5">
      <w:pPr>
        <w:pStyle w:val="Zkladntext"/>
        <w:rPr>
          <w:sz w:val="20"/>
        </w:rPr>
      </w:pPr>
    </w:p>
    <w:p w:rsidR="00EB16E0" w:rsidRDefault="00EB16E0" w:rsidP="009038D5">
      <w:pPr>
        <w:pStyle w:val="Zkladntext"/>
        <w:rPr>
          <w:sz w:val="20"/>
        </w:rPr>
      </w:pPr>
    </w:p>
    <w:bookmarkEnd w:id="3"/>
    <w:bookmarkEnd w:id="4"/>
    <w:p w:rsidR="004D3B4A" w:rsidRDefault="004D3B4A" w:rsidP="004D3B4A">
      <w:pPr>
        <w:pStyle w:val="Nadpis1"/>
        <w:spacing w:before="120" w:after="60"/>
        <w:rPr>
          <w:sz w:val="20"/>
        </w:rPr>
      </w:pPr>
      <w:r w:rsidRPr="00266884">
        <w:rPr>
          <w:sz w:val="20"/>
        </w:rPr>
        <w:t>Informácie o konsolidovanom celku</w:t>
      </w:r>
    </w:p>
    <w:p w:rsidR="00266884" w:rsidRPr="00266884" w:rsidRDefault="00266884" w:rsidP="00266884"/>
    <w:p w:rsidR="005E2D32" w:rsidRDefault="00635AE9" w:rsidP="00635AE9">
      <w:pPr>
        <w:pStyle w:val="Zkladntext"/>
        <w:tabs>
          <w:tab w:val="left" w:pos="360"/>
          <w:tab w:val="left" w:pos="567"/>
        </w:tabs>
        <w:spacing w:after="100" w:afterAutospacing="1"/>
        <w:rPr>
          <w:sz w:val="20"/>
        </w:rPr>
      </w:pPr>
      <w:r>
        <w:rPr>
          <w:sz w:val="20"/>
        </w:rPr>
        <w:t xml:space="preserve">Spoločnosť nie je súčasťou konsolidovaného celku. </w:t>
      </w:r>
      <w:r w:rsidR="00EB16E0">
        <w:rPr>
          <w:sz w:val="20"/>
        </w:rPr>
        <w:t>Materská spoločnosť nie je povinná zostavovať konsolidovanú účtovnú závierku</w:t>
      </w:r>
    </w:p>
    <w:p w:rsidR="00774FD3" w:rsidRDefault="00774FD3" w:rsidP="00635AE9">
      <w:pPr>
        <w:pStyle w:val="Zkladntext"/>
        <w:tabs>
          <w:tab w:val="left" w:pos="360"/>
          <w:tab w:val="left" w:pos="567"/>
        </w:tabs>
        <w:spacing w:after="100" w:afterAutospacing="1"/>
        <w:rPr>
          <w:sz w:val="20"/>
        </w:rPr>
      </w:pPr>
    </w:p>
    <w:p w:rsidR="00635AE9" w:rsidRPr="006D4864" w:rsidRDefault="00635AE9" w:rsidP="00635AE9">
      <w:pPr>
        <w:pStyle w:val="Zkladntext"/>
        <w:tabs>
          <w:tab w:val="left" w:pos="360"/>
          <w:tab w:val="left" w:pos="567"/>
        </w:tabs>
        <w:spacing w:after="100" w:afterAutospacing="1"/>
        <w:rPr>
          <w:sz w:val="20"/>
        </w:rPr>
      </w:pPr>
      <w:r>
        <w:rPr>
          <w:sz w:val="20"/>
        </w:rPr>
        <w:lastRenderedPageBreak/>
        <w:t xml:space="preserve"> </w:t>
      </w:r>
    </w:p>
    <w:p w:rsidR="004D3B4A" w:rsidRPr="00266884" w:rsidRDefault="004D3B4A" w:rsidP="004D3B4A">
      <w:pPr>
        <w:pStyle w:val="Nadpis1"/>
        <w:spacing w:before="120" w:after="60"/>
        <w:rPr>
          <w:sz w:val="20"/>
        </w:rPr>
      </w:pPr>
      <w:bookmarkStart w:id="5" w:name="_Toc530739899"/>
      <w:r w:rsidRPr="00266884">
        <w:rPr>
          <w:sz w:val="20"/>
        </w:rPr>
        <w:t xml:space="preserve">Informácie o účtovných zásadách a účtovných metódach  </w:t>
      </w:r>
      <w:bookmarkEnd w:id="5"/>
    </w:p>
    <w:p w:rsidR="004D3B4A" w:rsidRPr="00266884" w:rsidRDefault="004D3B4A" w:rsidP="004D3B4A">
      <w:pPr>
        <w:pStyle w:val="Zkladntext"/>
        <w:rPr>
          <w:sz w:val="20"/>
        </w:rPr>
      </w:pPr>
    </w:p>
    <w:p w:rsidR="004D3B4A" w:rsidRPr="00801BBF" w:rsidRDefault="004D3B4A" w:rsidP="00801BBF">
      <w:pPr>
        <w:pStyle w:val="Nadpis2"/>
        <w:numPr>
          <w:ilvl w:val="0"/>
          <w:numId w:val="41"/>
        </w:numPr>
        <w:rPr>
          <w:sz w:val="20"/>
        </w:rPr>
      </w:pPr>
      <w:r w:rsidRPr="00801BBF">
        <w:rPr>
          <w:sz w:val="20"/>
        </w:rPr>
        <w:t>Východiská pre zostavenie účtovnej závierky</w:t>
      </w:r>
    </w:p>
    <w:p w:rsidR="004D3B4A" w:rsidRPr="00904EA6" w:rsidRDefault="004D3B4A" w:rsidP="004D3B4A">
      <w:pPr>
        <w:pStyle w:val="Zkladntext"/>
        <w:ind w:left="450"/>
        <w:rPr>
          <w:sz w:val="20"/>
        </w:rPr>
      </w:pPr>
      <w:r w:rsidRPr="00904EA6">
        <w:rPr>
          <w:sz w:val="20"/>
        </w:rPr>
        <w:t>Účtovná závierka bola zostavená za predpokladu nepretržitého trvania Spoločnosti (going concern).</w:t>
      </w:r>
    </w:p>
    <w:p w:rsidR="00F940DD" w:rsidRPr="00904EA6" w:rsidRDefault="00F940DD" w:rsidP="00904EA6">
      <w:pPr>
        <w:pStyle w:val="odstavec"/>
      </w:pPr>
      <w:r w:rsidRPr="00904EA6">
        <w:t>Peňažné údaje v účtovnej z</w:t>
      </w:r>
      <w:r w:rsidR="00A73AE3" w:rsidRPr="00904EA6">
        <w:t>ávierke sú uvedené v celých EUR</w:t>
      </w:r>
      <w:r w:rsidRPr="00904EA6">
        <w:t>.</w:t>
      </w:r>
    </w:p>
    <w:p w:rsidR="004D3B4A" w:rsidRPr="00904EA6" w:rsidRDefault="00C84EBC" w:rsidP="00904EA6">
      <w:pPr>
        <w:pStyle w:val="odstavec"/>
      </w:pPr>
      <w:r w:rsidRPr="00904EA6">
        <w:t>Účtovníctvo Spoločnosť vedie na základe dodržania časovej a vecnej súvislosti nákladov a výnosov. Za základ sa berú všetky náklady a výnosy, ktoré sa vzťahujú na účtovné obdobie bez ohľadu na dátum ich platenia.</w:t>
      </w:r>
    </w:p>
    <w:p w:rsidR="004D3B4A" w:rsidRPr="00904EA6" w:rsidRDefault="004D3B4A" w:rsidP="004D3B4A">
      <w:pPr>
        <w:pStyle w:val="Zkladntext"/>
        <w:ind w:left="450"/>
        <w:rPr>
          <w:sz w:val="20"/>
        </w:rPr>
      </w:pPr>
      <w:r w:rsidRPr="00904EA6">
        <w:rPr>
          <w:sz w:val="20"/>
        </w:rPr>
        <w:t>Účtovné metódy a všeobecné účtovné zásady boli účtovnou jednotkou konzistentne aplikované</w:t>
      </w:r>
      <w:r w:rsidR="00266884" w:rsidRPr="00904EA6">
        <w:rPr>
          <w:sz w:val="20"/>
        </w:rPr>
        <w:t>.</w:t>
      </w:r>
    </w:p>
    <w:p w:rsidR="00A21DB7" w:rsidRPr="00904EA6" w:rsidRDefault="00A21DB7" w:rsidP="00A21DB7">
      <w:pPr>
        <w:pStyle w:val="Zkladntext"/>
        <w:ind w:left="450"/>
        <w:rPr>
          <w:sz w:val="20"/>
        </w:rPr>
      </w:pPr>
      <w:r w:rsidRPr="00904EA6">
        <w:rPr>
          <w:sz w:val="20"/>
        </w:rPr>
        <w:t>V účtovnom období 201</w:t>
      </w:r>
      <w:r w:rsidR="00E67742">
        <w:rPr>
          <w:sz w:val="20"/>
        </w:rPr>
        <w:t>7</w:t>
      </w:r>
      <w:r w:rsidRPr="00904EA6">
        <w:rPr>
          <w:sz w:val="20"/>
        </w:rPr>
        <w:t xml:space="preserve"> Spoločnosť nevykonala žiadne opravy významných chýb minulých účtovných období. </w:t>
      </w:r>
    </w:p>
    <w:p w:rsidR="00A21DB7" w:rsidRPr="00904EA6" w:rsidRDefault="00A21DB7" w:rsidP="004D3B4A">
      <w:pPr>
        <w:pStyle w:val="Zkladntext"/>
        <w:ind w:left="450"/>
        <w:rPr>
          <w:sz w:val="20"/>
        </w:rPr>
      </w:pPr>
    </w:p>
    <w:p w:rsidR="00A73AE3" w:rsidRPr="00904EA6" w:rsidRDefault="00A73AE3" w:rsidP="004E772F">
      <w:pPr>
        <w:pStyle w:val="Zkladntext"/>
        <w:ind w:left="450"/>
        <w:rPr>
          <w:sz w:val="20"/>
        </w:rPr>
      </w:pPr>
      <w:r w:rsidRPr="00904EA6">
        <w:rPr>
          <w:sz w:val="20"/>
        </w:rPr>
        <w:t xml:space="preserve">Spoločnosť dosiahla v účtovnom období </w:t>
      </w:r>
      <w:r w:rsidR="004E772F" w:rsidRPr="00904EA6">
        <w:rPr>
          <w:sz w:val="20"/>
        </w:rPr>
        <w:t xml:space="preserve">zisk </w:t>
      </w:r>
      <w:r w:rsidR="00EC1019">
        <w:rPr>
          <w:sz w:val="20"/>
        </w:rPr>
        <w:t>437</w:t>
      </w:r>
      <w:r w:rsidR="004E772F" w:rsidRPr="00904EA6">
        <w:rPr>
          <w:sz w:val="20"/>
        </w:rPr>
        <w:t> </w:t>
      </w:r>
      <w:r w:rsidR="00EC1019">
        <w:rPr>
          <w:sz w:val="20"/>
        </w:rPr>
        <w:t>90</w:t>
      </w:r>
      <w:r w:rsidR="00F53EB8" w:rsidRPr="00904EA6">
        <w:rPr>
          <w:sz w:val="20"/>
        </w:rPr>
        <w:t>6</w:t>
      </w:r>
      <w:r w:rsidR="004E772F" w:rsidRPr="00904EA6">
        <w:rPr>
          <w:sz w:val="20"/>
        </w:rPr>
        <w:t xml:space="preserve"> EUR (201</w:t>
      </w:r>
      <w:r w:rsidR="00EC1019">
        <w:rPr>
          <w:sz w:val="20"/>
        </w:rPr>
        <w:t>6</w:t>
      </w:r>
      <w:r w:rsidR="004E772F" w:rsidRPr="00904EA6">
        <w:rPr>
          <w:sz w:val="20"/>
        </w:rPr>
        <w:t xml:space="preserve">: </w:t>
      </w:r>
      <w:r w:rsidR="00D9493A" w:rsidRPr="00904EA6">
        <w:rPr>
          <w:sz w:val="20"/>
        </w:rPr>
        <w:t>zisk</w:t>
      </w:r>
      <w:r w:rsidR="007660BE" w:rsidRPr="00904EA6">
        <w:rPr>
          <w:sz w:val="20"/>
        </w:rPr>
        <w:t xml:space="preserve"> </w:t>
      </w:r>
      <w:r w:rsidR="00D9493A" w:rsidRPr="00904EA6">
        <w:rPr>
          <w:sz w:val="20"/>
        </w:rPr>
        <w:t>1</w:t>
      </w:r>
      <w:r w:rsidR="00EC1019">
        <w:rPr>
          <w:sz w:val="20"/>
        </w:rPr>
        <w:t>5</w:t>
      </w:r>
      <w:r w:rsidR="00D9493A" w:rsidRPr="00904EA6">
        <w:rPr>
          <w:sz w:val="20"/>
        </w:rPr>
        <w:t xml:space="preserve">6 </w:t>
      </w:r>
      <w:r w:rsidR="00EC1019">
        <w:rPr>
          <w:sz w:val="20"/>
        </w:rPr>
        <w:t>826</w:t>
      </w:r>
      <w:r w:rsidR="007660BE" w:rsidRPr="00904EA6">
        <w:rPr>
          <w:sz w:val="20"/>
        </w:rPr>
        <w:t xml:space="preserve"> EUR</w:t>
      </w:r>
      <w:r w:rsidR="004E772F" w:rsidRPr="00904EA6">
        <w:rPr>
          <w:sz w:val="20"/>
        </w:rPr>
        <w:t>), čím sa vlastné imanie Spoločnosti zvýšilo z  -</w:t>
      </w:r>
      <w:r w:rsidR="00EC1019">
        <w:rPr>
          <w:sz w:val="20"/>
        </w:rPr>
        <w:t>357</w:t>
      </w:r>
      <w:r w:rsidR="00F96AAB" w:rsidRPr="00904EA6">
        <w:rPr>
          <w:sz w:val="20"/>
        </w:rPr>
        <w:t xml:space="preserve"> </w:t>
      </w:r>
      <w:r w:rsidR="00EC1019">
        <w:rPr>
          <w:sz w:val="20"/>
        </w:rPr>
        <w:t>055</w:t>
      </w:r>
      <w:r w:rsidR="004E772F" w:rsidRPr="00904EA6">
        <w:rPr>
          <w:sz w:val="20"/>
        </w:rPr>
        <w:t xml:space="preserve"> EUR</w:t>
      </w:r>
      <w:r w:rsidR="007660BE" w:rsidRPr="00904EA6">
        <w:rPr>
          <w:sz w:val="20"/>
        </w:rPr>
        <w:t xml:space="preserve"> </w:t>
      </w:r>
      <w:r w:rsidR="004E772F" w:rsidRPr="00904EA6">
        <w:rPr>
          <w:sz w:val="20"/>
        </w:rPr>
        <w:t xml:space="preserve"> na </w:t>
      </w:r>
      <w:r w:rsidR="00314575">
        <w:rPr>
          <w:sz w:val="20"/>
        </w:rPr>
        <w:t>68 851</w:t>
      </w:r>
      <w:r w:rsidR="004E772F" w:rsidRPr="00904EA6">
        <w:rPr>
          <w:sz w:val="20"/>
        </w:rPr>
        <w:t xml:space="preserve"> EUR. V roku 2015 spoločnosť spustila výrobu nealkoholických nápojov a</w:t>
      </w:r>
      <w:r w:rsidR="00F96AAB" w:rsidRPr="00904EA6">
        <w:rPr>
          <w:sz w:val="20"/>
        </w:rPr>
        <w:t> v rokoch 201</w:t>
      </w:r>
      <w:r w:rsidR="00314575">
        <w:rPr>
          <w:sz w:val="20"/>
        </w:rPr>
        <w:t>6</w:t>
      </w:r>
      <w:r w:rsidR="00F96AAB" w:rsidRPr="00904EA6">
        <w:rPr>
          <w:sz w:val="20"/>
        </w:rPr>
        <w:t xml:space="preserve"> a 201</w:t>
      </w:r>
      <w:r w:rsidR="00314575">
        <w:rPr>
          <w:sz w:val="20"/>
        </w:rPr>
        <w:t>7</w:t>
      </w:r>
      <w:r w:rsidR="004E772F" w:rsidRPr="00904EA6">
        <w:rPr>
          <w:sz w:val="20"/>
        </w:rPr>
        <w:t xml:space="preserve"> dosiahla zisk z obidvoch hlavných činností: cestnej nákladnej dopravy a výroby nealkoholických nápojov. </w:t>
      </w:r>
      <w:r w:rsidR="007660BE" w:rsidRPr="00904EA6">
        <w:rPr>
          <w:sz w:val="20"/>
        </w:rPr>
        <w:t>Spoločno</w:t>
      </w:r>
      <w:r w:rsidR="00D77EA2" w:rsidRPr="00904EA6">
        <w:rPr>
          <w:sz w:val="20"/>
        </w:rPr>
        <w:t>sť</w:t>
      </w:r>
      <w:r w:rsidR="004C4CAB" w:rsidRPr="00904EA6">
        <w:rPr>
          <w:sz w:val="20"/>
        </w:rPr>
        <w:t xml:space="preserve"> hradí svoje záväzky </w:t>
      </w:r>
      <w:r w:rsidR="00E8254B" w:rsidRPr="00904EA6">
        <w:rPr>
          <w:sz w:val="20"/>
        </w:rPr>
        <w:t xml:space="preserve">včas </w:t>
      </w:r>
      <w:r w:rsidR="004C4CAB" w:rsidRPr="00904EA6">
        <w:rPr>
          <w:sz w:val="20"/>
        </w:rPr>
        <w:t xml:space="preserve">a má zabezpečený odbyt  budúcej výroby. </w:t>
      </w:r>
    </w:p>
    <w:p w:rsidR="00801BBF" w:rsidRPr="00904EA6" w:rsidRDefault="00801BBF" w:rsidP="004D3B4A">
      <w:pPr>
        <w:pStyle w:val="Zkladntext"/>
        <w:ind w:left="0"/>
        <w:rPr>
          <w:sz w:val="20"/>
        </w:rPr>
      </w:pPr>
    </w:p>
    <w:p w:rsidR="00801BBF" w:rsidRPr="00801BBF" w:rsidRDefault="00801BBF" w:rsidP="00690C8D">
      <w:pPr>
        <w:pStyle w:val="Nadpis2"/>
        <w:numPr>
          <w:ilvl w:val="0"/>
          <w:numId w:val="41"/>
        </w:numPr>
        <w:tabs>
          <w:tab w:val="left" w:pos="360"/>
        </w:tabs>
        <w:ind w:left="357" w:hanging="357"/>
        <w:jc w:val="both"/>
        <w:rPr>
          <w:bCs/>
          <w:sz w:val="20"/>
        </w:rPr>
      </w:pPr>
      <w:r w:rsidRPr="00801BBF">
        <w:rPr>
          <w:bCs/>
          <w:sz w:val="20"/>
        </w:rPr>
        <w:t>Spôsob oceňovania jednotlivých zložiek majetku a záväzkov</w:t>
      </w:r>
    </w:p>
    <w:p w:rsidR="00801BBF" w:rsidRPr="00801BBF" w:rsidRDefault="00801BBF" w:rsidP="00801BBF">
      <w:pPr>
        <w:pStyle w:val="Normlny1"/>
        <w:tabs>
          <w:tab w:val="left" w:pos="360"/>
        </w:tabs>
        <w:jc w:val="both"/>
      </w:pPr>
    </w:p>
    <w:p w:rsidR="00801BBF" w:rsidRPr="00E8254B" w:rsidRDefault="00801BBF" w:rsidP="00E8254B">
      <w:pPr>
        <w:pStyle w:val="Normlny1"/>
        <w:numPr>
          <w:ilvl w:val="0"/>
          <w:numId w:val="42"/>
        </w:numPr>
        <w:tabs>
          <w:tab w:val="left" w:pos="360"/>
        </w:tabs>
        <w:ind w:left="357" w:hanging="357"/>
        <w:jc w:val="both"/>
        <w:rPr>
          <w:b/>
        </w:rPr>
      </w:pPr>
      <w:r w:rsidRPr="00801BBF">
        <w:rPr>
          <w:b/>
        </w:rPr>
        <w:t>Dlhodobý nehmotný a hmotný majetok</w:t>
      </w:r>
    </w:p>
    <w:p w:rsidR="00801BBF" w:rsidRPr="00904EA6" w:rsidRDefault="00801BBF" w:rsidP="00904EA6">
      <w:pPr>
        <w:pStyle w:val="odstavec"/>
      </w:pPr>
      <w:r w:rsidRPr="00904EA6">
        <w:rPr>
          <w:u w:val="single"/>
        </w:rPr>
        <w:t>Dlhodobý majetok nakupovaný</w:t>
      </w:r>
      <w:r w:rsidRPr="00904EA6">
        <w:t xml:space="preserve"> sa oceňuje obstarávacou cenou, ktorá zahrňuje cenu obstarania a náklady súvisiace s obstaraním (clo, dovoznú prirážku, prepravu, montáž, poistné a podobne). Obstarávacia cena nezahŕňa úroky z cudzích zdrojov, ani realizované kurzové rozdiely vzniknuté do momentu uvedenia dlhodobého majetku do používania.</w:t>
      </w:r>
    </w:p>
    <w:p w:rsidR="00801BBF" w:rsidRPr="00904EA6" w:rsidRDefault="00801BBF" w:rsidP="00904EA6">
      <w:pPr>
        <w:pStyle w:val="odstavec"/>
      </w:pPr>
    </w:p>
    <w:p w:rsidR="00801BBF" w:rsidRPr="00904EA6" w:rsidRDefault="00801BBF" w:rsidP="00904EA6">
      <w:pPr>
        <w:pStyle w:val="odstavec"/>
      </w:pPr>
      <w:r w:rsidRPr="00904EA6">
        <w:rPr>
          <w:u w:val="single"/>
        </w:rPr>
        <w:t>Dlhodobý majetok vytvorený vlastnou činnosťou</w:t>
      </w:r>
      <w:r w:rsidRPr="00904EA6">
        <w:t xml:space="preserve"> sa oceňuje vlastnými nákladmi. Vlastnými nákladmi sú všetky priame náklady (priamy materiál, priame mzdy, ostatné priame náklady). </w:t>
      </w:r>
    </w:p>
    <w:p w:rsidR="00801BBF" w:rsidRPr="00904EA6" w:rsidRDefault="00801BBF" w:rsidP="00904EA6">
      <w:pPr>
        <w:pStyle w:val="odstavec"/>
      </w:pPr>
    </w:p>
    <w:p w:rsidR="00801BBF" w:rsidRPr="00904EA6" w:rsidRDefault="00801BBF" w:rsidP="00904EA6">
      <w:pPr>
        <w:pStyle w:val="odstavec"/>
      </w:pPr>
      <w:r w:rsidRPr="00904EA6">
        <w:rPr>
          <w:u w:val="single"/>
        </w:rPr>
        <w:t>Odpisy dlhodobého nehmotného majetku</w:t>
      </w:r>
      <w:r w:rsidRPr="00904EA6">
        <w:t xml:space="preserve">, ktorého obstarávacia cena je vyššia ako 2400 EUR sú stanovené vychádzajúc z predpokladanej doby jeho používania a predpokladaného priebehu jeho opotrebovania. Odpisovať sa začína v mesiaci, v ktorom je dlhodobý majetok uvedený do používania. Celá hodnota dlhodobého nehmotného majetku, ktorého obstarávacia </w:t>
      </w:r>
      <w:r w:rsidR="00DD4930" w:rsidRPr="00904EA6">
        <w:t>cena je 2400 EUR a nižšia sa za</w:t>
      </w:r>
      <w:r w:rsidRPr="00904EA6">
        <w:t xml:space="preserve">hrnie do nákladov bežného roka. </w:t>
      </w:r>
    </w:p>
    <w:p w:rsidR="00801BBF" w:rsidRPr="00904EA6" w:rsidRDefault="00801BBF" w:rsidP="00904EA6">
      <w:pPr>
        <w:pStyle w:val="odstavec"/>
      </w:pPr>
    </w:p>
    <w:p w:rsidR="00801BBF" w:rsidRPr="00904EA6" w:rsidRDefault="00801BBF" w:rsidP="00904EA6">
      <w:pPr>
        <w:pStyle w:val="odstavec"/>
      </w:pPr>
      <w:r w:rsidRPr="00904EA6">
        <w:t>Predpokladaná doba používania, metóda odpisovania a odpisová sadzba sú uvedené v nasledujúcej tabuľke:</w:t>
      </w:r>
    </w:p>
    <w:p w:rsidR="00801BBF" w:rsidRDefault="00801BBF" w:rsidP="004D3B4A">
      <w:pPr>
        <w:pStyle w:val="Zkladntext"/>
        <w:ind w:left="0"/>
        <w:rPr>
          <w:sz w:val="20"/>
        </w:rPr>
      </w:pPr>
    </w:p>
    <w:tbl>
      <w:tblPr>
        <w:tblW w:w="9286" w:type="dxa"/>
        <w:tblInd w:w="434" w:type="dxa"/>
        <w:tblLayout w:type="fixed"/>
        <w:tblCellMar>
          <w:left w:w="0" w:type="dxa"/>
          <w:right w:w="0" w:type="dxa"/>
        </w:tblCellMar>
        <w:tblLook w:val="0000"/>
      </w:tblPr>
      <w:tblGrid>
        <w:gridCol w:w="3346"/>
        <w:gridCol w:w="2395"/>
        <w:gridCol w:w="1772"/>
        <w:gridCol w:w="1773"/>
      </w:tblGrid>
      <w:tr w:rsidR="00737726" w:rsidRPr="00E8254B" w:rsidTr="001E17EF">
        <w:trPr>
          <w:cantSplit/>
        </w:trPr>
        <w:tc>
          <w:tcPr>
            <w:tcW w:w="3346" w:type="dxa"/>
            <w:tcBorders>
              <w:bottom w:val="single" w:sz="4" w:space="0" w:color="auto"/>
            </w:tcBorders>
          </w:tcPr>
          <w:p w:rsidR="00737726" w:rsidRPr="00E8254B" w:rsidRDefault="00737726" w:rsidP="001E17EF">
            <w:pPr>
              <w:rPr>
                <w:sz w:val="18"/>
                <w:szCs w:val="18"/>
              </w:rPr>
            </w:pPr>
          </w:p>
        </w:tc>
        <w:tc>
          <w:tcPr>
            <w:tcW w:w="2395" w:type="dxa"/>
            <w:tcBorders>
              <w:bottom w:val="single" w:sz="4" w:space="0" w:color="auto"/>
            </w:tcBorders>
          </w:tcPr>
          <w:p w:rsidR="00737726" w:rsidRPr="00E8254B" w:rsidRDefault="00737726" w:rsidP="001E17EF">
            <w:pPr>
              <w:ind w:left="57" w:right="57"/>
              <w:jc w:val="center"/>
              <w:rPr>
                <w:sz w:val="18"/>
                <w:szCs w:val="18"/>
              </w:rPr>
            </w:pPr>
            <w:r w:rsidRPr="00E8254B">
              <w:rPr>
                <w:sz w:val="18"/>
                <w:szCs w:val="18"/>
              </w:rPr>
              <w:t>Predpokladaná doba používania v rokoch</w:t>
            </w:r>
          </w:p>
        </w:tc>
        <w:tc>
          <w:tcPr>
            <w:tcW w:w="1772" w:type="dxa"/>
            <w:tcBorders>
              <w:bottom w:val="single" w:sz="4" w:space="0" w:color="auto"/>
            </w:tcBorders>
          </w:tcPr>
          <w:p w:rsidR="00737726" w:rsidRPr="00E8254B" w:rsidRDefault="00737726" w:rsidP="001E17EF">
            <w:pPr>
              <w:ind w:left="57" w:right="57"/>
              <w:jc w:val="center"/>
              <w:rPr>
                <w:sz w:val="18"/>
                <w:szCs w:val="18"/>
              </w:rPr>
            </w:pPr>
            <w:r w:rsidRPr="00E8254B">
              <w:rPr>
                <w:sz w:val="18"/>
                <w:szCs w:val="18"/>
              </w:rPr>
              <w:t>Metóda odpisovania</w:t>
            </w:r>
          </w:p>
        </w:tc>
        <w:tc>
          <w:tcPr>
            <w:tcW w:w="1773" w:type="dxa"/>
            <w:tcBorders>
              <w:bottom w:val="single" w:sz="4" w:space="0" w:color="auto"/>
            </w:tcBorders>
          </w:tcPr>
          <w:p w:rsidR="00737726" w:rsidRPr="00E8254B" w:rsidRDefault="00737726" w:rsidP="001E17EF">
            <w:pPr>
              <w:ind w:left="57" w:right="57"/>
              <w:jc w:val="center"/>
              <w:rPr>
                <w:sz w:val="18"/>
                <w:szCs w:val="18"/>
              </w:rPr>
            </w:pPr>
            <w:r w:rsidRPr="00E8254B">
              <w:rPr>
                <w:sz w:val="18"/>
                <w:szCs w:val="18"/>
              </w:rPr>
              <w:t>Ročná odpisová</w:t>
            </w:r>
          </w:p>
          <w:p w:rsidR="00737726" w:rsidRPr="00E8254B" w:rsidRDefault="00737726" w:rsidP="001E17EF">
            <w:pPr>
              <w:ind w:left="57" w:right="57"/>
              <w:jc w:val="center"/>
              <w:rPr>
                <w:sz w:val="18"/>
                <w:szCs w:val="18"/>
              </w:rPr>
            </w:pPr>
            <w:r w:rsidRPr="00E8254B">
              <w:rPr>
                <w:sz w:val="18"/>
                <w:szCs w:val="18"/>
              </w:rPr>
              <w:t>sadzba v %</w:t>
            </w:r>
          </w:p>
        </w:tc>
      </w:tr>
      <w:tr w:rsidR="00737726" w:rsidRPr="00E8254B" w:rsidTr="001E17EF">
        <w:trPr>
          <w:cantSplit/>
        </w:trPr>
        <w:tc>
          <w:tcPr>
            <w:tcW w:w="3346" w:type="dxa"/>
            <w:tcBorders>
              <w:top w:val="single" w:sz="4" w:space="0" w:color="auto"/>
            </w:tcBorders>
          </w:tcPr>
          <w:p w:rsidR="00737726" w:rsidRPr="00E8254B" w:rsidRDefault="00737726" w:rsidP="001E17EF">
            <w:pPr>
              <w:rPr>
                <w:sz w:val="18"/>
                <w:szCs w:val="18"/>
              </w:rPr>
            </w:pPr>
          </w:p>
        </w:tc>
        <w:tc>
          <w:tcPr>
            <w:tcW w:w="2395" w:type="dxa"/>
            <w:tcBorders>
              <w:top w:val="single" w:sz="4" w:space="0" w:color="auto"/>
            </w:tcBorders>
          </w:tcPr>
          <w:p w:rsidR="00737726" w:rsidRPr="00E8254B" w:rsidRDefault="00737726" w:rsidP="001E17EF">
            <w:pPr>
              <w:ind w:left="57" w:right="57"/>
              <w:jc w:val="center"/>
              <w:rPr>
                <w:sz w:val="18"/>
                <w:szCs w:val="18"/>
              </w:rPr>
            </w:pPr>
          </w:p>
        </w:tc>
        <w:tc>
          <w:tcPr>
            <w:tcW w:w="1772" w:type="dxa"/>
            <w:tcBorders>
              <w:top w:val="single" w:sz="4" w:space="0" w:color="auto"/>
            </w:tcBorders>
          </w:tcPr>
          <w:p w:rsidR="00737726" w:rsidRPr="00E8254B" w:rsidRDefault="00737726" w:rsidP="001E17EF">
            <w:pPr>
              <w:ind w:left="57" w:right="57"/>
              <w:jc w:val="center"/>
              <w:rPr>
                <w:sz w:val="18"/>
                <w:szCs w:val="18"/>
              </w:rPr>
            </w:pPr>
          </w:p>
        </w:tc>
        <w:tc>
          <w:tcPr>
            <w:tcW w:w="1773" w:type="dxa"/>
            <w:tcBorders>
              <w:top w:val="single" w:sz="4" w:space="0" w:color="auto"/>
            </w:tcBorders>
          </w:tcPr>
          <w:p w:rsidR="00737726" w:rsidRPr="00E8254B" w:rsidRDefault="00737726" w:rsidP="001E17EF">
            <w:pPr>
              <w:ind w:left="57" w:right="57"/>
              <w:jc w:val="center"/>
              <w:rPr>
                <w:sz w:val="18"/>
                <w:szCs w:val="18"/>
              </w:rPr>
            </w:pPr>
          </w:p>
        </w:tc>
      </w:tr>
      <w:tr w:rsidR="00737726" w:rsidRPr="00E8254B" w:rsidTr="001E17EF">
        <w:trPr>
          <w:cantSplit/>
        </w:trPr>
        <w:tc>
          <w:tcPr>
            <w:tcW w:w="3346" w:type="dxa"/>
            <w:vAlign w:val="center"/>
          </w:tcPr>
          <w:p w:rsidR="00737726" w:rsidRPr="00E8254B" w:rsidRDefault="00737726" w:rsidP="001E17EF">
            <w:pPr>
              <w:rPr>
                <w:sz w:val="18"/>
                <w:szCs w:val="18"/>
              </w:rPr>
            </w:pPr>
            <w:r w:rsidRPr="00E8254B">
              <w:rPr>
                <w:sz w:val="18"/>
                <w:szCs w:val="18"/>
              </w:rPr>
              <w:t>Softvér</w:t>
            </w:r>
          </w:p>
        </w:tc>
        <w:tc>
          <w:tcPr>
            <w:tcW w:w="2395" w:type="dxa"/>
            <w:vAlign w:val="center"/>
          </w:tcPr>
          <w:p w:rsidR="00737726" w:rsidRPr="00E8254B" w:rsidRDefault="00F1075A" w:rsidP="001E17EF">
            <w:pPr>
              <w:ind w:left="57" w:right="57"/>
              <w:jc w:val="center"/>
              <w:rPr>
                <w:sz w:val="18"/>
                <w:szCs w:val="18"/>
              </w:rPr>
            </w:pPr>
            <w:r w:rsidRPr="00E8254B">
              <w:rPr>
                <w:sz w:val="18"/>
                <w:szCs w:val="18"/>
              </w:rPr>
              <w:t>5</w:t>
            </w:r>
          </w:p>
        </w:tc>
        <w:tc>
          <w:tcPr>
            <w:tcW w:w="1772" w:type="dxa"/>
            <w:vAlign w:val="center"/>
          </w:tcPr>
          <w:p w:rsidR="00737726" w:rsidRPr="00E8254B" w:rsidRDefault="00737726" w:rsidP="001E17EF">
            <w:pPr>
              <w:ind w:left="57" w:right="57"/>
              <w:jc w:val="center"/>
              <w:rPr>
                <w:sz w:val="18"/>
                <w:szCs w:val="18"/>
              </w:rPr>
            </w:pPr>
            <w:r w:rsidRPr="00E8254B">
              <w:rPr>
                <w:sz w:val="18"/>
                <w:szCs w:val="18"/>
              </w:rPr>
              <w:t>lineárna</w:t>
            </w:r>
          </w:p>
        </w:tc>
        <w:tc>
          <w:tcPr>
            <w:tcW w:w="1773" w:type="dxa"/>
            <w:vAlign w:val="center"/>
          </w:tcPr>
          <w:p w:rsidR="00737726" w:rsidRPr="00E8254B" w:rsidRDefault="00C020D6" w:rsidP="001E17EF">
            <w:pPr>
              <w:ind w:left="57" w:right="57"/>
              <w:jc w:val="center"/>
              <w:rPr>
                <w:sz w:val="18"/>
                <w:szCs w:val="18"/>
              </w:rPr>
            </w:pPr>
            <w:r w:rsidRPr="00E8254B">
              <w:rPr>
                <w:sz w:val="18"/>
                <w:szCs w:val="18"/>
              </w:rPr>
              <w:t>20</w:t>
            </w:r>
          </w:p>
        </w:tc>
      </w:tr>
      <w:tr w:rsidR="00737726" w:rsidRPr="00E8254B" w:rsidTr="001E17EF">
        <w:trPr>
          <w:cantSplit/>
          <w:trHeight w:val="243"/>
        </w:trPr>
        <w:tc>
          <w:tcPr>
            <w:tcW w:w="3346" w:type="dxa"/>
            <w:vAlign w:val="center"/>
          </w:tcPr>
          <w:p w:rsidR="00737726" w:rsidRPr="00E8254B" w:rsidRDefault="00737726" w:rsidP="001E17EF">
            <w:pPr>
              <w:rPr>
                <w:sz w:val="18"/>
                <w:szCs w:val="18"/>
              </w:rPr>
            </w:pPr>
            <w:r w:rsidRPr="00E8254B">
              <w:rPr>
                <w:sz w:val="18"/>
                <w:szCs w:val="18"/>
              </w:rPr>
              <w:t>Drobný dlhodobý nehmotný majetok</w:t>
            </w:r>
          </w:p>
        </w:tc>
        <w:tc>
          <w:tcPr>
            <w:tcW w:w="2395" w:type="dxa"/>
            <w:vAlign w:val="center"/>
          </w:tcPr>
          <w:p w:rsidR="00737726" w:rsidRPr="00E8254B" w:rsidRDefault="00737726" w:rsidP="001E17EF">
            <w:pPr>
              <w:ind w:left="57" w:right="57"/>
              <w:jc w:val="center"/>
              <w:rPr>
                <w:sz w:val="18"/>
                <w:szCs w:val="18"/>
              </w:rPr>
            </w:pPr>
            <w:r w:rsidRPr="00E8254B">
              <w:rPr>
                <w:sz w:val="18"/>
                <w:szCs w:val="18"/>
              </w:rPr>
              <w:t>1</w:t>
            </w:r>
          </w:p>
        </w:tc>
        <w:tc>
          <w:tcPr>
            <w:tcW w:w="1772" w:type="dxa"/>
            <w:vAlign w:val="center"/>
          </w:tcPr>
          <w:p w:rsidR="00737726" w:rsidRPr="00E8254B" w:rsidRDefault="00737726" w:rsidP="001E17EF">
            <w:pPr>
              <w:ind w:left="57" w:right="57"/>
              <w:jc w:val="center"/>
              <w:rPr>
                <w:sz w:val="18"/>
                <w:szCs w:val="18"/>
              </w:rPr>
            </w:pPr>
            <w:r w:rsidRPr="00E8254B">
              <w:rPr>
                <w:sz w:val="18"/>
                <w:szCs w:val="18"/>
              </w:rPr>
              <w:t>jednorazová</w:t>
            </w:r>
          </w:p>
        </w:tc>
        <w:tc>
          <w:tcPr>
            <w:tcW w:w="1773" w:type="dxa"/>
            <w:vAlign w:val="center"/>
          </w:tcPr>
          <w:p w:rsidR="00737726" w:rsidRPr="00E8254B" w:rsidRDefault="00737726" w:rsidP="001E17EF">
            <w:pPr>
              <w:ind w:left="57" w:right="57"/>
              <w:jc w:val="center"/>
              <w:rPr>
                <w:sz w:val="18"/>
                <w:szCs w:val="18"/>
              </w:rPr>
            </w:pPr>
            <w:r w:rsidRPr="00E8254B">
              <w:rPr>
                <w:sz w:val="18"/>
                <w:szCs w:val="18"/>
              </w:rPr>
              <w:t>100</w:t>
            </w:r>
          </w:p>
        </w:tc>
      </w:tr>
    </w:tbl>
    <w:p w:rsidR="00737726" w:rsidRDefault="00737726" w:rsidP="00904EA6">
      <w:pPr>
        <w:pStyle w:val="odstavec"/>
      </w:pPr>
    </w:p>
    <w:p w:rsidR="00737726" w:rsidRPr="00737726" w:rsidRDefault="00737726" w:rsidP="00904EA6">
      <w:pPr>
        <w:pStyle w:val="odstavec"/>
      </w:pPr>
    </w:p>
    <w:p w:rsidR="00C020D6" w:rsidRPr="00904EA6" w:rsidRDefault="00737726" w:rsidP="00904EA6">
      <w:pPr>
        <w:pStyle w:val="odstavec"/>
      </w:pPr>
      <w:r w:rsidRPr="00904EA6">
        <w:rPr>
          <w:u w:val="single"/>
        </w:rPr>
        <w:t>Dlhodobý hmotný majetok</w:t>
      </w:r>
      <w:r w:rsidRPr="00904EA6">
        <w:t xml:space="preserve"> </w:t>
      </w:r>
      <w:r w:rsidR="00C020D6" w:rsidRPr="00904EA6">
        <w:t xml:space="preserve">ktorého obstarávacia cena je vyššia ako 1700 EUR </w:t>
      </w:r>
      <w:r w:rsidRPr="00904EA6">
        <w:t xml:space="preserve">sa odpisuje podľa odpisového plánu, ktorý bol zostavený na základe predpokladanej doby jeho používania a predpokladaného priebehu jeho opotrebenia. </w:t>
      </w:r>
      <w:r w:rsidRPr="00904EA6">
        <w:rPr>
          <w:color w:val="000000"/>
        </w:rPr>
        <w:t xml:space="preserve">Odpisovať sa </w:t>
      </w:r>
      <w:r w:rsidRPr="00904EA6">
        <w:t xml:space="preserve">začína od mesiaca zaradenia do používania vrátane. Pozemky sa neodpisujú. </w:t>
      </w:r>
      <w:r w:rsidR="00C020D6" w:rsidRPr="00904EA6">
        <w:t xml:space="preserve">Drobný dlhodobý hmotný majetok, ktorého obstarávacie cena je nižšia ako 1700 EUR sa odpisuje dva roky. </w:t>
      </w:r>
    </w:p>
    <w:p w:rsidR="00737726" w:rsidRPr="00904EA6" w:rsidRDefault="00C020D6" w:rsidP="00904EA6">
      <w:pPr>
        <w:pStyle w:val="odstavec"/>
      </w:pPr>
      <w:r w:rsidRPr="00904EA6">
        <w:t>Pr</w:t>
      </w:r>
      <w:r w:rsidR="00737726" w:rsidRPr="00904EA6">
        <w:t>edpokladaná doba používania, metóda odpisovania dlhodobého hmotného majetku sú uvedené v nasledujúcej tabuľke</w:t>
      </w:r>
      <w:r w:rsidR="00715531" w:rsidRPr="00904EA6">
        <w:t>:</w:t>
      </w:r>
    </w:p>
    <w:p w:rsidR="00715531" w:rsidRPr="00904EA6" w:rsidRDefault="00715531" w:rsidP="00904EA6">
      <w:pPr>
        <w:pStyle w:val="odstavec"/>
      </w:pPr>
    </w:p>
    <w:p w:rsidR="00737726" w:rsidRPr="00737726" w:rsidRDefault="00737726" w:rsidP="00904EA6">
      <w:pPr>
        <w:pStyle w:val="odstavec"/>
      </w:pPr>
    </w:p>
    <w:tbl>
      <w:tblPr>
        <w:tblW w:w="9286" w:type="dxa"/>
        <w:tblInd w:w="434" w:type="dxa"/>
        <w:tblLayout w:type="fixed"/>
        <w:tblCellMar>
          <w:left w:w="0" w:type="dxa"/>
          <w:right w:w="0" w:type="dxa"/>
        </w:tblCellMar>
        <w:tblLook w:val="0000"/>
      </w:tblPr>
      <w:tblGrid>
        <w:gridCol w:w="3166"/>
        <w:gridCol w:w="2575"/>
        <w:gridCol w:w="1772"/>
        <w:gridCol w:w="1773"/>
      </w:tblGrid>
      <w:tr w:rsidR="00737726" w:rsidRPr="00E8254B" w:rsidTr="001E17EF">
        <w:trPr>
          <w:cantSplit/>
        </w:trPr>
        <w:tc>
          <w:tcPr>
            <w:tcW w:w="3166" w:type="dxa"/>
            <w:tcBorders>
              <w:bottom w:val="single" w:sz="4" w:space="0" w:color="auto"/>
            </w:tcBorders>
          </w:tcPr>
          <w:p w:rsidR="00737726" w:rsidRPr="00E8254B" w:rsidRDefault="00737726" w:rsidP="001E17EF">
            <w:pPr>
              <w:rPr>
                <w:sz w:val="18"/>
                <w:szCs w:val="18"/>
              </w:rPr>
            </w:pPr>
          </w:p>
        </w:tc>
        <w:tc>
          <w:tcPr>
            <w:tcW w:w="2575" w:type="dxa"/>
            <w:tcBorders>
              <w:bottom w:val="single" w:sz="4" w:space="0" w:color="auto"/>
            </w:tcBorders>
          </w:tcPr>
          <w:p w:rsidR="00737726" w:rsidRPr="00E8254B" w:rsidRDefault="00737726" w:rsidP="001E17EF">
            <w:pPr>
              <w:ind w:left="57" w:right="57"/>
              <w:jc w:val="center"/>
              <w:rPr>
                <w:sz w:val="18"/>
                <w:szCs w:val="18"/>
              </w:rPr>
            </w:pPr>
            <w:r w:rsidRPr="00E8254B">
              <w:rPr>
                <w:sz w:val="18"/>
                <w:szCs w:val="18"/>
              </w:rPr>
              <w:t>Predpokladaná doba používania v rokoch</w:t>
            </w:r>
          </w:p>
        </w:tc>
        <w:tc>
          <w:tcPr>
            <w:tcW w:w="1772" w:type="dxa"/>
            <w:tcBorders>
              <w:bottom w:val="single" w:sz="4" w:space="0" w:color="auto"/>
            </w:tcBorders>
          </w:tcPr>
          <w:p w:rsidR="00737726" w:rsidRPr="00E8254B" w:rsidRDefault="00737726" w:rsidP="001E17EF">
            <w:pPr>
              <w:ind w:left="57" w:right="57"/>
              <w:jc w:val="center"/>
              <w:rPr>
                <w:sz w:val="18"/>
                <w:szCs w:val="18"/>
              </w:rPr>
            </w:pPr>
            <w:r w:rsidRPr="00E8254B">
              <w:rPr>
                <w:sz w:val="18"/>
                <w:szCs w:val="18"/>
              </w:rPr>
              <w:t>Metóda odpisovania</w:t>
            </w:r>
          </w:p>
        </w:tc>
        <w:tc>
          <w:tcPr>
            <w:tcW w:w="1773" w:type="dxa"/>
            <w:tcBorders>
              <w:bottom w:val="single" w:sz="4" w:space="0" w:color="auto"/>
            </w:tcBorders>
          </w:tcPr>
          <w:p w:rsidR="00737726" w:rsidRPr="00E8254B" w:rsidRDefault="00737726" w:rsidP="001E17EF">
            <w:pPr>
              <w:ind w:left="57" w:right="57"/>
              <w:jc w:val="center"/>
              <w:rPr>
                <w:sz w:val="18"/>
                <w:szCs w:val="18"/>
              </w:rPr>
            </w:pPr>
            <w:r w:rsidRPr="00E8254B">
              <w:rPr>
                <w:sz w:val="18"/>
                <w:szCs w:val="18"/>
              </w:rPr>
              <w:t>Ročná odpisová</w:t>
            </w:r>
          </w:p>
          <w:p w:rsidR="00737726" w:rsidRPr="00E8254B" w:rsidRDefault="00737726" w:rsidP="001E17EF">
            <w:pPr>
              <w:ind w:left="57" w:right="57"/>
              <w:jc w:val="center"/>
              <w:rPr>
                <w:sz w:val="18"/>
                <w:szCs w:val="18"/>
              </w:rPr>
            </w:pPr>
            <w:r w:rsidRPr="00E8254B">
              <w:rPr>
                <w:sz w:val="18"/>
                <w:szCs w:val="18"/>
              </w:rPr>
              <w:t>sadzba v %</w:t>
            </w:r>
          </w:p>
        </w:tc>
      </w:tr>
      <w:tr w:rsidR="00737726" w:rsidRPr="00E8254B" w:rsidTr="001E17EF">
        <w:trPr>
          <w:cantSplit/>
        </w:trPr>
        <w:tc>
          <w:tcPr>
            <w:tcW w:w="3166" w:type="dxa"/>
            <w:tcBorders>
              <w:top w:val="single" w:sz="4" w:space="0" w:color="auto"/>
            </w:tcBorders>
          </w:tcPr>
          <w:p w:rsidR="00737726" w:rsidRPr="00E8254B" w:rsidRDefault="00737726" w:rsidP="001E17EF">
            <w:pPr>
              <w:rPr>
                <w:sz w:val="18"/>
                <w:szCs w:val="18"/>
              </w:rPr>
            </w:pPr>
          </w:p>
        </w:tc>
        <w:tc>
          <w:tcPr>
            <w:tcW w:w="2575" w:type="dxa"/>
            <w:tcBorders>
              <w:top w:val="single" w:sz="4" w:space="0" w:color="auto"/>
            </w:tcBorders>
          </w:tcPr>
          <w:p w:rsidR="00737726" w:rsidRPr="00E8254B" w:rsidRDefault="00737726" w:rsidP="001E17EF">
            <w:pPr>
              <w:ind w:left="57" w:right="57"/>
              <w:jc w:val="center"/>
              <w:rPr>
                <w:sz w:val="18"/>
                <w:szCs w:val="18"/>
              </w:rPr>
            </w:pPr>
          </w:p>
        </w:tc>
        <w:tc>
          <w:tcPr>
            <w:tcW w:w="1772" w:type="dxa"/>
            <w:tcBorders>
              <w:top w:val="single" w:sz="4" w:space="0" w:color="auto"/>
            </w:tcBorders>
          </w:tcPr>
          <w:p w:rsidR="00737726" w:rsidRPr="00E8254B" w:rsidRDefault="00737726" w:rsidP="001E17EF">
            <w:pPr>
              <w:ind w:left="57" w:right="57"/>
              <w:jc w:val="center"/>
              <w:rPr>
                <w:sz w:val="18"/>
                <w:szCs w:val="18"/>
              </w:rPr>
            </w:pPr>
          </w:p>
        </w:tc>
        <w:tc>
          <w:tcPr>
            <w:tcW w:w="1773" w:type="dxa"/>
            <w:tcBorders>
              <w:top w:val="single" w:sz="4" w:space="0" w:color="auto"/>
            </w:tcBorders>
          </w:tcPr>
          <w:p w:rsidR="00737726" w:rsidRPr="00E8254B" w:rsidRDefault="00737726" w:rsidP="001E17EF">
            <w:pPr>
              <w:ind w:left="57" w:right="57"/>
              <w:jc w:val="center"/>
              <w:rPr>
                <w:sz w:val="18"/>
                <w:szCs w:val="18"/>
              </w:rPr>
            </w:pPr>
          </w:p>
        </w:tc>
      </w:tr>
      <w:tr w:rsidR="00737726" w:rsidRPr="00E8254B" w:rsidTr="001E17EF">
        <w:trPr>
          <w:cantSplit/>
        </w:trPr>
        <w:tc>
          <w:tcPr>
            <w:tcW w:w="3166" w:type="dxa"/>
            <w:vAlign w:val="center"/>
          </w:tcPr>
          <w:p w:rsidR="00737726" w:rsidRPr="00E8254B" w:rsidRDefault="00737726" w:rsidP="001E17EF">
            <w:pPr>
              <w:rPr>
                <w:sz w:val="18"/>
                <w:szCs w:val="18"/>
              </w:rPr>
            </w:pPr>
            <w:r w:rsidRPr="00E8254B">
              <w:rPr>
                <w:sz w:val="18"/>
                <w:szCs w:val="18"/>
              </w:rPr>
              <w:t>Samostatný hnuteľný majetok</w:t>
            </w:r>
            <w:r w:rsidR="00932F26" w:rsidRPr="00E8254B">
              <w:rPr>
                <w:sz w:val="18"/>
                <w:szCs w:val="18"/>
              </w:rPr>
              <w:t>:</w:t>
            </w:r>
          </w:p>
        </w:tc>
        <w:tc>
          <w:tcPr>
            <w:tcW w:w="2575" w:type="dxa"/>
            <w:vAlign w:val="center"/>
          </w:tcPr>
          <w:p w:rsidR="00737726" w:rsidRPr="00E8254B" w:rsidRDefault="00737726" w:rsidP="001E17EF">
            <w:pPr>
              <w:ind w:left="57" w:right="57"/>
              <w:jc w:val="center"/>
              <w:rPr>
                <w:sz w:val="18"/>
                <w:szCs w:val="18"/>
              </w:rPr>
            </w:pPr>
          </w:p>
        </w:tc>
        <w:tc>
          <w:tcPr>
            <w:tcW w:w="1772" w:type="dxa"/>
            <w:vAlign w:val="center"/>
          </w:tcPr>
          <w:p w:rsidR="00737726" w:rsidRPr="00E8254B" w:rsidRDefault="00737726" w:rsidP="001E17EF">
            <w:pPr>
              <w:ind w:left="57" w:right="57"/>
              <w:jc w:val="center"/>
              <w:rPr>
                <w:sz w:val="18"/>
                <w:szCs w:val="18"/>
              </w:rPr>
            </w:pPr>
          </w:p>
        </w:tc>
        <w:tc>
          <w:tcPr>
            <w:tcW w:w="1773" w:type="dxa"/>
            <w:vAlign w:val="center"/>
          </w:tcPr>
          <w:p w:rsidR="00737726" w:rsidRPr="00E8254B" w:rsidRDefault="00737726" w:rsidP="001E17EF">
            <w:pPr>
              <w:ind w:left="57" w:right="57"/>
              <w:jc w:val="center"/>
              <w:rPr>
                <w:b/>
                <w:sz w:val="18"/>
                <w:szCs w:val="18"/>
              </w:rPr>
            </w:pPr>
          </w:p>
        </w:tc>
      </w:tr>
      <w:tr w:rsidR="00737726" w:rsidRPr="00E8254B" w:rsidTr="001E17EF">
        <w:trPr>
          <w:cantSplit/>
        </w:trPr>
        <w:tc>
          <w:tcPr>
            <w:tcW w:w="3166" w:type="dxa"/>
            <w:vAlign w:val="center"/>
          </w:tcPr>
          <w:p w:rsidR="00737726" w:rsidRPr="00E8254B" w:rsidRDefault="00737726" w:rsidP="001E17EF">
            <w:pPr>
              <w:rPr>
                <w:sz w:val="18"/>
                <w:szCs w:val="18"/>
              </w:rPr>
            </w:pPr>
            <w:r w:rsidRPr="00E8254B">
              <w:rPr>
                <w:sz w:val="18"/>
                <w:szCs w:val="18"/>
              </w:rPr>
              <w:t xml:space="preserve"> Stroje, prístroje a</w:t>
            </w:r>
            <w:r w:rsidR="00F868EB" w:rsidRPr="00E8254B">
              <w:rPr>
                <w:sz w:val="18"/>
                <w:szCs w:val="18"/>
              </w:rPr>
              <w:t> </w:t>
            </w:r>
            <w:r w:rsidRPr="00E8254B">
              <w:rPr>
                <w:sz w:val="18"/>
                <w:szCs w:val="18"/>
              </w:rPr>
              <w:t>zariadenia</w:t>
            </w:r>
          </w:p>
        </w:tc>
        <w:tc>
          <w:tcPr>
            <w:tcW w:w="2575" w:type="dxa"/>
            <w:vAlign w:val="center"/>
          </w:tcPr>
          <w:p w:rsidR="00737726" w:rsidRPr="00E8254B" w:rsidRDefault="00000B12" w:rsidP="001E17EF">
            <w:pPr>
              <w:ind w:left="57" w:right="57"/>
              <w:jc w:val="center"/>
              <w:rPr>
                <w:sz w:val="18"/>
                <w:szCs w:val="18"/>
              </w:rPr>
            </w:pPr>
            <w:r w:rsidRPr="00E8254B">
              <w:rPr>
                <w:sz w:val="18"/>
                <w:szCs w:val="18"/>
              </w:rPr>
              <w:t>4-8</w:t>
            </w:r>
          </w:p>
        </w:tc>
        <w:tc>
          <w:tcPr>
            <w:tcW w:w="1772" w:type="dxa"/>
            <w:vAlign w:val="center"/>
          </w:tcPr>
          <w:p w:rsidR="00737726" w:rsidRPr="00E8254B" w:rsidRDefault="00737726" w:rsidP="001E17EF">
            <w:pPr>
              <w:ind w:left="57" w:right="57"/>
              <w:jc w:val="center"/>
              <w:rPr>
                <w:sz w:val="18"/>
                <w:szCs w:val="18"/>
              </w:rPr>
            </w:pPr>
            <w:r w:rsidRPr="00E8254B">
              <w:rPr>
                <w:sz w:val="18"/>
                <w:szCs w:val="18"/>
              </w:rPr>
              <w:t>lineárna</w:t>
            </w:r>
          </w:p>
        </w:tc>
        <w:tc>
          <w:tcPr>
            <w:tcW w:w="1773" w:type="dxa"/>
            <w:vAlign w:val="center"/>
          </w:tcPr>
          <w:p w:rsidR="00737726" w:rsidRPr="00E8254B" w:rsidRDefault="00737726" w:rsidP="001E17EF">
            <w:pPr>
              <w:ind w:left="57" w:right="57"/>
              <w:jc w:val="center"/>
              <w:rPr>
                <w:sz w:val="18"/>
                <w:szCs w:val="18"/>
              </w:rPr>
            </w:pPr>
            <w:r w:rsidRPr="00E8254B">
              <w:rPr>
                <w:sz w:val="18"/>
                <w:szCs w:val="18"/>
              </w:rPr>
              <w:t>25</w:t>
            </w:r>
            <w:r w:rsidR="00000B12" w:rsidRPr="00E8254B">
              <w:rPr>
                <w:sz w:val="18"/>
                <w:szCs w:val="18"/>
              </w:rPr>
              <w:t>-12,5</w:t>
            </w:r>
          </w:p>
        </w:tc>
      </w:tr>
      <w:tr w:rsidR="00737726" w:rsidRPr="00E8254B" w:rsidTr="001E17EF">
        <w:trPr>
          <w:cantSplit/>
        </w:trPr>
        <w:tc>
          <w:tcPr>
            <w:tcW w:w="3166" w:type="dxa"/>
            <w:vAlign w:val="center"/>
          </w:tcPr>
          <w:p w:rsidR="00737726" w:rsidRPr="00E8254B" w:rsidRDefault="00737726" w:rsidP="001E17EF">
            <w:pPr>
              <w:rPr>
                <w:sz w:val="18"/>
                <w:szCs w:val="18"/>
              </w:rPr>
            </w:pPr>
            <w:r w:rsidRPr="00E8254B">
              <w:rPr>
                <w:sz w:val="18"/>
                <w:szCs w:val="18"/>
              </w:rPr>
              <w:t xml:space="preserve"> Dopravné prostriedky-nákladné</w:t>
            </w:r>
          </w:p>
        </w:tc>
        <w:tc>
          <w:tcPr>
            <w:tcW w:w="2575" w:type="dxa"/>
            <w:vAlign w:val="center"/>
          </w:tcPr>
          <w:p w:rsidR="00737726" w:rsidRPr="00E8254B" w:rsidRDefault="00737726" w:rsidP="001E17EF">
            <w:pPr>
              <w:ind w:left="57" w:right="57"/>
              <w:jc w:val="center"/>
              <w:rPr>
                <w:sz w:val="18"/>
                <w:szCs w:val="18"/>
              </w:rPr>
            </w:pPr>
            <w:r w:rsidRPr="00E8254B">
              <w:rPr>
                <w:sz w:val="18"/>
                <w:szCs w:val="18"/>
              </w:rPr>
              <w:t>6</w:t>
            </w:r>
          </w:p>
        </w:tc>
        <w:tc>
          <w:tcPr>
            <w:tcW w:w="1772" w:type="dxa"/>
            <w:vAlign w:val="center"/>
          </w:tcPr>
          <w:p w:rsidR="00737726" w:rsidRPr="00E8254B" w:rsidRDefault="00737726" w:rsidP="001E17EF">
            <w:pPr>
              <w:ind w:left="57" w:right="57"/>
              <w:jc w:val="center"/>
              <w:rPr>
                <w:sz w:val="18"/>
                <w:szCs w:val="18"/>
              </w:rPr>
            </w:pPr>
            <w:r w:rsidRPr="00E8254B">
              <w:rPr>
                <w:sz w:val="18"/>
                <w:szCs w:val="18"/>
              </w:rPr>
              <w:t>lineárna</w:t>
            </w:r>
          </w:p>
        </w:tc>
        <w:tc>
          <w:tcPr>
            <w:tcW w:w="1773" w:type="dxa"/>
            <w:vAlign w:val="center"/>
          </w:tcPr>
          <w:p w:rsidR="00737726" w:rsidRPr="00E8254B" w:rsidRDefault="00737726" w:rsidP="001E17EF">
            <w:pPr>
              <w:ind w:left="57" w:right="57"/>
              <w:jc w:val="center"/>
              <w:rPr>
                <w:sz w:val="18"/>
                <w:szCs w:val="18"/>
              </w:rPr>
            </w:pPr>
            <w:r w:rsidRPr="00E8254B">
              <w:rPr>
                <w:sz w:val="18"/>
                <w:szCs w:val="18"/>
              </w:rPr>
              <w:t>16,67</w:t>
            </w:r>
          </w:p>
        </w:tc>
      </w:tr>
      <w:tr w:rsidR="00737726" w:rsidRPr="00E8254B" w:rsidTr="001E17EF">
        <w:trPr>
          <w:cantSplit/>
        </w:trPr>
        <w:tc>
          <w:tcPr>
            <w:tcW w:w="3166" w:type="dxa"/>
            <w:vAlign w:val="center"/>
          </w:tcPr>
          <w:p w:rsidR="00737726" w:rsidRPr="00E8254B" w:rsidRDefault="00737726" w:rsidP="001E17EF">
            <w:pPr>
              <w:rPr>
                <w:sz w:val="18"/>
                <w:szCs w:val="18"/>
              </w:rPr>
            </w:pPr>
            <w:r w:rsidRPr="00E8254B">
              <w:rPr>
                <w:sz w:val="18"/>
                <w:szCs w:val="18"/>
              </w:rPr>
              <w:lastRenderedPageBreak/>
              <w:t xml:space="preserve"> Dopravné prostriedky-osobné</w:t>
            </w:r>
          </w:p>
        </w:tc>
        <w:tc>
          <w:tcPr>
            <w:tcW w:w="2575" w:type="dxa"/>
            <w:vAlign w:val="center"/>
          </w:tcPr>
          <w:p w:rsidR="00737726" w:rsidRPr="00E8254B" w:rsidRDefault="00737726" w:rsidP="001E17EF">
            <w:pPr>
              <w:ind w:left="57" w:right="57"/>
              <w:jc w:val="center"/>
              <w:rPr>
                <w:sz w:val="18"/>
                <w:szCs w:val="18"/>
              </w:rPr>
            </w:pPr>
            <w:r w:rsidRPr="00E8254B">
              <w:rPr>
                <w:sz w:val="18"/>
                <w:szCs w:val="18"/>
              </w:rPr>
              <w:t>4</w:t>
            </w:r>
          </w:p>
        </w:tc>
        <w:tc>
          <w:tcPr>
            <w:tcW w:w="1772" w:type="dxa"/>
            <w:vAlign w:val="center"/>
          </w:tcPr>
          <w:p w:rsidR="00737726" w:rsidRPr="00E8254B" w:rsidRDefault="00737726" w:rsidP="001E17EF">
            <w:pPr>
              <w:ind w:left="57" w:right="57"/>
              <w:jc w:val="center"/>
              <w:rPr>
                <w:sz w:val="18"/>
                <w:szCs w:val="18"/>
              </w:rPr>
            </w:pPr>
            <w:r w:rsidRPr="00E8254B">
              <w:rPr>
                <w:sz w:val="18"/>
                <w:szCs w:val="18"/>
              </w:rPr>
              <w:t>lineárna</w:t>
            </w:r>
          </w:p>
        </w:tc>
        <w:tc>
          <w:tcPr>
            <w:tcW w:w="1773" w:type="dxa"/>
            <w:vAlign w:val="center"/>
          </w:tcPr>
          <w:p w:rsidR="00737726" w:rsidRPr="00E8254B" w:rsidRDefault="00737726" w:rsidP="001E17EF">
            <w:pPr>
              <w:ind w:left="57" w:right="57"/>
              <w:jc w:val="center"/>
              <w:rPr>
                <w:sz w:val="18"/>
                <w:szCs w:val="18"/>
              </w:rPr>
            </w:pPr>
            <w:r w:rsidRPr="00E8254B">
              <w:rPr>
                <w:sz w:val="18"/>
                <w:szCs w:val="18"/>
              </w:rPr>
              <w:t>25</w:t>
            </w:r>
          </w:p>
        </w:tc>
      </w:tr>
      <w:tr w:rsidR="00737726" w:rsidRPr="00E8254B" w:rsidTr="001E17EF">
        <w:trPr>
          <w:cantSplit/>
        </w:trPr>
        <w:tc>
          <w:tcPr>
            <w:tcW w:w="3166" w:type="dxa"/>
            <w:vAlign w:val="center"/>
          </w:tcPr>
          <w:p w:rsidR="00737726" w:rsidRPr="00E8254B" w:rsidRDefault="00737726" w:rsidP="001E17EF">
            <w:pPr>
              <w:rPr>
                <w:sz w:val="18"/>
                <w:szCs w:val="18"/>
              </w:rPr>
            </w:pPr>
            <w:r w:rsidRPr="00E8254B">
              <w:rPr>
                <w:sz w:val="18"/>
                <w:szCs w:val="18"/>
              </w:rPr>
              <w:t xml:space="preserve"> Drobný dlhodobý hmotný majetok</w:t>
            </w:r>
          </w:p>
        </w:tc>
        <w:tc>
          <w:tcPr>
            <w:tcW w:w="2575" w:type="dxa"/>
            <w:vAlign w:val="center"/>
          </w:tcPr>
          <w:p w:rsidR="00737726" w:rsidRPr="00E8254B" w:rsidRDefault="00737726" w:rsidP="001E17EF">
            <w:pPr>
              <w:ind w:left="57" w:right="57"/>
              <w:jc w:val="center"/>
              <w:rPr>
                <w:sz w:val="18"/>
                <w:szCs w:val="18"/>
              </w:rPr>
            </w:pPr>
            <w:r w:rsidRPr="00E8254B">
              <w:rPr>
                <w:sz w:val="18"/>
                <w:szCs w:val="18"/>
              </w:rPr>
              <w:t>2</w:t>
            </w:r>
          </w:p>
        </w:tc>
        <w:tc>
          <w:tcPr>
            <w:tcW w:w="1772" w:type="dxa"/>
            <w:vAlign w:val="center"/>
          </w:tcPr>
          <w:p w:rsidR="00737726" w:rsidRPr="00E8254B" w:rsidRDefault="00737726" w:rsidP="001E17EF">
            <w:pPr>
              <w:ind w:left="57" w:right="57"/>
              <w:jc w:val="center"/>
              <w:rPr>
                <w:sz w:val="18"/>
                <w:szCs w:val="18"/>
              </w:rPr>
            </w:pPr>
            <w:r w:rsidRPr="00E8254B">
              <w:rPr>
                <w:sz w:val="18"/>
                <w:szCs w:val="18"/>
              </w:rPr>
              <w:t>lineárna</w:t>
            </w:r>
          </w:p>
        </w:tc>
        <w:tc>
          <w:tcPr>
            <w:tcW w:w="1773" w:type="dxa"/>
            <w:vAlign w:val="center"/>
          </w:tcPr>
          <w:p w:rsidR="00737726" w:rsidRPr="00E8254B" w:rsidRDefault="00737726" w:rsidP="001E17EF">
            <w:pPr>
              <w:ind w:left="57" w:right="57"/>
              <w:jc w:val="center"/>
              <w:rPr>
                <w:sz w:val="18"/>
                <w:szCs w:val="18"/>
              </w:rPr>
            </w:pPr>
            <w:r w:rsidRPr="00E8254B">
              <w:rPr>
                <w:sz w:val="18"/>
                <w:szCs w:val="18"/>
              </w:rPr>
              <w:t>50</w:t>
            </w:r>
          </w:p>
        </w:tc>
      </w:tr>
    </w:tbl>
    <w:p w:rsidR="00737726" w:rsidRPr="006477D3" w:rsidRDefault="00737726" w:rsidP="00904EA6">
      <w:pPr>
        <w:pStyle w:val="odstavec"/>
      </w:pPr>
    </w:p>
    <w:p w:rsidR="00737726" w:rsidRPr="00F868EB" w:rsidRDefault="00737726" w:rsidP="00904EA6">
      <w:pPr>
        <w:pStyle w:val="odstavec"/>
      </w:pPr>
      <w:r w:rsidRPr="00904EA6">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r w:rsidRPr="00F868EB">
        <w:t>.</w:t>
      </w:r>
    </w:p>
    <w:p w:rsidR="00737726" w:rsidRDefault="00737726" w:rsidP="00737726">
      <w:pPr>
        <w:pStyle w:val="Nadpis1"/>
        <w:numPr>
          <w:ilvl w:val="0"/>
          <w:numId w:val="0"/>
        </w:numPr>
        <w:ind w:left="-6"/>
        <w:rPr>
          <w:rFonts w:ascii="Arial" w:hAnsi="Arial"/>
          <w:sz w:val="20"/>
        </w:rPr>
      </w:pPr>
    </w:p>
    <w:p w:rsidR="00715531" w:rsidRPr="00715531" w:rsidRDefault="00715531" w:rsidP="00715531"/>
    <w:p w:rsidR="00737726" w:rsidRPr="00737726" w:rsidRDefault="00737726" w:rsidP="00737726">
      <w:pPr>
        <w:pStyle w:val="Normlny1"/>
        <w:numPr>
          <w:ilvl w:val="0"/>
          <w:numId w:val="42"/>
        </w:numPr>
        <w:tabs>
          <w:tab w:val="left" w:pos="360"/>
        </w:tabs>
        <w:jc w:val="both"/>
        <w:rPr>
          <w:b/>
        </w:rPr>
      </w:pPr>
      <w:r w:rsidRPr="00737726">
        <w:rPr>
          <w:b/>
        </w:rPr>
        <w:t>Zásoby</w:t>
      </w:r>
    </w:p>
    <w:p w:rsidR="00737726" w:rsidRPr="00904EA6" w:rsidRDefault="00737726" w:rsidP="00904EA6">
      <w:pPr>
        <w:pStyle w:val="odstavec"/>
      </w:pPr>
      <w:r w:rsidRPr="00904EA6">
        <w:t xml:space="preserve">Zásoby nakupované sa oceňujú obstarávacou cenou, ktorá zahrňuje cenu obstarania a náklady súvisiace s obstaraním (clo, prepravu, poistné, provízie a pod.) znížené o zľavy z ceny. </w:t>
      </w:r>
    </w:p>
    <w:p w:rsidR="00737726" w:rsidRPr="00904EA6" w:rsidRDefault="00737726" w:rsidP="00904EA6">
      <w:pPr>
        <w:pStyle w:val="odstavec"/>
      </w:pPr>
    </w:p>
    <w:p w:rsidR="00737726" w:rsidRPr="00904EA6" w:rsidRDefault="00737726" w:rsidP="00904EA6">
      <w:pPr>
        <w:pStyle w:val="odstavec"/>
      </w:pPr>
      <w:r w:rsidRPr="00904EA6">
        <w:t xml:space="preserve">Ako zásoby sú vykázané </w:t>
      </w:r>
      <w:r w:rsidR="00F4738A" w:rsidRPr="00904EA6">
        <w:t xml:space="preserve">nespotrebované </w:t>
      </w:r>
      <w:r w:rsidRPr="00904EA6">
        <w:t>pohonn</w:t>
      </w:r>
      <w:r w:rsidR="00F4738A" w:rsidRPr="00904EA6">
        <w:t>é hmoty v nádržiach automobilov.</w:t>
      </w:r>
    </w:p>
    <w:p w:rsidR="00737726" w:rsidRPr="00904EA6" w:rsidRDefault="00737726" w:rsidP="00904EA6">
      <w:pPr>
        <w:pStyle w:val="odstavec"/>
      </w:pPr>
    </w:p>
    <w:p w:rsidR="00715531" w:rsidRPr="00904EA6" w:rsidRDefault="00715531" w:rsidP="00904EA6">
      <w:pPr>
        <w:pStyle w:val="odstavec"/>
      </w:pPr>
    </w:p>
    <w:p w:rsidR="00737726" w:rsidRPr="00737726" w:rsidRDefault="00737726" w:rsidP="00737726">
      <w:pPr>
        <w:pStyle w:val="Normlny1"/>
        <w:numPr>
          <w:ilvl w:val="0"/>
          <w:numId w:val="42"/>
        </w:numPr>
        <w:tabs>
          <w:tab w:val="left" w:pos="360"/>
        </w:tabs>
        <w:jc w:val="both"/>
        <w:rPr>
          <w:b/>
        </w:rPr>
      </w:pPr>
      <w:r>
        <w:rPr>
          <w:b/>
        </w:rPr>
        <w:t>P</w:t>
      </w:r>
      <w:r w:rsidRPr="00737726">
        <w:rPr>
          <w:b/>
        </w:rPr>
        <w:t>ohľadávky</w:t>
      </w:r>
    </w:p>
    <w:p w:rsidR="00737726" w:rsidRPr="00904EA6" w:rsidRDefault="00737726" w:rsidP="00904EA6">
      <w:pPr>
        <w:pStyle w:val="odstavec"/>
      </w:pPr>
      <w:r w:rsidRPr="00904EA6">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rsidR="00737726" w:rsidRPr="00904EA6" w:rsidRDefault="00737726" w:rsidP="00904EA6">
      <w:pPr>
        <w:pStyle w:val="odstavec"/>
      </w:pPr>
    </w:p>
    <w:p w:rsidR="00737726" w:rsidRPr="00904EA6" w:rsidRDefault="00737726" w:rsidP="00904EA6">
      <w:pPr>
        <w:pStyle w:val="odstavec"/>
      </w:pPr>
      <w:r w:rsidRPr="00904EA6">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182183" w:rsidRDefault="00182183" w:rsidP="00904EA6">
      <w:pPr>
        <w:pStyle w:val="odstavec"/>
      </w:pPr>
    </w:p>
    <w:p w:rsidR="00182183" w:rsidRPr="00737726" w:rsidRDefault="00182183"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Finančné účty</w:t>
      </w:r>
    </w:p>
    <w:p w:rsidR="00737726" w:rsidRPr="00904EA6" w:rsidRDefault="00737726" w:rsidP="00904EA6">
      <w:pPr>
        <w:pStyle w:val="odstavec"/>
      </w:pPr>
      <w:r w:rsidRPr="00904EA6">
        <w:t>Finančné účty tvorí peňažná hotovos</w:t>
      </w:r>
      <w:r w:rsidR="00F4738A" w:rsidRPr="00904EA6">
        <w:t>ť, zostatky na bankových účtoch</w:t>
      </w:r>
      <w:r w:rsidRPr="00904EA6">
        <w:t>, DOXX lístky - ceniny a krátkodobý finančný majetok.</w:t>
      </w:r>
    </w:p>
    <w:p w:rsidR="00737726" w:rsidRDefault="00737726" w:rsidP="00904EA6">
      <w:pPr>
        <w:pStyle w:val="odstavec"/>
      </w:pPr>
    </w:p>
    <w:p w:rsidR="00715531" w:rsidRPr="00737726" w:rsidRDefault="00715531"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Náklady budúcich období a príjmy budúcich období</w:t>
      </w:r>
    </w:p>
    <w:p w:rsidR="00737726" w:rsidRPr="00737726" w:rsidRDefault="00737726" w:rsidP="00904EA6">
      <w:pPr>
        <w:pStyle w:val="odstavec"/>
      </w:pPr>
      <w:r w:rsidRPr="00737726">
        <w:t>Náklady budúcich období a príjmy budúcich období sú vykázané vo výške, ktorá je potrebná na dodržanie zásady vecnej a časovej súvislosti s účtovným obdobím.</w:t>
      </w:r>
    </w:p>
    <w:p w:rsidR="00F4738A" w:rsidRDefault="00F4738A" w:rsidP="00904EA6">
      <w:pPr>
        <w:pStyle w:val="odstavec"/>
      </w:pPr>
    </w:p>
    <w:p w:rsidR="00715531" w:rsidRPr="00737726" w:rsidRDefault="00715531"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Opravné položky</w:t>
      </w:r>
    </w:p>
    <w:p w:rsidR="00737726" w:rsidRPr="00737726" w:rsidRDefault="00737726" w:rsidP="00904EA6">
      <w:pPr>
        <w:pStyle w:val="odstavec"/>
      </w:pPr>
      <w:r w:rsidRPr="00737726">
        <w:t>Opravné položky sa tvoria na základe zásady opatrnosti, ak je opodstatnené predpokladať, že došlo k</w:t>
      </w:r>
      <w:r>
        <w:t> </w:t>
      </w:r>
      <w:r w:rsidRPr="00737726">
        <w:t>zníženi</w:t>
      </w:r>
      <w:r>
        <w:t xml:space="preserve">u </w:t>
      </w:r>
      <w:r w:rsidRPr="00737726">
        <w:t>hodnoty majetku oproti jeho oceneniu v účtovníctve. Opravná položka sa účtuje v sume opodstatneného predpokladu zníženia hodnoty majetku oproti jeho oceneniu v účtovníctve.</w:t>
      </w:r>
    </w:p>
    <w:p w:rsidR="00737726" w:rsidRDefault="00737726" w:rsidP="00904EA6">
      <w:pPr>
        <w:pStyle w:val="odstavec"/>
      </w:pPr>
    </w:p>
    <w:p w:rsidR="00F868EB" w:rsidRDefault="00F868EB"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Rezervy</w:t>
      </w:r>
    </w:p>
    <w:p w:rsidR="00737726" w:rsidRPr="00737726" w:rsidRDefault="00737726" w:rsidP="00904EA6">
      <w:pPr>
        <w:pStyle w:val="odstavec"/>
      </w:pPr>
      <w:r w:rsidRPr="00737726">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737726" w:rsidRPr="00737726" w:rsidRDefault="00737726" w:rsidP="00904EA6">
      <w:pPr>
        <w:pStyle w:val="odstavec"/>
      </w:pPr>
    </w:p>
    <w:p w:rsidR="00737726" w:rsidRPr="00737726" w:rsidRDefault="00737726" w:rsidP="00904EA6">
      <w:pPr>
        <w:pStyle w:val="odstavec"/>
      </w:pPr>
      <w:r w:rsidRPr="00737726">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737726" w:rsidRPr="00737726" w:rsidRDefault="00737726" w:rsidP="00904EA6">
      <w:pPr>
        <w:pStyle w:val="odstavec"/>
      </w:pPr>
    </w:p>
    <w:p w:rsidR="00737726" w:rsidRPr="00737726" w:rsidRDefault="00737726"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Záväzky</w:t>
      </w:r>
    </w:p>
    <w:p w:rsidR="00737726" w:rsidRPr="00737726" w:rsidRDefault="00737726" w:rsidP="00904EA6">
      <w:pPr>
        <w:pStyle w:val="odstavec"/>
      </w:pPr>
      <w:r w:rsidRPr="00737726">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737726" w:rsidRDefault="00737726" w:rsidP="00904EA6">
      <w:pPr>
        <w:pStyle w:val="odstavec"/>
      </w:pPr>
    </w:p>
    <w:p w:rsidR="005726C8" w:rsidRPr="00737726" w:rsidRDefault="005726C8"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lastRenderedPageBreak/>
        <w:t>Splatná daň z príjmu</w:t>
      </w:r>
    </w:p>
    <w:p w:rsidR="00737726" w:rsidRPr="00737726" w:rsidRDefault="00737726" w:rsidP="00904EA6">
      <w:pPr>
        <w:pStyle w:val="odstavec"/>
      </w:pPr>
      <w:r w:rsidRPr="00737726">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737726" w:rsidRDefault="00737726" w:rsidP="00904EA6">
      <w:pPr>
        <w:pStyle w:val="odstavec"/>
      </w:pPr>
    </w:p>
    <w:p w:rsidR="005726C8" w:rsidRDefault="005726C8"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Odložená daň z príjmu</w:t>
      </w:r>
    </w:p>
    <w:p w:rsidR="00737726" w:rsidRPr="00737726" w:rsidRDefault="00737726" w:rsidP="00904EA6">
      <w:pPr>
        <w:pStyle w:val="odstavec"/>
      </w:pPr>
      <w:r w:rsidRPr="00737726">
        <w:t>Odložená daň z príjmu vyplýva z:</w:t>
      </w:r>
    </w:p>
    <w:p w:rsidR="00737726" w:rsidRPr="00737726" w:rsidRDefault="00737726" w:rsidP="00904EA6">
      <w:pPr>
        <w:pStyle w:val="odstavec"/>
      </w:pPr>
      <w:r w:rsidRPr="00737726">
        <w:t>a)</w:t>
      </w:r>
      <w:r w:rsidRPr="00737726">
        <w:tab/>
        <w:t>rozdielov medzi účtovnou hodnotou majetku a účtovnou hodnotou záväzkov vykázanou v súvahe a ich daňovou základňou,</w:t>
      </w:r>
    </w:p>
    <w:p w:rsidR="00737726" w:rsidRPr="00737726" w:rsidRDefault="00737726" w:rsidP="00904EA6">
      <w:pPr>
        <w:pStyle w:val="odstavec"/>
      </w:pPr>
      <w:r w:rsidRPr="00737726">
        <w:t>b)</w:t>
      </w:r>
      <w:r w:rsidRPr="00737726">
        <w:tab/>
        <w:t>možnosti umorovať daňovú stratu v budúcnosti, pod ktorou sa rozumie možnosť odpočítať daňovú stratu od základu dane v budúcnosti,</w:t>
      </w:r>
    </w:p>
    <w:p w:rsidR="00737726" w:rsidRPr="00737726" w:rsidRDefault="00737726" w:rsidP="00904EA6">
      <w:pPr>
        <w:pStyle w:val="odstavec"/>
      </w:pPr>
      <w:r w:rsidRPr="00737726">
        <w:t>c)</w:t>
      </w:r>
      <w:r w:rsidRPr="00737726">
        <w:tab/>
        <w:t>možnosť previesť nevyužité daňové odpočty a iné daňové nároky do budúcich období.</w:t>
      </w:r>
    </w:p>
    <w:p w:rsidR="00737726" w:rsidRPr="00737726" w:rsidRDefault="00737726" w:rsidP="00904EA6">
      <w:pPr>
        <w:pStyle w:val="odstavec"/>
      </w:pPr>
      <w:r w:rsidRPr="00737726">
        <w:t>Odložená daňová pohľadávka sa účtuje iba do takej výšky, do akej je pravdepodobné, že bude možné dočasné rozdiely vyrovnať voči budúcemu základu dane.</w:t>
      </w:r>
    </w:p>
    <w:p w:rsidR="00737726" w:rsidRPr="00737726" w:rsidRDefault="00737726" w:rsidP="00904EA6">
      <w:pPr>
        <w:pStyle w:val="odstavec"/>
      </w:pPr>
      <w:r w:rsidRPr="00737726">
        <w:t>Pri výpočte odloženej dane sa použije sadzba dane z príjmov, o ktorej sa predpokladá, že bude platiť v čase vyrovnania odloženej dane.</w:t>
      </w:r>
    </w:p>
    <w:p w:rsidR="00737726" w:rsidRDefault="00737726" w:rsidP="00904EA6">
      <w:pPr>
        <w:pStyle w:val="odstavec"/>
      </w:pPr>
    </w:p>
    <w:p w:rsidR="005726C8" w:rsidRPr="00737726" w:rsidRDefault="005726C8"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Výdavky budúcich období a výnosy budúcich období</w:t>
      </w:r>
    </w:p>
    <w:p w:rsidR="00737726" w:rsidRDefault="00737726" w:rsidP="00904EA6">
      <w:pPr>
        <w:pStyle w:val="odstavec"/>
      </w:pPr>
      <w:r w:rsidRPr="00737726">
        <w:t>Výdavky budúcich období a výnosy budúcich období sú vykázané vo výške, ktorá je potrebná na dodržanie zásady vecnej a časovej súvislosti s účtovným obdobím.</w:t>
      </w:r>
    </w:p>
    <w:p w:rsidR="00182183" w:rsidRDefault="00182183" w:rsidP="00904EA6">
      <w:pPr>
        <w:pStyle w:val="odstavec"/>
      </w:pPr>
    </w:p>
    <w:p w:rsidR="003B446C" w:rsidRDefault="003B446C" w:rsidP="00904EA6">
      <w:pPr>
        <w:pStyle w:val="odstavec"/>
      </w:pPr>
    </w:p>
    <w:p w:rsidR="00737726" w:rsidRPr="00737726" w:rsidRDefault="00737726" w:rsidP="00737726">
      <w:pPr>
        <w:pStyle w:val="Normlny1"/>
        <w:numPr>
          <w:ilvl w:val="0"/>
          <w:numId w:val="42"/>
        </w:numPr>
        <w:tabs>
          <w:tab w:val="left" w:pos="360"/>
        </w:tabs>
        <w:jc w:val="both"/>
        <w:rPr>
          <w:b/>
        </w:rPr>
      </w:pPr>
      <w:r w:rsidRPr="00737726">
        <w:rPr>
          <w:b/>
        </w:rPr>
        <w:t>Leasing (Spoločnosť je nájomca)</w:t>
      </w:r>
    </w:p>
    <w:p w:rsidR="00737726" w:rsidRPr="00F868EB" w:rsidRDefault="00737726" w:rsidP="00904EA6">
      <w:pPr>
        <w:pStyle w:val="odstavec"/>
      </w:pPr>
      <w:r w:rsidRPr="00F868EB">
        <w:t>Finančný leasing</w:t>
      </w:r>
    </w:p>
    <w:p w:rsidR="00737726" w:rsidRPr="00E8254B" w:rsidRDefault="00737726" w:rsidP="00904EA6">
      <w:pPr>
        <w:pStyle w:val="odstavec"/>
      </w:pPr>
      <w:r w:rsidRPr="00737726">
        <w:t xml:space="preserve">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Každá platba nájomného je alokovaná medzi splátku istiny a finančné náklady - úroky, ktoré sú vypočítané metódou </w:t>
      </w:r>
      <w:r w:rsidRPr="00E8254B">
        <w:t xml:space="preserve">efektívnej úrokovej miery. </w:t>
      </w:r>
    </w:p>
    <w:p w:rsidR="00737726" w:rsidRPr="00E8254B" w:rsidRDefault="00737726" w:rsidP="00737726">
      <w:pPr>
        <w:pStyle w:val="Zkladntext"/>
        <w:ind w:left="419"/>
        <w:rPr>
          <w:szCs w:val="18"/>
          <w:lang w:eastAsia="sk-SK"/>
        </w:rPr>
      </w:pPr>
      <w:r w:rsidRPr="00E8254B">
        <w:rPr>
          <w:szCs w:val="18"/>
          <w:lang w:eastAsia="sk-SK"/>
        </w:rPr>
        <w:t>Majetok obstaraný formou finančného prenájmu sa odpisuje v účtovníctve nájomcu z ocenenia, ktoré sa rovná celkovej výške dohodnutých platieb znížených o nerealizované finančné náklady.</w:t>
      </w:r>
    </w:p>
    <w:p w:rsidR="00737726" w:rsidRPr="00E8254B" w:rsidRDefault="00737726" w:rsidP="00904EA6">
      <w:pPr>
        <w:pStyle w:val="odstavec"/>
      </w:pPr>
    </w:p>
    <w:p w:rsidR="00F868EB" w:rsidRDefault="00F868EB" w:rsidP="00F868EB">
      <w:pPr>
        <w:pStyle w:val="Zkladntext1"/>
        <w:tabs>
          <w:tab w:val="left" w:pos="360"/>
        </w:tabs>
        <w:ind w:left="360" w:firstLine="0"/>
        <w:rPr>
          <w:noProof w:val="0"/>
          <w:sz w:val="20"/>
        </w:rPr>
      </w:pPr>
      <w:r w:rsidRPr="00F868EB">
        <w:rPr>
          <w:b/>
          <w:noProof w:val="0"/>
          <w:sz w:val="20"/>
        </w:rPr>
        <w:t>Operatívny leasing</w:t>
      </w:r>
      <w:r w:rsidRPr="00F868EB">
        <w:rPr>
          <w:noProof w:val="0"/>
          <w:sz w:val="20"/>
        </w:rPr>
        <w:t xml:space="preserve">. </w:t>
      </w:r>
    </w:p>
    <w:p w:rsidR="00F868EB" w:rsidRPr="00904EA6" w:rsidRDefault="00F868EB" w:rsidP="00F868EB">
      <w:pPr>
        <w:pStyle w:val="Zkladntext1"/>
        <w:tabs>
          <w:tab w:val="left" w:pos="360"/>
        </w:tabs>
        <w:ind w:left="360" w:firstLine="0"/>
        <w:rPr>
          <w:noProof w:val="0"/>
          <w:sz w:val="20"/>
        </w:rPr>
      </w:pPr>
      <w:r w:rsidRPr="00904EA6">
        <w:rPr>
          <w:noProof w:val="0"/>
          <w:sz w:val="20"/>
        </w:rPr>
        <w:t>Prenájom majetku formou operatívneho leasingu sa účtuje do nákladov priebežne počas doby trvania leasingovej zmluvy.</w:t>
      </w:r>
    </w:p>
    <w:p w:rsidR="005726C8" w:rsidRPr="00F868EB" w:rsidRDefault="005726C8" w:rsidP="00904EA6">
      <w:pPr>
        <w:pStyle w:val="odstavec"/>
      </w:pPr>
    </w:p>
    <w:p w:rsidR="00737726" w:rsidRPr="00737726" w:rsidRDefault="00737726" w:rsidP="00737726">
      <w:pPr>
        <w:pStyle w:val="Nadpis1"/>
        <w:numPr>
          <w:ilvl w:val="0"/>
          <w:numId w:val="42"/>
        </w:numPr>
        <w:spacing w:before="60"/>
        <w:ind w:left="419"/>
        <w:jc w:val="both"/>
        <w:rPr>
          <w:caps w:val="0"/>
          <w:noProof/>
          <w:sz w:val="20"/>
          <w:lang w:eastAsia="sk-SK"/>
        </w:rPr>
      </w:pPr>
      <w:r w:rsidRPr="00737726">
        <w:rPr>
          <w:caps w:val="0"/>
          <w:noProof/>
          <w:sz w:val="20"/>
          <w:lang w:eastAsia="sk-SK"/>
        </w:rPr>
        <w:t>Cudzia mena</w:t>
      </w:r>
    </w:p>
    <w:p w:rsidR="00737726" w:rsidRPr="00737726" w:rsidRDefault="00737726" w:rsidP="00904EA6">
      <w:pPr>
        <w:pStyle w:val="odstavec"/>
      </w:pPr>
      <w:r w:rsidRPr="00737726">
        <w:t>Majetok a záväzky vyjadrené v cudzej mene sa prepočítavajú na euro menu kurzom vyhláseným Európskou centrálnou bankou deň vopred platným ku dňu uskutočnenia účtovného prípadu a v účtovnej závierke platným ku dňu, ku ktorému sa účtovná závierka zostavuje. Vzniknuté kurzové rozdiely sa účtujú s vplyvom na výsledok hospodárenia.</w:t>
      </w:r>
    </w:p>
    <w:p w:rsidR="00737726" w:rsidRPr="00F868EB" w:rsidRDefault="00737726" w:rsidP="009041F3">
      <w:pPr>
        <w:pStyle w:val="Zkladntext1"/>
        <w:tabs>
          <w:tab w:val="left" w:pos="360"/>
        </w:tabs>
        <w:ind w:firstLine="0"/>
        <w:rPr>
          <w:noProof w:val="0"/>
          <w:sz w:val="20"/>
        </w:rPr>
      </w:pPr>
      <w:r w:rsidRPr="00F868EB">
        <w:rPr>
          <w:noProof w:val="0"/>
          <w:sz w:val="20"/>
        </w:rPr>
        <w:t>V účtovnej závierke sa prijaté a poskytnuté preddavky vyjadrené</w:t>
      </w:r>
      <w:r w:rsidR="009041F3" w:rsidRPr="00F868EB">
        <w:rPr>
          <w:noProof w:val="0"/>
          <w:sz w:val="20"/>
        </w:rPr>
        <w:t xml:space="preserve"> v cudzej mene neprepočítavajú </w:t>
      </w:r>
      <w:r w:rsidRPr="00F868EB">
        <w:rPr>
          <w:noProof w:val="0"/>
          <w:sz w:val="20"/>
        </w:rPr>
        <w:t>k</w:t>
      </w:r>
      <w:r w:rsidR="009041F3" w:rsidRPr="00F868EB">
        <w:rPr>
          <w:noProof w:val="0"/>
          <w:sz w:val="20"/>
        </w:rPr>
        <w:t xml:space="preserve">urzom </w:t>
      </w:r>
      <w:r w:rsidRPr="00F868EB">
        <w:rPr>
          <w:noProof w:val="0"/>
          <w:sz w:val="20"/>
        </w:rPr>
        <w:t>platným ku dňu zostavenia.</w:t>
      </w:r>
    </w:p>
    <w:p w:rsidR="002928CA" w:rsidRPr="00C020D6" w:rsidRDefault="002928CA" w:rsidP="009041F3">
      <w:pPr>
        <w:pStyle w:val="Zkladntext1"/>
        <w:tabs>
          <w:tab w:val="left" w:pos="360"/>
        </w:tabs>
        <w:ind w:firstLine="0"/>
        <w:rPr>
          <w:noProof w:val="0"/>
          <w:szCs w:val="18"/>
        </w:rPr>
      </w:pPr>
    </w:p>
    <w:p w:rsidR="00737726" w:rsidRPr="00737726" w:rsidRDefault="00737726" w:rsidP="00737726">
      <w:pPr>
        <w:pStyle w:val="Nadpis1"/>
        <w:numPr>
          <w:ilvl w:val="0"/>
          <w:numId w:val="42"/>
        </w:numPr>
        <w:spacing w:before="60"/>
        <w:ind w:left="419"/>
        <w:jc w:val="both"/>
        <w:rPr>
          <w:caps w:val="0"/>
          <w:noProof/>
          <w:sz w:val="20"/>
          <w:lang w:eastAsia="sk-SK"/>
        </w:rPr>
      </w:pPr>
      <w:r w:rsidRPr="00737726">
        <w:rPr>
          <w:caps w:val="0"/>
          <w:noProof/>
          <w:sz w:val="20"/>
          <w:lang w:eastAsia="sk-SK"/>
        </w:rPr>
        <w:t>Vykazovanie výnosov</w:t>
      </w:r>
    </w:p>
    <w:p w:rsidR="00737726" w:rsidRPr="00737726" w:rsidRDefault="00737726" w:rsidP="00904EA6">
      <w:pPr>
        <w:pStyle w:val="odstavec"/>
      </w:pPr>
      <w:r w:rsidRPr="00737726">
        <w:t xml:space="preserve">Výnosy z predaja služieb sa vykazujú v účtovnom období, v ktorom boli služby poskytnuté. </w:t>
      </w:r>
    </w:p>
    <w:p w:rsidR="00737726" w:rsidRPr="00737726" w:rsidRDefault="00737726" w:rsidP="00904EA6">
      <w:pPr>
        <w:pStyle w:val="odstavec"/>
      </w:pPr>
      <w:r w:rsidRPr="00737726">
        <w:t xml:space="preserve">Výnosy sa vykazujú po odpočítaní dane z pridanej hodnoty, zliav a zrážok (rabaty, bonusy, skontá, dobropisy a pod.). </w:t>
      </w:r>
    </w:p>
    <w:p w:rsidR="00737726" w:rsidRPr="00737726" w:rsidRDefault="00737726" w:rsidP="00904EA6">
      <w:pPr>
        <w:pStyle w:val="odstavec"/>
      </w:pPr>
    </w:p>
    <w:p w:rsidR="0090219A" w:rsidRPr="0090219A" w:rsidRDefault="0090219A" w:rsidP="0090219A">
      <w:pPr>
        <w:pStyle w:val="Nadpis1"/>
        <w:numPr>
          <w:ilvl w:val="0"/>
          <w:numId w:val="42"/>
        </w:numPr>
        <w:spacing w:before="60"/>
        <w:ind w:left="419"/>
        <w:jc w:val="both"/>
        <w:rPr>
          <w:caps w:val="0"/>
          <w:noProof/>
          <w:sz w:val="20"/>
          <w:lang w:eastAsia="sk-SK"/>
        </w:rPr>
      </w:pPr>
      <w:r w:rsidRPr="0090219A">
        <w:rPr>
          <w:caps w:val="0"/>
          <w:noProof/>
          <w:sz w:val="20"/>
          <w:lang w:eastAsia="sk-SK"/>
        </w:rPr>
        <w:t>Dotácie zo štátneho rozpočtu</w:t>
      </w:r>
    </w:p>
    <w:p w:rsidR="0090219A" w:rsidRPr="00904EA6" w:rsidRDefault="0090219A" w:rsidP="0090219A">
      <w:pPr>
        <w:pStyle w:val="Zkladntext"/>
        <w:rPr>
          <w:sz w:val="20"/>
        </w:rPr>
      </w:pPr>
      <w:r w:rsidRPr="00904EA6">
        <w:rPr>
          <w:sz w:val="20"/>
        </w:rPr>
        <w:t>O nároku na dotácie zo štátneho rozpočtu sa účtuje, ak je takmer isté, že sa splnia všetky podmienky súvisiace s dotáciou a súčasne, že sa dotácia poskytne.</w:t>
      </w:r>
    </w:p>
    <w:p w:rsidR="0090219A" w:rsidRPr="00904EA6" w:rsidRDefault="0090219A" w:rsidP="0090219A">
      <w:pPr>
        <w:pStyle w:val="Zkladntext"/>
        <w:rPr>
          <w:sz w:val="20"/>
        </w:rPr>
      </w:pPr>
      <w:r w:rsidRPr="00904EA6">
        <w:rPr>
          <w:sz w:val="20"/>
        </w:rPr>
        <w:lastRenderedPageBreak/>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F868EB" w:rsidRPr="00904EA6" w:rsidRDefault="0090219A" w:rsidP="0090219A">
      <w:pPr>
        <w:pStyle w:val="Zkladntext"/>
        <w:rPr>
          <w:sz w:val="20"/>
        </w:rPr>
      </w:pPr>
      <w:r w:rsidRPr="00904EA6">
        <w:rPr>
          <w:sz w:val="20"/>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rsidR="003B446C" w:rsidRPr="00904EA6" w:rsidRDefault="003B446C" w:rsidP="004D3B4A">
      <w:pPr>
        <w:pStyle w:val="Zkladntext"/>
        <w:ind w:left="0"/>
        <w:rPr>
          <w:sz w:val="20"/>
        </w:rPr>
      </w:pPr>
    </w:p>
    <w:p w:rsidR="00000B12" w:rsidRDefault="00000B12" w:rsidP="004D3B4A">
      <w:pPr>
        <w:pStyle w:val="Zkladntext"/>
        <w:ind w:left="0"/>
        <w:rPr>
          <w:sz w:val="20"/>
        </w:rPr>
      </w:pPr>
    </w:p>
    <w:p w:rsidR="004D3B4A" w:rsidRPr="00737726" w:rsidRDefault="004D3B4A" w:rsidP="004D3B4A">
      <w:pPr>
        <w:pStyle w:val="Nadpis1"/>
        <w:spacing w:before="120" w:after="60"/>
        <w:rPr>
          <w:sz w:val="20"/>
        </w:rPr>
      </w:pPr>
      <w:bookmarkStart w:id="6" w:name="_Toc530739900"/>
      <w:r w:rsidRPr="00737726">
        <w:rPr>
          <w:sz w:val="20"/>
        </w:rPr>
        <w:t>informácie o údajoch na strane aktív súvahy</w:t>
      </w:r>
      <w:bookmarkEnd w:id="6"/>
    </w:p>
    <w:p w:rsidR="004D3B4A" w:rsidRDefault="004D3B4A" w:rsidP="004D3B4A">
      <w:pPr>
        <w:pStyle w:val="Hlavika"/>
        <w:numPr>
          <w:ilvl w:val="12"/>
          <w:numId w:val="0"/>
        </w:numPr>
        <w:jc w:val="both"/>
      </w:pPr>
    </w:p>
    <w:p w:rsidR="000E7569" w:rsidRDefault="000E7569" w:rsidP="004D3B4A">
      <w:pPr>
        <w:pStyle w:val="Hlavika"/>
        <w:numPr>
          <w:ilvl w:val="12"/>
          <w:numId w:val="0"/>
        </w:numPr>
        <w:jc w:val="both"/>
      </w:pPr>
    </w:p>
    <w:p w:rsidR="004D3B4A" w:rsidRPr="00737726" w:rsidRDefault="004D3B4A" w:rsidP="00C02C96">
      <w:pPr>
        <w:pStyle w:val="Nadpis2"/>
        <w:numPr>
          <w:ilvl w:val="0"/>
          <w:numId w:val="25"/>
        </w:numPr>
        <w:tabs>
          <w:tab w:val="clear" w:pos="360"/>
          <w:tab w:val="num" w:pos="426"/>
        </w:tabs>
        <w:rPr>
          <w:sz w:val="20"/>
        </w:rPr>
      </w:pPr>
      <w:bookmarkStart w:id="7" w:name="_Toc530739901"/>
      <w:r w:rsidRPr="00737726">
        <w:rPr>
          <w:sz w:val="20"/>
        </w:rPr>
        <w:t>Dlhodobý nehmotný majetok a dlhodobý hmotný majetok</w:t>
      </w:r>
      <w:bookmarkEnd w:id="7"/>
    </w:p>
    <w:p w:rsidR="004D3B4A" w:rsidRPr="00737726" w:rsidRDefault="004D3B4A" w:rsidP="004D3B4A">
      <w:pPr>
        <w:pStyle w:val="Zkladntext"/>
        <w:rPr>
          <w:sz w:val="20"/>
        </w:rPr>
      </w:pPr>
    </w:p>
    <w:p w:rsidR="004D3B4A" w:rsidRDefault="004D3B4A" w:rsidP="004D3B4A">
      <w:pPr>
        <w:pStyle w:val="Zkladntext"/>
        <w:rPr>
          <w:sz w:val="20"/>
        </w:rPr>
      </w:pPr>
      <w:r w:rsidRPr="00737726">
        <w:rPr>
          <w:sz w:val="20"/>
        </w:rPr>
        <w:t xml:space="preserve">Prehľad o pohybe dlhodobého nehmotného </w:t>
      </w:r>
      <w:r w:rsidR="001E0317">
        <w:rPr>
          <w:sz w:val="20"/>
        </w:rPr>
        <w:t xml:space="preserve">majetku </w:t>
      </w:r>
      <w:r w:rsidRPr="00737726">
        <w:rPr>
          <w:sz w:val="20"/>
        </w:rPr>
        <w:t>od 1. januára 201</w:t>
      </w:r>
      <w:r w:rsidR="00F71AA8">
        <w:rPr>
          <w:sz w:val="20"/>
        </w:rPr>
        <w:t>7</w:t>
      </w:r>
      <w:r w:rsidRPr="00737726">
        <w:rPr>
          <w:sz w:val="20"/>
        </w:rPr>
        <w:t xml:space="preserve"> do 31. decembra 201</w:t>
      </w:r>
      <w:r w:rsidR="00F71AA8">
        <w:rPr>
          <w:sz w:val="20"/>
        </w:rPr>
        <w:t>7</w:t>
      </w:r>
      <w:r w:rsidRPr="00737726">
        <w:rPr>
          <w:sz w:val="20"/>
        </w:rPr>
        <w:t xml:space="preserve"> a za porovnateľné obdobie od 1. januára 201</w:t>
      </w:r>
      <w:r w:rsidR="00F71AA8">
        <w:rPr>
          <w:sz w:val="20"/>
        </w:rPr>
        <w:t>6</w:t>
      </w:r>
      <w:r w:rsidRPr="00737726">
        <w:rPr>
          <w:sz w:val="20"/>
        </w:rPr>
        <w:t xml:space="preserve"> do 31. decembra 201</w:t>
      </w:r>
      <w:r w:rsidR="00F71AA8">
        <w:rPr>
          <w:sz w:val="20"/>
        </w:rPr>
        <w:t>6</w:t>
      </w:r>
      <w:r w:rsidRPr="00737726">
        <w:rPr>
          <w:sz w:val="20"/>
        </w:rPr>
        <w:t xml:space="preserve"> je uvedený v</w:t>
      </w:r>
      <w:r w:rsidR="001E0317">
        <w:rPr>
          <w:sz w:val="20"/>
        </w:rPr>
        <w:t xml:space="preserve"> nasledujúcich </w:t>
      </w:r>
      <w:r w:rsidRPr="00737726">
        <w:rPr>
          <w:sz w:val="20"/>
        </w:rPr>
        <w:t>tabuľk</w:t>
      </w:r>
      <w:r w:rsidR="00887683" w:rsidRPr="00737726">
        <w:rPr>
          <w:sz w:val="20"/>
        </w:rPr>
        <w:t>ách</w:t>
      </w:r>
      <w:r w:rsidR="001E0317">
        <w:rPr>
          <w:sz w:val="20"/>
        </w:rPr>
        <w:t>.</w:t>
      </w:r>
    </w:p>
    <w:p w:rsidR="001E0317" w:rsidRDefault="001E0317" w:rsidP="004D3B4A">
      <w:pPr>
        <w:pStyle w:val="Zkladntext"/>
        <w:rPr>
          <w:sz w:val="20"/>
        </w:rPr>
      </w:pPr>
    </w:p>
    <w:p w:rsidR="00690C8D" w:rsidRDefault="00690C8D" w:rsidP="004D3B4A">
      <w:pPr>
        <w:pStyle w:val="Zkladntext"/>
        <w:rPr>
          <w:sz w:val="20"/>
        </w:rPr>
      </w:pPr>
    </w:p>
    <w:bookmarkStart w:id="8" w:name="_MON_1488931887"/>
    <w:bookmarkEnd w:id="8"/>
    <w:p w:rsidR="00690C8D" w:rsidRPr="00737726" w:rsidRDefault="008B081A" w:rsidP="004D3B4A">
      <w:pPr>
        <w:pStyle w:val="Zkladntext"/>
        <w:rPr>
          <w:sz w:val="20"/>
        </w:rPr>
      </w:pPr>
      <w:r w:rsidRPr="00067C8C">
        <w:rPr>
          <w:sz w:val="20"/>
        </w:rPr>
        <w:object w:dxaOrig="12627" w:dyaOrig="8740">
          <v:shape id="_x0000_i1026" type="#_x0000_t75" style="width:441.6pt;height:5in" o:ole="">
            <v:imagedata r:id="rId10" o:title=""/>
          </v:shape>
          <o:OLEObject Type="Embed" ProgID="Excel.Sheet.12" ShapeID="_x0000_i1026" DrawAspect="Content" ObjectID="_1582927532" r:id="rId11"/>
        </w:object>
      </w:r>
    </w:p>
    <w:p w:rsidR="004D3B4A" w:rsidRDefault="004D3B4A" w:rsidP="004D3B4A">
      <w:pPr>
        <w:pStyle w:val="Zkladntext"/>
        <w:rPr>
          <w:sz w:val="20"/>
        </w:rPr>
      </w:pPr>
    </w:p>
    <w:bookmarkStart w:id="9" w:name="_MON_1488932134"/>
    <w:bookmarkEnd w:id="9"/>
    <w:p w:rsidR="00D77EA2" w:rsidRDefault="00F71AA8" w:rsidP="00D77EA2">
      <w:pPr>
        <w:pStyle w:val="Zkladntext"/>
        <w:rPr>
          <w:sz w:val="20"/>
        </w:rPr>
      </w:pPr>
      <w:r w:rsidRPr="00067C8C">
        <w:rPr>
          <w:sz w:val="20"/>
        </w:rPr>
        <w:object w:dxaOrig="12892" w:dyaOrig="8580">
          <v:shape id="_x0000_i1027" type="#_x0000_t75" style="width:453pt;height:334.8pt" o:ole="">
            <v:imagedata r:id="rId12" o:title=""/>
          </v:shape>
          <o:OLEObject Type="Embed" ProgID="Excel.Sheet.12" ShapeID="_x0000_i1027" DrawAspect="Content" ObjectID="_1582927533" r:id="rId13"/>
        </w:object>
      </w:r>
      <w:r w:rsidR="001E0317">
        <w:rPr>
          <w:sz w:val="20"/>
        </w:rPr>
        <w:t xml:space="preserve">Prehľad o pohybe dlhodobého </w:t>
      </w:r>
      <w:r w:rsidR="001E0317" w:rsidRPr="00737726">
        <w:rPr>
          <w:sz w:val="20"/>
        </w:rPr>
        <w:t>hmotného</w:t>
      </w:r>
      <w:r w:rsidR="001E0317">
        <w:rPr>
          <w:sz w:val="20"/>
        </w:rPr>
        <w:t xml:space="preserve"> majetku</w:t>
      </w:r>
      <w:r w:rsidR="001E0317" w:rsidRPr="00737726">
        <w:rPr>
          <w:sz w:val="20"/>
        </w:rPr>
        <w:t xml:space="preserve"> od 1. januára 201</w:t>
      </w:r>
      <w:r w:rsidR="003658D7">
        <w:rPr>
          <w:sz w:val="20"/>
        </w:rPr>
        <w:t>7</w:t>
      </w:r>
      <w:r w:rsidR="001E0317" w:rsidRPr="00737726">
        <w:rPr>
          <w:sz w:val="20"/>
        </w:rPr>
        <w:t xml:space="preserve"> do 31. decembra 201</w:t>
      </w:r>
      <w:r w:rsidR="00E01CA3">
        <w:rPr>
          <w:sz w:val="20"/>
        </w:rPr>
        <w:t>7</w:t>
      </w:r>
      <w:r w:rsidR="001E0317" w:rsidRPr="00737726">
        <w:rPr>
          <w:sz w:val="20"/>
        </w:rPr>
        <w:t xml:space="preserve"> a za porovnateľné obdobie od 1. januára 201</w:t>
      </w:r>
      <w:r w:rsidR="00BA116A">
        <w:rPr>
          <w:sz w:val="20"/>
        </w:rPr>
        <w:t>6</w:t>
      </w:r>
      <w:r w:rsidR="001E0317" w:rsidRPr="00737726">
        <w:rPr>
          <w:sz w:val="20"/>
        </w:rPr>
        <w:t xml:space="preserve"> do 31. decembra 201</w:t>
      </w:r>
      <w:r w:rsidR="00BA116A">
        <w:rPr>
          <w:sz w:val="20"/>
        </w:rPr>
        <w:t>6</w:t>
      </w:r>
      <w:r w:rsidR="001E0317" w:rsidRPr="00737726">
        <w:rPr>
          <w:sz w:val="20"/>
        </w:rPr>
        <w:t xml:space="preserve"> je uvedený v</w:t>
      </w:r>
      <w:r w:rsidR="001E0317">
        <w:rPr>
          <w:sz w:val="20"/>
        </w:rPr>
        <w:t xml:space="preserve"> nasledujúcich </w:t>
      </w:r>
      <w:r w:rsidR="001E0317" w:rsidRPr="00737726">
        <w:rPr>
          <w:sz w:val="20"/>
        </w:rPr>
        <w:t>tabuľkách</w:t>
      </w:r>
    </w:p>
    <w:p w:rsidR="003F4A7A" w:rsidRDefault="003F4A7A" w:rsidP="00D77EA2">
      <w:pPr>
        <w:pStyle w:val="Zkladntext"/>
        <w:rPr>
          <w:sz w:val="20"/>
        </w:rPr>
      </w:pPr>
    </w:p>
    <w:bookmarkStart w:id="10" w:name="_MON_1488932392"/>
    <w:bookmarkEnd w:id="10"/>
    <w:p w:rsidR="0095048B" w:rsidRDefault="00EB25DD" w:rsidP="0095048B">
      <w:pPr>
        <w:pStyle w:val="Zkladntext"/>
        <w:rPr>
          <w:sz w:val="20"/>
        </w:rPr>
      </w:pPr>
      <w:r w:rsidRPr="00067C8C">
        <w:rPr>
          <w:sz w:val="20"/>
        </w:rPr>
        <w:object w:dxaOrig="13789" w:dyaOrig="8317">
          <v:shape id="_x0000_i1028" type="#_x0000_t75" style="width:448.8pt;height:306.6pt" o:ole="">
            <v:imagedata r:id="rId14" o:title=""/>
          </v:shape>
          <o:OLEObject Type="Embed" ProgID="Excel.Sheet.12" ShapeID="_x0000_i1028" DrawAspect="Content" ObjectID="_1582927534" r:id="rId15"/>
        </w:object>
      </w:r>
    </w:p>
    <w:p w:rsidR="001E0317" w:rsidRDefault="001E0317" w:rsidP="004D3B4A">
      <w:pPr>
        <w:pStyle w:val="Zkladntext"/>
        <w:rPr>
          <w:sz w:val="20"/>
        </w:rPr>
      </w:pPr>
    </w:p>
    <w:p w:rsidR="00D77EA2" w:rsidRDefault="00D77EA2" w:rsidP="004D3B4A">
      <w:pPr>
        <w:pStyle w:val="Zkladntext"/>
        <w:rPr>
          <w:sz w:val="20"/>
        </w:rPr>
      </w:pPr>
    </w:p>
    <w:p w:rsidR="00737726" w:rsidRPr="007B1B0D" w:rsidRDefault="00BA116A" w:rsidP="007B2D23">
      <w:pPr>
        <w:pStyle w:val="Zkladntext"/>
        <w:rPr>
          <w:sz w:val="20"/>
        </w:rPr>
      </w:pPr>
      <w:r w:rsidRPr="00067C8C">
        <w:rPr>
          <w:sz w:val="20"/>
        </w:rPr>
        <w:object w:dxaOrig="13887" w:dyaOrig="8350">
          <v:shape id="_x0000_i1029" type="#_x0000_t75" style="width:451.8pt;height:308.4pt" o:ole="">
            <v:imagedata r:id="rId16" o:title=""/>
          </v:shape>
          <o:OLEObject Type="Embed" ProgID="Excel.Sheet.12" ShapeID="_x0000_i1029" DrawAspect="Content" ObjectID="_1582927535" r:id="rId17"/>
        </w:object>
      </w:r>
      <w:r w:rsidR="00737726" w:rsidRPr="007B1B0D">
        <w:rPr>
          <w:sz w:val="20"/>
        </w:rPr>
        <w:t>Dlhodobý hmotný majetok je poistený pre prípad škôd spôsobených krádežou, haváriou, vandalizmom, živelnou pohromou.</w:t>
      </w:r>
    </w:p>
    <w:p w:rsidR="00182183" w:rsidRPr="007B1B0D" w:rsidRDefault="00182183" w:rsidP="00904EA6">
      <w:pPr>
        <w:pStyle w:val="odstavec"/>
      </w:pPr>
    </w:p>
    <w:p w:rsidR="00194629" w:rsidRPr="007B1B0D" w:rsidRDefault="00182183" w:rsidP="00904EA6">
      <w:pPr>
        <w:pStyle w:val="odstavec"/>
      </w:pPr>
      <w:r w:rsidRPr="007B1B0D">
        <w:t>Prehľad poistných zmlúv a maximálnej výšky náhrady škôd:</w:t>
      </w:r>
    </w:p>
    <w:p w:rsidR="000E7569" w:rsidRPr="007B1B0D" w:rsidRDefault="000E7569" w:rsidP="00904EA6">
      <w:pPr>
        <w:pStyle w:val="odstavec"/>
      </w:pPr>
    </w:p>
    <w:tbl>
      <w:tblPr>
        <w:tblW w:w="8874" w:type="dxa"/>
        <w:tblInd w:w="496" w:type="dxa"/>
        <w:tblCellMar>
          <w:left w:w="70" w:type="dxa"/>
          <w:right w:w="70" w:type="dxa"/>
        </w:tblCellMar>
        <w:tblLook w:val="04A0"/>
      </w:tblPr>
      <w:tblGrid>
        <w:gridCol w:w="4148"/>
        <w:gridCol w:w="4726"/>
      </w:tblGrid>
      <w:tr w:rsidR="00182183" w:rsidRPr="007B1B0D" w:rsidTr="000E7569">
        <w:trPr>
          <w:trHeight w:val="258"/>
        </w:trPr>
        <w:tc>
          <w:tcPr>
            <w:tcW w:w="41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82183" w:rsidRPr="007B1B0D" w:rsidRDefault="00182183" w:rsidP="00182183">
            <w:pPr>
              <w:rPr>
                <w:b/>
                <w:bCs/>
                <w:color w:val="000000"/>
                <w:sz w:val="18"/>
                <w:szCs w:val="18"/>
                <w:lang w:eastAsia="sk-SK"/>
              </w:rPr>
            </w:pPr>
            <w:r w:rsidRPr="007B1B0D">
              <w:rPr>
                <w:b/>
                <w:bCs/>
                <w:color w:val="000000"/>
                <w:sz w:val="18"/>
                <w:szCs w:val="18"/>
                <w:lang w:eastAsia="sk-SK"/>
              </w:rPr>
              <w:t>Názov poistenia</w:t>
            </w:r>
          </w:p>
        </w:tc>
        <w:tc>
          <w:tcPr>
            <w:tcW w:w="4726" w:type="dxa"/>
            <w:tcBorders>
              <w:top w:val="single" w:sz="4" w:space="0" w:color="auto"/>
              <w:left w:val="nil"/>
              <w:bottom w:val="single" w:sz="4" w:space="0" w:color="auto"/>
              <w:right w:val="single" w:sz="4" w:space="0" w:color="auto"/>
            </w:tcBorders>
            <w:shd w:val="clear" w:color="auto" w:fill="auto"/>
            <w:noWrap/>
            <w:vAlign w:val="bottom"/>
            <w:hideMark/>
          </w:tcPr>
          <w:p w:rsidR="00182183" w:rsidRPr="007B1B0D" w:rsidRDefault="00182183" w:rsidP="00182183">
            <w:pPr>
              <w:rPr>
                <w:b/>
                <w:bCs/>
                <w:color w:val="000000"/>
                <w:sz w:val="18"/>
                <w:szCs w:val="18"/>
                <w:lang w:eastAsia="sk-SK"/>
              </w:rPr>
            </w:pPr>
            <w:r w:rsidRPr="007B1B0D">
              <w:rPr>
                <w:b/>
                <w:bCs/>
                <w:color w:val="000000"/>
                <w:sz w:val="18"/>
                <w:szCs w:val="18"/>
                <w:lang w:eastAsia="sk-SK"/>
              </w:rPr>
              <w:t>Poistná suma v EUR (škoda do výšky)</w:t>
            </w:r>
          </w:p>
        </w:tc>
      </w:tr>
      <w:tr w:rsidR="00182183" w:rsidRPr="007B1B0D" w:rsidTr="000E7569">
        <w:trPr>
          <w:trHeight w:val="258"/>
        </w:trPr>
        <w:tc>
          <w:tcPr>
            <w:tcW w:w="4148" w:type="dxa"/>
            <w:tcBorders>
              <w:top w:val="nil"/>
              <w:left w:val="single" w:sz="4" w:space="0" w:color="auto"/>
              <w:bottom w:val="single" w:sz="4" w:space="0" w:color="auto"/>
              <w:right w:val="single" w:sz="4" w:space="0" w:color="auto"/>
            </w:tcBorders>
            <w:shd w:val="clear" w:color="auto" w:fill="auto"/>
            <w:noWrap/>
            <w:vAlign w:val="bottom"/>
            <w:hideMark/>
          </w:tcPr>
          <w:p w:rsidR="00182183" w:rsidRPr="007B1B0D" w:rsidRDefault="007A77ED" w:rsidP="00182183">
            <w:pPr>
              <w:rPr>
                <w:color w:val="000000"/>
                <w:sz w:val="18"/>
                <w:szCs w:val="18"/>
                <w:lang w:eastAsia="sk-SK"/>
              </w:rPr>
            </w:pPr>
            <w:r w:rsidRPr="007B1B0D">
              <w:rPr>
                <w:color w:val="000000"/>
                <w:sz w:val="18"/>
                <w:szCs w:val="18"/>
                <w:lang w:eastAsia="sk-SK"/>
              </w:rPr>
              <w:t>Poistenie malých a</w:t>
            </w:r>
            <w:r w:rsidR="00182183" w:rsidRPr="007B1B0D">
              <w:rPr>
                <w:color w:val="000000"/>
                <w:sz w:val="18"/>
                <w:szCs w:val="18"/>
                <w:lang w:eastAsia="sk-SK"/>
              </w:rPr>
              <w:t xml:space="preserve"> stredných podnikov</w:t>
            </w:r>
          </w:p>
        </w:tc>
        <w:tc>
          <w:tcPr>
            <w:tcW w:w="4726" w:type="dxa"/>
            <w:tcBorders>
              <w:top w:val="nil"/>
              <w:left w:val="nil"/>
              <w:bottom w:val="single" w:sz="4" w:space="0" w:color="auto"/>
              <w:right w:val="single" w:sz="4" w:space="0" w:color="auto"/>
            </w:tcBorders>
            <w:shd w:val="clear" w:color="auto" w:fill="auto"/>
            <w:noWrap/>
            <w:vAlign w:val="bottom"/>
            <w:hideMark/>
          </w:tcPr>
          <w:p w:rsidR="00182183" w:rsidRPr="007B1B0D" w:rsidRDefault="00182183" w:rsidP="00182183">
            <w:pPr>
              <w:rPr>
                <w:color w:val="000000"/>
                <w:sz w:val="18"/>
                <w:szCs w:val="18"/>
                <w:lang w:eastAsia="sk-SK"/>
              </w:rPr>
            </w:pPr>
            <w:r w:rsidRPr="007B1B0D">
              <w:rPr>
                <w:color w:val="000000"/>
                <w:sz w:val="18"/>
                <w:szCs w:val="18"/>
                <w:lang w:eastAsia="sk-SK"/>
              </w:rPr>
              <w:t>132 775,68</w:t>
            </w:r>
          </w:p>
        </w:tc>
      </w:tr>
      <w:tr w:rsidR="00182183" w:rsidRPr="007B1B0D" w:rsidTr="000E7569">
        <w:trPr>
          <w:trHeight w:val="689"/>
        </w:trPr>
        <w:tc>
          <w:tcPr>
            <w:tcW w:w="4148" w:type="dxa"/>
            <w:tcBorders>
              <w:top w:val="nil"/>
              <w:left w:val="single" w:sz="4" w:space="0" w:color="auto"/>
              <w:bottom w:val="single" w:sz="4" w:space="0" w:color="auto"/>
              <w:right w:val="single" w:sz="4" w:space="0" w:color="auto"/>
            </w:tcBorders>
            <w:shd w:val="clear" w:color="auto" w:fill="auto"/>
            <w:hideMark/>
          </w:tcPr>
          <w:p w:rsidR="00182183" w:rsidRPr="007B1B0D" w:rsidRDefault="00182183" w:rsidP="00182183">
            <w:pPr>
              <w:rPr>
                <w:color w:val="000000"/>
                <w:sz w:val="18"/>
                <w:szCs w:val="18"/>
                <w:lang w:eastAsia="sk-SK"/>
              </w:rPr>
            </w:pPr>
            <w:r w:rsidRPr="007B1B0D">
              <w:rPr>
                <w:color w:val="000000"/>
                <w:sz w:val="18"/>
                <w:szCs w:val="18"/>
                <w:lang w:eastAsia="sk-SK"/>
              </w:rPr>
              <w:t xml:space="preserve">Poistenie zodpovednosti za škodu medzinárodného </w:t>
            </w:r>
            <w:r w:rsidRPr="007B1B0D">
              <w:rPr>
                <w:color w:val="000000"/>
                <w:sz w:val="18"/>
                <w:szCs w:val="18"/>
                <w:lang w:eastAsia="sk-SK"/>
              </w:rPr>
              <w:br/>
              <w:t>prepravcu CMR a vnútroštátneho prepravcu</w:t>
            </w:r>
          </w:p>
        </w:tc>
        <w:tc>
          <w:tcPr>
            <w:tcW w:w="4726" w:type="dxa"/>
            <w:tcBorders>
              <w:top w:val="nil"/>
              <w:left w:val="nil"/>
              <w:bottom w:val="single" w:sz="4" w:space="0" w:color="auto"/>
              <w:right w:val="single" w:sz="4" w:space="0" w:color="auto"/>
            </w:tcBorders>
            <w:shd w:val="clear" w:color="auto" w:fill="auto"/>
            <w:hideMark/>
          </w:tcPr>
          <w:p w:rsidR="00182183" w:rsidRPr="007B1B0D" w:rsidRDefault="00182183" w:rsidP="00182183">
            <w:pPr>
              <w:rPr>
                <w:color w:val="000000"/>
                <w:sz w:val="18"/>
                <w:szCs w:val="18"/>
                <w:lang w:eastAsia="sk-SK"/>
              </w:rPr>
            </w:pPr>
            <w:r w:rsidRPr="007B1B0D">
              <w:rPr>
                <w:color w:val="000000"/>
                <w:sz w:val="18"/>
                <w:szCs w:val="18"/>
                <w:lang w:eastAsia="sk-SK"/>
              </w:rPr>
              <w:t>66 387,84 - medzin. doprava (na každé vozidlo)</w:t>
            </w:r>
            <w:r w:rsidRPr="007B1B0D">
              <w:rPr>
                <w:color w:val="000000"/>
                <w:sz w:val="18"/>
                <w:szCs w:val="18"/>
                <w:lang w:eastAsia="sk-SK"/>
              </w:rPr>
              <w:br/>
              <w:t>66 387,84 - vnútrošt. doprava (na každé vozidlo)</w:t>
            </w:r>
          </w:p>
        </w:tc>
      </w:tr>
      <w:tr w:rsidR="00182183" w:rsidRPr="007B1B0D" w:rsidTr="000E7569">
        <w:trPr>
          <w:trHeight w:val="258"/>
        </w:trPr>
        <w:tc>
          <w:tcPr>
            <w:tcW w:w="4148" w:type="dxa"/>
            <w:tcBorders>
              <w:top w:val="nil"/>
              <w:left w:val="single" w:sz="4" w:space="0" w:color="auto"/>
              <w:bottom w:val="single" w:sz="4" w:space="0" w:color="auto"/>
              <w:right w:val="single" w:sz="4" w:space="0" w:color="auto"/>
            </w:tcBorders>
            <w:shd w:val="clear" w:color="auto" w:fill="auto"/>
            <w:noWrap/>
            <w:hideMark/>
          </w:tcPr>
          <w:p w:rsidR="00182183" w:rsidRPr="007B1B0D" w:rsidRDefault="00182183" w:rsidP="00182183">
            <w:pPr>
              <w:rPr>
                <w:color w:val="000000"/>
                <w:sz w:val="18"/>
                <w:szCs w:val="18"/>
                <w:lang w:eastAsia="sk-SK"/>
              </w:rPr>
            </w:pPr>
            <w:r w:rsidRPr="007B1B0D">
              <w:rPr>
                <w:color w:val="000000"/>
                <w:sz w:val="18"/>
                <w:szCs w:val="18"/>
                <w:lang w:eastAsia="sk-SK"/>
              </w:rPr>
              <w:t>Poistenie vnútroštátnej prepravy</w:t>
            </w:r>
          </w:p>
        </w:tc>
        <w:tc>
          <w:tcPr>
            <w:tcW w:w="4726" w:type="dxa"/>
            <w:tcBorders>
              <w:top w:val="nil"/>
              <w:left w:val="nil"/>
              <w:bottom w:val="single" w:sz="4" w:space="0" w:color="auto"/>
              <w:right w:val="single" w:sz="4" w:space="0" w:color="auto"/>
            </w:tcBorders>
            <w:shd w:val="clear" w:color="auto" w:fill="auto"/>
            <w:noWrap/>
            <w:hideMark/>
          </w:tcPr>
          <w:p w:rsidR="00182183" w:rsidRPr="007B1B0D" w:rsidRDefault="00182183" w:rsidP="00182183">
            <w:pPr>
              <w:rPr>
                <w:color w:val="000000"/>
                <w:sz w:val="18"/>
                <w:szCs w:val="18"/>
                <w:lang w:eastAsia="sk-SK"/>
              </w:rPr>
            </w:pPr>
            <w:r w:rsidRPr="007B1B0D">
              <w:rPr>
                <w:color w:val="000000"/>
                <w:sz w:val="18"/>
                <w:szCs w:val="18"/>
                <w:lang w:eastAsia="sk-SK"/>
              </w:rPr>
              <w:t>9 958,18 (na každé vozidlo)</w:t>
            </w:r>
          </w:p>
        </w:tc>
      </w:tr>
      <w:tr w:rsidR="00182183" w:rsidRPr="007B1B0D" w:rsidTr="000E7569">
        <w:trPr>
          <w:trHeight w:val="603"/>
        </w:trPr>
        <w:tc>
          <w:tcPr>
            <w:tcW w:w="4148" w:type="dxa"/>
            <w:tcBorders>
              <w:top w:val="nil"/>
              <w:left w:val="single" w:sz="4" w:space="0" w:color="auto"/>
              <w:bottom w:val="single" w:sz="4" w:space="0" w:color="auto"/>
              <w:right w:val="single" w:sz="4" w:space="0" w:color="auto"/>
            </w:tcBorders>
            <w:shd w:val="clear" w:color="auto" w:fill="auto"/>
            <w:noWrap/>
            <w:hideMark/>
          </w:tcPr>
          <w:p w:rsidR="00182183" w:rsidRPr="007B1B0D" w:rsidRDefault="00182183" w:rsidP="00182183">
            <w:pPr>
              <w:rPr>
                <w:color w:val="000000"/>
                <w:sz w:val="18"/>
                <w:szCs w:val="18"/>
                <w:lang w:eastAsia="sk-SK"/>
              </w:rPr>
            </w:pPr>
            <w:r w:rsidRPr="007B1B0D">
              <w:rPr>
                <w:color w:val="000000"/>
                <w:sz w:val="18"/>
                <w:szCs w:val="18"/>
                <w:lang w:eastAsia="sk-SK"/>
              </w:rPr>
              <w:t>Povinné zmluvné poistenie súboru motorových vozidiel</w:t>
            </w:r>
          </w:p>
        </w:tc>
        <w:tc>
          <w:tcPr>
            <w:tcW w:w="4726" w:type="dxa"/>
            <w:tcBorders>
              <w:top w:val="nil"/>
              <w:left w:val="nil"/>
              <w:bottom w:val="single" w:sz="4" w:space="0" w:color="auto"/>
              <w:right w:val="single" w:sz="4" w:space="0" w:color="auto"/>
            </w:tcBorders>
            <w:shd w:val="clear" w:color="auto" w:fill="auto"/>
            <w:hideMark/>
          </w:tcPr>
          <w:p w:rsidR="00182183" w:rsidRPr="007B1B0D" w:rsidRDefault="00182183" w:rsidP="00182183">
            <w:pPr>
              <w:rPr>
                <w:color w:val="000000"/>
                <w:sz w:val="18"/>
                <w:szCs w:val="18"/>
                <w:lang w:eastAsia="sk-SK"/>
              </w:rPr>
            </w:pPr>
            <w:r w:rsidRPr="007B1B0D">
              <w:rPr>
                <w:color w:val="000000"/>
                <w:sz w:val="18"/>
                <w:szCs w:val="18"/>
                <w:lang w:eastAsia="sk-SK"/>
              </w:rPr>
              <w:t>limit pre škodu na zdraví alebo usmrtením 5 miliónov EUR</w:t>
            </w:r>
            <w:r w:rsidRPr="007B1B0D">
              <w:rPr>
                <w:color w:val="000000"/>
                <w:sz w:val="18"/>
                <w:szCs w:val="18"/>
                <w:lang w:eastAsia="sk-SK"/>
              </w:rPr>
              <w:br/>
              <w:t>limit pre vecné škody 1 milión EUR</w:t>
            </w:r>
          </w:p>
        </w:tc>
      </w:tr>
      <w:tr w:rsidR="008344D7" w:rsidRPr="007B1B0D" w:rsidTr="00EE2590">
        <w:trPr>
          <w:trHeight w:val="258"/>
        </w:trPr>
        <w:tc>
          <w:tcPr>
            <w:tcW w:w="4148" w:type="dxa"/>
            <w:tcBorders>
              <w:top w:val="nil"/>
              <w:left w:val="single" w:sz="4" w:space="0" w:color="auto"/>
              <w:bottom w:val="single" w:sz="4" w:space="0" w:color="auto"/>
              <w:right w:val="single" w:sz="4" w:space="0" w:color="auto"/>
            </w:tcBorders>
            <w:shd w:val="clear" w:color="auto" w:fill="auto"/>
            <w:noWrap/>
          </w:tcPr>
          <w:p w:rsidR="008344D7" w:rsidRPr="007B1B0D" w:rsidRDefault="008344D7" w:rsidP="00182183">
            <w:pPr>
              <w:rPr>
                <w:color w:val="000000"/>
                <w:sz w:val="18"/>
                <w:szCs w:val="18"/>
                <w:lang w:eastAsia="sk-SK"/>
              </w:rPr>
            </w:pPr>
            <w:r w:rsidRPr="007B1B0D">
              <w:rPr>
                <w:color w:val="000000"/>
                <w:sz w:val="18"/>
                <w:szCs w:val="18"/>
                <w:lang w:eastAsia="sk-SK"/>
              </w:rPr>
              <w:t>Havarijné poistenie súboru motorových vozidiel</w:t>
            </w:r>
          </w:p>
        </w:tc>
        <w:tc>
          <w:tcPr>
            <w:tcW w:w="4726" w:type="dxa"/>
            <w:tcBorders>
              <w:top w:val="nil"/>
              <w:left w:val="nil"/>
              <w:bottom w:val="single" w:sz="4" w:space="0" w:color="auto"/>
              <w:right w:val="single" w:sz="4" w:space="0" w:color="auto"/>
            </w:tcBorders>
            <w:shd w:val="clear" w:color="auto" w:fill="auto"/>
            <w:noWrap/>
            <w:vAlign w:val="bottom"/>
          </w:tcPr>
          <w:p w:rsidR="008344D7" w:rsidRPr="007B1B0D" w:rsidRDefault="00724E43" w:rsidP="006F691F">
            <w:pPr>
              <w:rPr>
                <w:color w:val="000000"/>
                <w:sz w:val="18"/>
                <w:szCs w:val="18"/>
                <w:lang w:eastAsia="sk-SK"/>
              </w:rPr>
            </w:pPr>
            <w:r w:rsidRPr="00891C40">
              <w:rPr>
                <w:color w:val="000000"/>
                <w:sz w:val="18"/>
                <w:szCs w:val="18"/>
                <w:lang w:eastAsia="sk-SK"/>
              </w:rPr>
              <w:t>5</w:t>
            </w:r>
            <w:r w:rsidR="00891C40" w:rsidRPr="00891C40">
              <w:rPr>
                <w:color w:val="000000"/>
                <w:sz w:val="18"/>
                <w:szCs w:val="18"/>
                <w:lang w:eastAsia="sk-SK"/>
              </w:rPr>
              <w:t> </w:t>
            </w:r>
            <w:r w:rsidR="0024634F" w:rsidRPr="00891C40">
              <w:rPr>
                <w:color w:val="000000"/>
                <w:sz w:val="18"/>
                <w:szCs w:val="18"/>
                <w:lang w:eastAsia="sk-SK"/>
              </w:rPr>
              <w:t>136</w:t>
            </w:r>
            <w:r w:rsidR="00891C40" w:rsidRPr="00891C40">
              <w:rPr>
                <w:color w:val="000000"/>
                <w:sz w:val="18"/>
                <w:szCs w:val="18"/>
                <w:lang w:eastAsia="sk-SK"/>
              </w:rPr>
              <w:t xml:space="preserve"> 508</w:t>
            </w:r>
            <w:r w:rsidR="008344D7" w:rsidRPr="007B1B0D">
              <w:rPr>
                <w:color w:val="000000"/>
                <w:sz w:val="18"/>
                <w:szCs w:val="18"/>
                <w:lang w:eastAsia="sk-SK"/>
              </w:rPr>
              <w:t xml:space="preserve"> (súčet poistných súm celej flotily vozidiel)</w:t>
            </w:r>
          </w:p>
        </w:tc>
      </w:tr>
      <w:tr w:rsidR="008344D7" w:rsidRPr="007B1B0D" w:rsidTr="000E7569">
        <w:trPr>
          <w:trHeight w:val="258"/>
        </w:trPr>
        <w:tc>
          <w:tcPr>
            <w:tcW w:w="4148" w:type="dxa"/>
            <w:tcBorders>
              <w:top w:val="nil"/>
              <w:left w:val="single" w:sz="4" w:space="0" w:color="auto"/>
              <w:bottom w:val="single" w:sz="4" w:space="0" w:color="auto"/>
              <w:right w:val="single" w:sz="4" w:space="0" w:color="auto"/>
            </w:tcBorders>
            <w:shd w:val="clear" w:color="auto" w:fill="auto"/>
            <w:noWrap/>
          </w:tcPr>
          <w:p w:rsidR="008344D7" w:rsidRPr="007B1B0D" w:rsidRDefault="008344D7" w:rsidP="00182183">
            <w:pPr>
              <w:rPr>
                <w:color w:val="000000"/>
                <w:sz w:val="18"/>
                <w:szCs w:val="18"/>
                <w:lang w:eastAsia="sk-SK"/>
              </w:rPr>
            </w:pPr>
            <w:r w:rsidRPr="007B1B0D">
              <w:rPr>
                <w:color w:val="000000"/>
                <w:sz w:val="18"/>
                <w:szCs w:val="18"/>
                <w:lang w:eastAsia="sk-SK"/>
              </w:rPr>
              <w:t>Poistenie hnuteľných vecí, strojov a elektroniky</w:t>
            </w:r>
          </w:p>
        </w:tc>
        <w:tc>
          <w:tcPr>
            <w:tcW w:w="4726" w:type="dxa"/>
            <w:tcBorders>
              <w:top w:val="nil"/>
              <w:left w:val="nil"/>
              <w:bottom w:val="single" w:sz="4" w:space="0" w:color="auto"/>
              <w:right w:val="single" w:sz="4" w:space="0" w:color="auto"/>
            </w:tcBorders>
            <w:shd w:val="clear" w:color="auto" w:fill="auto"/>
            <w:noWrap/>
            <w:vAlign w:val="bottom"/>
          </w:tcPr>
          <w:p w:rsidR="008344D7" w:rsidRPr="007B1B0D" w:rsidRDefault="008344D7" w:rsidP="00182183">
            <w:pPr>
              <w:rPr>
                <w:color w:val="000000"/>
                <w:sz w:val="18"/>
                <w:szCs w:val="18"/>
                <w:lang w:eastAsia="sk-SK"/>
              </w:rPr>
            </w:pPr>
            <w:r w:rsidRPr="007B1B0D">
              <w:rPr>
                <w:color w:val="000000"/>
                <w:sz w:val="18"/>
                <w:szCs w:val="18"/>
                <w:lang w:eastAsia="sk-SK"/>
              </w:rPr>
              <w:t>1 156 844 (súčet poistných zmlúv pre súbor strojov)</w:t>
            </w:r>
          </w:p>
        </w:tc>
      </w:tr>
      <w:tr w:rsidR="008344D7" w:rsidRPr="007B1B0D" w:rsidTr="000E7569">
        <w:trPr>
          <w:trHeight w:val="258"/>
        </w:trPr>
        <w:tc>
          <w:tcPr>
            <w:tcW w:w="4148" w:type="dxa"/>
            <w:tcBorders>
              <w:top w:val="nil"/>
              <w:left w:val="single" w:sz="4" w:space="0" w:color="auto"/>
              <w:bottom w:val="single" w:sz="4" w:space="0" w:color="auto"/>
              <w:right w:val="single" w:sz="4" w:space="0" w:color="auto"/>
            </w:tcBorders>
            <w:shd w:val="clear" w:color="auto" w:fill="auto"/>
            <w:noWrap/>
          </w:tcPr>
          <w:p w:rsidR="008344D7" w:rsidRPr="007B1B0D" w:rsidRDefault="008344D7" w:rsidP="008344D7">
            <w:pPr>
              <w:rPr>
                <w:color w:val="000000"/>
                <w:sz w:val="18"/>
                <w:szCs w:val="18"/>
                <w:lang w:eastAsia="sk-SK"/>
              </w:rPr>
            </w:pPr>
            <w:r w:rsidRPr="007B1B0D">
              <w:rPr>
                <w:color w:val="000000"/>
                <w:sz w:val="18"/>
                <w:szCs w:val="18"/>
                <w:lang w:eastAsia="sk-SK"/>
              </w:rPr>
              <w:t>Poistenie lomu stroja – výrobná linka</w:t>
            </w:r>
          </w:p>
        </w:tc>
        <w:tc>
          <w:tcPr>
            <w:tcW w:w="4726" w:type="dxa"/>
            <w:tcBorders>
              <w:top w:val="nil"/>
              <w:left w:val="nil"/>
              <w:bottom w:val="single" w:sz="4" w:space="0" w:color="auto"/>
              <w:right w:val="single" w:sz="4" w:space="0" w:color="auto"/>
            </w:tcBorders>
            <w:shd w:val="clear" w:color="auto" w:fill="auto"/>
            <w:noWrap/>
            <w:vAlign w:val="bottom"/>
          </w:tcPr>
          <w:p w:rsidR="008344D7" w:rsidRPr="007B1B0D" w:rsidRDefault="00C80545" w:rsidP="00182183">
            <w:pPr>
              <w:rPr>
                <w:color w:val="000000"/>
                <w:sz w:val="18"/>
                <w:szCs w:val="18"/>
                <w:lang w:eastAsia="sk-SK"/>
              </w:rPr>
            </w:pPr>
            <w:r w:rsidRPr="007B1B0D">
              <w:rPr>
                <w:color w:val="000000"/>
                <w:sz w:val="18"/>
                <w:szCs w:val="18"/>
                <w:lang w:eastAsia="sk-SK"/>
              </w:rPr>
              <w:t>8 259 816</w:t>
            </w:r>
          </w:p>
        </w:tc>
      </w:tr>
    </w:tbl>
    <w:p w:rsidR="00182183" w:rsidRDefault="00182183" w:rsidP="00904EA6">
      <w:pPr>
        <w:pStyle w:val="odstavec"/>
      </w:pPr>
    </w:p>
    <w:p w:rsidR="00182183" w:rsidRDefault="00182183" w:rsidP="00904EA6">
      <w:pPr>
        <w:pStyle w:val="odstavec"/>
      </w:pPr>
    </w:p>
    <w:p w:rsidR="005F036E" w:rsidRDefault="005F036E" w:rsidP="005F036E">
      <w:pPr>
        <w:pStyle w:val="Zkladntext"/>
        <w:rPr>
          <w:sz w:val="20"/>
        </w:rPr>
      </w:pPr>
      <w:r>
        <w:rPr>
          <w:sz w:val="20"/>
        </w:rPr>
        <w:t xml:space="preserve">Spoločnosť má </w:t>
      </w:r>
      <w:r w:rsidR="002D7FE7">
        <w:rPr>
          <w:sz w:val="20"/>
        </w:rPr>
        <w:t xml:space="preserve">formou finančného leasingu </w:t>
      </w:r>
      <w:r w:rsidR="006F0F4F">
        <w:rPr>
          <w:sz w:val="20"/>
        </w:rPr>
        <w:t>prenajat</w:t>
      </w:r>
      <w:r w:rsidR="002D7FE7">
        <w:rPr>
          <w:sz w:val="20"/>
        </w:rPr>
        <w:t>é</w:t>
      </w:r>
      <w:r w:rsidR="006F0F4F">
        <w:rPr>
          <w:sz w:val="20"/>
        </w:rPr>
        <w:t xml:space="preserve"> </w:t>
      </w:r>
      <w:r w:rsidR="002D7FE7">
        <w:rPr>
          <w:sz w:val="20"/>
        </w:rPr>
        <w:t>nákladné vozidlá</w:t>
      </w:r>
      <w:r>
        <w:rPr>
          <w:sz w:val="20"/>
        </w:rPr>
        <w:t xml:space="preserve"> v obstarávacej cene</w:t>
      </w:r>
      <w:r w:rsidR="006F0F4F">
        <w:rPr>
          <w:sz w:val="20"/>
        </w:rPr>
        <w:t xml:space="preserve"> </w:t>
      </w:r>
      <w:r w:rsidR="00BD71DA">
        <w:rPr>
          <w:sz w:val="20"/>
        </w:rPr>
        <w:t>1 397 677</w:t>
      </w:r>
      <w:r w:rsidR="006F0F4F">
        <w:rPr>
          <w:sz w:val="20"/>
        </w:rPr>
        <w:t xml:space="preserve"> EUR</w:t>
      </w:r>
      <w:r>
        <w:rPr>
          <w:sz w:val="20"/>
        </w:rPr>
        <w:t xml:space="preserve"> (zostatková cena k 31.12.201</w:t>
      </w:r>
      <w:r w:rsidR="00BE70E3">
        <w:rPr>
          <w:sz w:val="20"/>
        </w:rPr>
        <w:t>7</w:t>
      </w:r>
      <w:r>
        <w:rPr>
          <w:sz w:val="20"/>
        </w:rPr>
        <w:t>:</w:t>
      </w:r>
      <w:r w:rsidR="006F0F4F">
        <w:rPr>
          <w:sz w:val="20"/>
        </w:rPr>
        <w:t xml:space="preserve"> </w:t>
      </w:r>
      <w:r w:rsidR="00BD71DA">
        <w:rPr>
          <w:sz w:val="20"/>
        </w:rPr>
        <w:t>1 </w:t>
      </w:r>
      <w:r w:rsidR="000B3A64">
        <w:rPr>
          <w:sz w:val="20"/>
        </w:rPr>
        <w:t>00</w:t>
      </w:r>
      <w:r w:rsidR="00066710">
        <w:rPr>
          <w:sz w:val="20"/>
        </w:rPr>
        <w:t>5</w:t>
      </w:r>
      <w:r w:rsidR="00BD71DA">
        <w:rPr>
          <w:sz w:val="20"/>
        </w:rPr>
        <w:t xml:space="preserve"> 2</w:t>
      </w:r>
      <w:r w:rsidR="00BE70E3">
        <w:rPr>
          <w:sz w:val="20"/>
        </w:rPr>
        <w:t>69</w:t>
      </w:r>
      <w:r>
        <w:rPr>
          <w:sz w:val="20"/>
        </w:rPr>
        <w:t xml:space="preserve"> EUR), ktoré vykazuje ako svoj majetok.</w:t>
      </w:r>
    </w:p>
    <w:p w:rsidR="00E770DB" w:rsidRDefault="00E770DB" w:rsidP="005F036E">
      <w:pPr>
        <w:pStyle w:val="Zkladntext"/>
        <w:ind w:left="0"/>
        <w:rPr>
          <w:sz w:val="20"/>
        </w:rPr>
      </w:pPr>
    </w:p>
    <w:p w:rsidR="004151F3" w:rsidRDefault="00E770DB" w:rsidP="00217878">
      <w:pPr>
        <w:pStyle w:val="Zkladntext"/>
        <w:rPr>
          <w:sz w:val="20"/>
        </w:rPr>
      </w:pPr>
      <w:r>
        <w:rPr>
          <w:sz w:val="20"/>
        </w:rPr>
        <w:t>V rámci projektu Aseptická výroba nealkoholických nápojov</w:t>
      </w:r>
      <w:r w:rsidR="004151F3">
        <w:rPr>
          <w:sz w:val="20"/>
        </w:rPr>
        <w:t xml:space="preserve"> financovaného z fondov EÚ a investičným bankovým úverom</w:t>
      </w:r>
      <w:r>
        <w:rPr>
          <w:sz w:val="20"/>
        </w:rPr>
        <w:t xml:space="preserve"> bolo v roku </w:t>
      </w:r>
      <w:r w:rsidR="009D1ACA">
        <w:rPr>
          <w:sz w:val="20"/>
        </w:rPr>
        <w:t xml:space="preserve">2015 </w:t>
      </w:r>
      <w:r w:rsidR="00217878">
        <w:rPr>
          <w:sz w:val="20"/>
        </w:rPr>
        <w:t>zriadené záložné právo v prospech Ministerstva hospodárstva SR a banky na hnuteľný majetok: Výrobná linka – zostatková cena k 31.12.201</w:t>
      </w:r>
      <w:r w:rsidR="00BE70E3">
        <w:rPr>
          <w:sz w:val="20"/>
        </w:rPr>
        <w:t>7</w:t>
      </w:r>
      <w:r w:rsidR="00217878">
        <w:rPr>
          <w:sz w:val="20"/>
        </w:rPr>
        <w:t xml:space="preserve"> je  </w:t>
      </w:r>
      <w:r w:rsidR="00066710">
        <w:rPr>
          <w:sz w:val="20"/>
        </w:rPr>
        <w:t>4 743 556</w:t>
      </w:r>
      <w:r w:rsidR="00217878">
        <w:rPr>
          <w:sz w:val="20"/>
        </w:rPr>
        <w:t xml:space="preserve"> EUR a Automatická úpravňa vody – zostatková cena k 31.12.201</w:t>
      </w:r>
      <w:r w:rsidR="00066710">
        <w:rPr>
          <w:sz w:val="20"/>
        </w:rPr>
        <w:t>7</w:t>
      </w:r>
      <w:r w:rsidR="00217878">
        <w:rPr>
          <w:sz w:val="20"/>
        </w:rPr>
        <w:t xml:space="preserve">  je </w:t>
      </w:r>
      <w:r w:rsidR="002D7FE7">
        <w:rPr>
          <w:sz w:val="20"/>
        </w:rPr>
        <w:t>1</w:t>
      </w:r>
      <w:r w:rsidR="00066710">
        <w:rPr>
          <w:sz w:val="20"/>
        </w:rPr>
        <w:t>13</w:t>
      </w:r>
      <w:r w:rsidR="002D7FE7">
        <w:rPr>
          <w:sz w:val="20"/>
        </w:rPr>
        <w:t xml:space="preserve"> </w:t>
      </w:r>
      <w:r w:rsidR="00066710">
        <w:rPr>
          <w:sz w:val="20"/>
        </w:rPr>
        <w:t>665</w:t>
      </w:r>
      <w:r w:rsidR="00217878">
        <w:rPr>
          <w:sz w:val="20"/>
        </w:rPr>
        <w:t xml:space="preserve"> EUR. Od roku 2014 sú rovnako založené: </w:t>
      </w:r>
      <w:r w:rsidR="004151F3">
        <w:rPr>
          <w:sz w:val="20"/>
        </w:rPr>
        <w:t>Plynová pa</w:t>
      </w:r>
      <w:r w:rsidR="00217878">
        <w:rPr>
          <w:sz w:val="20"/>
        </w:rPr>
        <w:t xml:space="preserve">rná kotolňa – zostatková cena k </w:t>
      </w:r>
      <w:r w:rsidR="004151F3">
        <w:rPr>
          <w:sz w:val="20"/>
        </w:rPr>
        <w:t>31.12.201</w:t>
      </w:r>
      <w:r w:rsidR="00066710">
        <w:rPr>
          <w:sz w:val="20"/>
        </w:rPr>
        <w:t>7</w:t>
      </w:r>
      <w:r w:rsidR="004151F3">
        <w:rPr>
          <w:sz w:val="20"/>
        </w:rPr>
        <w:t xml:space="preserve"> je </w:t>
      </w:r>
      <w:r w:rsidR="00757F4B">
        <w:rPr>
          <w:sz w:val="20"/>
        </w:rPr>
        <w:t xml:space="preserve">295 </w:t>
      </w:r>
      <w:r w:rsidR="002D7FE7">
        <w:rPr>
          <w:sz w:val="20"/>
        </w:rPr>
        <w:t>000</w:t>
      </w:r>
      <w:r w:rsidR="004151F3">
        <w:rPr>
          <w:sz w:val="20"/>
        </w:rPr>
        <w:t xml:space="preserve"> EUR a</w:t>
      </w:r>
      <w:r w:rsidR="00F742F4">
        <w:rPr>
          <w:sz w:val="20"/>
        </w:rPr>
        <w:t> Rádiom riadený regálový systém</w:t>
      </w:r>
      <w:r w:rsidR="004151F3">
        <w:rPr>
          <w:sz w:val="20"/>
        </w:rPr>
        <w:t xml:space="preserve"> - zostatková cena k 31.12.201</w:t>
      </w:r>
      <w:r w:rsidR="00066710">
        <w:rPr>
          <w:sz w:val="20"/>
        </w:rPr>
        <w:t>7</w:t>
      </w:r>
      <w:r w:rsidR="004151F3">
        <w:rPr>
          <w:sz w:val="20"/>
        </w:rPr>
        <w:t xml:space="preserve"> je </w:t>
      </w:r>
      <w:r w:rsidR="00066710">
        <w:rPr>
          <w:sz w:val="20"/>
        </w:rPr>
        <w:t>290 625</w:t>
      </w:r>
      <w:r w:rsidR="00217878">
        <w:rPr>
          <w:sz w:val="20"/>
        </w:rPr>
        <w:t xml:space="preserve"> </w:t>
      </w:r>
      <w:r w:rsidR="004151F3">
        <w:rPr>
          <w:sz w:val="20"/>
        </w:rPr>
        <w:t>EUR.</w:t>
      </w:r>
    </w:p>
    <w:p w:rsidR="008A34CB" w:rsidRDefault="008A34CB" w:rsidP="00217878">
      <w:pPr>
        <w:pStyle w:val="Zkladntext"/>
        <w:rPr>
          <w:sz w:val="20"/>
        </w:rPr>
      </w:pPr>
      <w:r>
        <w:rPr>
          <w:sz w:val="20"/>
        </w:rPr>
        <w:t>Ďalšie stroje založené voči banke na krytie investičného úveru majú k 31.12.201</w:t>
      </w:r>
      <w:r w:rsidR="00757F4B">
        <w:rPr>
          <w:sz w:val="20"/>
        </w:rPr>
        <w:t>7</w:t>
      </w:r>
      <w:r>
        <w:rPr>
          <w:sz w:val="20"/>
        </w:rPr>
        <w:t xml:space="preserve"> zostatkovú cenu </w:t>
      </w:r>
      <w:r w:rsidR="008E1AC3">
        <w:rPr>
          <w:sz w:val="20"/>
        </w:rPr>
        <w:t>360</w:t>
      </w:r>
      <w:r w:rsidR="00046036">
        <w:rPr>
          <w:sz w:val="20"/>
        </w:rPr>
        <w:t xml:space="preserve"> 729</w:t>
      </w:r>
      <w:r>
        <w:rPr>
          <w:sz w:val="20"/>
        </w:rPr>
        <w:t xml:space="preserve"> EUR.</w:t>
      </w:r>
    </w:p>
    <w:p w:rsidR="004B79B8" w:rsidRPr="002130D8" w:rsidRDefault="004B79B8" w:rsidP="004B79B8">
      <w:pPr>
        <w:pStyle w:val="Zkladntext"/>
        <w:rPr>
          <w:szCs w:val="18"/>
        </w:rPr>
      </w:pPr>
    </w:p>
    <w:p w:rsidR="004B79B8" w:rsidRDefault="004B79B8" w:rsidP="004B79B8">
      <w:pPr>
        <w:pStyle w:val="Zkladntext"/>
        <w:rPr>
          <w:sz w:val="20"/>
        </w:rPr>
      </w:pPr>
      <w:r w:rsidRPr="004B79B8">
        <w:rPr>
          <w:sz w:val="20"/>
        </w:rPr>
        <w:t xml:space="preserve">Údaje o záložných právach k dlhodobému hmotnému majetku sú uvedené v nasledujúcom prehľade: </w:t>
      </w:r>
    </w:p>
    <w:p w:rsidR="008B6421" w:rsidRDefault="008B6421" w:rsidP="004B79B8">
      <w:pPr>
        <w:pStyle w:val="Zkladntext"/>
        <w:rPr>
          <w:sz w:val="20"/>
        </w:rPr>
      </w:pPr>
    </w:p>
    <w:p w:rsidR="008B6421" w:rsidRDefault="008B6421" w:rsidP="004B79B8">
      <w:pPr>
        <w:pStyle w:val="Zkladntext"/>
        <w:rPr>
          <w:sz w:val="20"/>
        </w:rPr>
      </w:pPr>
    </w:p>
    <w:bookmarkStart w:id="11" w:name="_MON_1423153902"/>
    <w:bookmarkEnd w:id="11"/>
    <w:p w:rsidR="00D77EA2" w:rsidRDefault="00046036" w:rsidP="00D77EA2">
      <w:pPr>
        <w:pStyle w:val="Nadpis2"/>
        <w:numPr>
          <w:ilvl w:val="0"/>
          <w:numId w:val="0"/>
        </w:numPr>
        <w:ind w:left="360" w:firstLine="66"/>
        <w:rPr>
          <w:lang w:val="de-DE"/>
        </w:rPr>
      </w:pPr>
      <w:r w:rsidRPr="00A122AA">
        <w:rPr>
          <w:lang w:val="de-DE"/>
        </w:rPr>
        <w:object w:dxaOrig="8336" w:dyaOrig="1157">
          <v:shape id="_x0000_i1030" type="#_x0000_t75" style="width:442.8pt;height:59.4pt" o:ole="">
            <v:imagedata r:id="rId18" o:title=""/>
          </v:shape>
          <o:OLEObject Type="Embed" ProgID="Excel.Sheet.12" ShapeID="_x0000_i1030" DrawAspect="Content" ObjectID="_1582927536" r:id="rId19"/>
        </w:object>
      </w:r>
      <w:bookmarkStart w:id="12" w:name="_Toc530739903"/>
    </w:p>
    <w:p w:rsidR="00D77EA2" w:rsidRDefault="00D77EA2" w:rsidP="00D77EA2">
      <w:pPr>
        <w:pStyle w:val="Nadpis2"/>
        <w:numPr>
          <w:ilvl w:val="0"/>
          <w:numId w:val="0"/>
        </w:numPr>
        <w:ind w:left="360"/>
        <w:rPr>
          <w:b w:val="0"/>
        </w:rPr>
      </w:pPr>
    </w:p>
    <w:p w:rsidR="00D77EA2" w:rsidRPr="00D77EA2" w:rsidRDefault="00D77EA2" w:rsidP="00D77EA2"/>
    <w:p w:rsidR="004D3B4A" w:rsidRPr="00D77EA2" w:rsidRDefault="004D3B4A" w:rsidP="00D77EA2">
      <w:pPr>
        <w:pStyle w:val="Nadpis2"/>
        <w:numPr>
          <w:ilvl w:val="0"/>
          <w:numId w:val="25"/>
        </w:numPr>
      </w:pPr>
      <w:r w:rsidRPr="00D77EA2">
        <w:rPr>
          <w:sz w:val="20"/>
        </w:rPr>
        <w:t>Zásoby</w:t>
      </w:r>
      <w:bookmarkEnd w:id="12"/>
    </w:p>
    <w:p w:rsidR="004D3B4A" w:rsidRPr="005726C8" w:rsidRDefault="004D3B4A" w:rsidP="004D3B4A">
      <w:pPr>
        <w:pStyle w:val="Zkladntext"/>
        <w:rPr>
          <w:sz w:val="20"/>
        </w:rPr>
      </w:pPr>
    </w:p>
    <w:p w:rsidR="005726C8" w:rsidRDefault="005726C8" w:rsidP="004D3B4A">
      <w:pPr>
        <w:pStyle w:val="Zkladntext"/>
        <w:rPr>
          <w:sz w:val="20"/>
        </w:rPr>
      </w:pPr>
      <w:r w:rsidRPr="005726C8">
        <w:rPr>
          <w:sz w:val="20"/>
        </w:rPr>
        <w:t xml:space="preserve">V zásobách sú vykázané pohonné hmoty </w:t>
      </w:r>
      <w:r w:rsidR="00311891">
        <w:rPr>
          <w:sz w:val="20"/>
        </w:rPr>
        <w:t>v nádržiach automobilov ocenené</w:t>
      </w:r>
      <w:r w:rsidRPr="005726C8">
        <w:rPr>
          <w:sz w:val="20"/>
        </w:rPr>
        <w:t xml:space="preserve"> obstarávac</w:t>
      </w:r>
      <w:r>
        <w:rPr>
          <w:sz w:val="20"/>
        </w:rPr>
        <w:t>ou</w:t>
      </w:r>
      <w:r w:rsidRPr="005726C8">
        <w:rPr>
          <w:sz w:val="20"/>
        </w:rPr>
        <w:t xml:space="preserve"> cen</w:t>
      </w:r>
      <w:r w:rsidR="009539E0">
        <w:rPr>
          <w:sz w:val="20"/>
        </w:rPr>
        <w:t>ou.</w:t>
      </w:r>
    </w:p>
    <w:p w:rsidR="00731467" w:rsidRDefault="00731467" w:rsidP="005726C8"/>
    <w:p w:rsidR="007B2D23" w:rsidRDefault="007B2D23" w:rsidP="005726C8"/>
    <w:p w:rsidR="005D2A89" w:rsidRPr="005726C8" w:rsidRDefault="00CA441D">
      <w:pPr>
        <w:pStyle w:val="Nadpis2"/>
        <w:numPr>
          <w:ilvl w:val="0"/>
          <w:numId w:val="2"/>
        </w:numPr>
        <w:rPr>
          <w:sz w:val="20"/>
        </w:rPr>
      </w:pPr>
      <w:bookmarkStart w:id="13" w:name="_Toc530739904"/>
      <w:r w:rsidRPr="005726C8">
        <w:rPr>
          <w:sz w:val="20"/>
        </w:rPr>
        <w:t>Pohľadávky</w:t>
      </w:r>
      <w:bookmarkEnd w:id="13"/>
    </w:p>
    <w:p w:rsidR="003718ED" w:rsidRDefault="003718ED" w:rsidP="00CA441D">
      <w:pPr>
        <w:pStyle w:val="Zkladntext"/>
        <w:rPr>
          <w:sz w:val="20"/>
        </w:rPr>
      </w:pPr>
    </w:p>
    <w:p w:rsidR="00CA441D" w:rsidRDefault="00CA441D" w:rsidP="00CA441D">
      <w:pPr>
        <w:pStyle w:val="Zkladntext"/>
        <w:rPr>
          <w:sz w:val="20"/>
        </w:rPr>
      </w:pPr>
      <w:r w:rsidRPr="00FE7F4A">
        <w:rPr>
          <w:sz w:val="20"/>
        </w:rPr>
        <w:t>Vývoj opravnej položky</w:t>
      </w:r>
      <w:r w:rsidRPr="005726C8">
        <w:rPr>
          <w:sz w:val="20"/>
        </w:rPr>
        <w:t xml:space="preserve"> v priebehu účtovného obdobia je zobrazený v nasledujúcom prehľade:</w:t>
      </w:r>
    </w:p>
    <w:p w:rsidR="003718ED" w:rsidRPr="005726C8" w:rsidRDefault="003718ED" w:rsidP="00CA441D">
      <w:pPr>
        <w:pStyle w:val="Zkladntext"/>
        <w:rPr>
          <w:sz w:val="20"/>
        </w:rPr>
      </w:pPr>
    </w:p>
    <w:bookmarkStart w:id="14" w:name="_MON_1393787514"/>
    <w:bookmarkStart w:id="15" w:name="_MON_1394127086"/>
    <w:bookmarkStart w:id="16" w:name="_MON_1394127146"/>
    <w:bookmarkStart w:id="17" w:name="_MON_1394127240"/>
    <w:bookmarkStart w:id="18" w:name="_MON_1393787225"/>
    <w:bookmarkEnd w:id="14"/>
    <w:bookmarkEnd w:id="15"/>
    <w:bookmarkEnd w:id="16"/>
    <w:bookmarkEnd w:id="17"/>
    <w:bookmarkEnd w:id="18"/>
    <w:bookmarkStart w:id="19" w:name="_MON_1394126981"/>
    <w:bookmarkEnd w:id="19"/>
    <w:p w:rsidR="007B2D23" w:rsidRDefault="00FE7F4A" w:rsidP="009A488F">
      <w:pPr>
        <w:pStyle w:val="Zkladntext"/>
        <w:rPr>
          <w:b/>
        </w:rPr>
      </w:pPr>
      <w:r w:rsidRPr="003718ED">
        <w:rPr>
          <w:b/>
        </w:rPr>
        <w:object w:dxaOrig="10127" w:dyaOrig="2959">
          <v:shape id="_x0000_i1031" type="#_x0000_t75" style="width:426.6pt;height:134.4pt" o:ole="" o:preferrelative="f">
            <v:imagedata r:id="rId20" o:title=""/>
            <o:lock v:ext="edit" aspectratio="f"/>
          </v:shape>
          <o:OLEObject Type="Embed" ProgID="Excel.Sheet.12" ShapeID="_x0000_i1031" DrawAspect="Content" ObjectID="_1582927537" r:id="rId21"/>
        </w:object>
      </w:r>
      <w:bookmarkStart w:id="20" w:name="_MON_1393787656"/>
      <w:bookmarkEnd w:id="20"/>
    </w:p>
    <w:p w:rsidR="007B2D23" w:rsidRDefault="007B2D23" w:rsidP="009A488F">
      <w:pPr>
        <w:pStyle w:val="Zkladntext"/>
        <w:rPr>
          <w:b/>
        </w:rPr>
      </w:pPr>
    </w:p>
    <w:p w:rsidR="003718ED" w:rsidRDefault="003718ED" w:rsidP="009A488F">
      <w:pPr>
        <w:pStyle w:val="Zkladntext"/>
        <w:rPr>
          <w:sz w:val="20"/>
        </w:rPr>
      </w:pPr>
      <w:r w:rsidRPr="008B6421">
        <w:rPr>
          <w:sz w:val="20"/>
        </w:rPr>
        <w:t>Veková štruk</w:t>
      </w:r>
      <w:r w:rsidR="007E18F2" w:rsidRPr="008B6421">
        <w:rPr>
          <w:sz w:val="20"/>
        </w:rPr>
        <w:t>túra pohľadávok za bežné účtovné</w:t>
      </w:r>
      <w:r w:rsidRPr="008B6421">
        <w:rPr>
          <w:sz w:val="20"/>
        </w:rPr>
        <w:t xml:space="preserve"> obdobie je uvedená v nasledujúcom prehľade:</w:t>
      </w:r>
    </w:p>
    <w:p w:rsidR="007B1B0D" w:rsidRDefault="007B1B0D" w:rsidP="009A488F">
      <w:pPr>
        <w:pStyle w:val="Zkladntext"/>
        <w:rPr>
          <w:sz w:val="20"/>
        </w:rPr>
      </w:pPr>
    </w:p>
    <w:bookmarkStart w:id="21" w:name="_MON_1394127100"/>
    <w:bookmarkStart w:id="22" w:name="_MON_1393787568"/>
    <w:bookmarkStart w:id="23" w:name="_MON_1394218878"/>
    <w:bookmarkStart w:id="24" w:name="_MON_1394218933"/>
    <w:bookmarkEnd w:id="21"/>
    <w:bookmarkEnd w:id="22"/>
    <w:bookmarkEnd w:id="23"/>
    <w:bookmarkEnd w:id="24"/>
    <w:bookmarkStart w:id="25" w:name="_MON_1394127051"/>
    <w:bookmarkEnd w:id="25"/>
    <w:p w:rsidR="00C24AF7" w:rsidRDefault="00694B83" w:rsidP="00CA441D">
      <w:pPr>
        <w:pStyle w:val="Zkladntext"/>
        <w:rPr>
          <w:sz w:val="20"/>
        </w:rPr>
      </w:pPr>
      <w:r>
        <w:object w:dxaOrig="9034" w:dyaOrig="3077">
          <v:shape id="_x0000_i1032" type="#_x0000_t75" style="width:440.4pt;height:141.6pt" o:ole="" o:preferrelative="f">
            <v:imagedata r:id="rId22" o:title=""/>
            <o:lock v:ext="edit" aspectratio="f"/>
          </v:shape>
          <o:OLEObject Type="Embed" ProgID="Excel.Sheet.12" ShapeID="_x0000_i1032" DrawAspect="Content" ObjectID="_1582927538" r:id="rId23"/>
        </w:object>
      </w:r>
      <w:r w:rsidR="003718ED" w:rsidRPr="00B3093E">
        <w:rPr>
          <w:sz w:val="20"/>
        </w:rPr>
        <w:t>Veková štruktúra pohľadávok za predchádzajúce účtovné obdobie je uvedená v nasledujúcom prehľade:</w:t>
      </w:r>
    </w:p>
    <w:bookmarkStart w:id="26" w:name="_MON_1393787939"/>
    <w:bookmarkEnd w:id="26"/>
    <w:p w:rsidR="00B3093E" w:rsidRDefault="005048A1" w:rsidP="00CA441D">
      <w:pPr>
        <w:pStyle w:val="Zkladntext"/>
      </w:pPr>
      <w:r>
        <w:object w:dxaOrig="9034" w:dyaOrig="3077">
          <v:shape id="_x0000_i1033" type="#_x0000_t75" style="width:440.4pt;height:146.4pt" o:ole="" o:preferrelative="f">
            <v:imagedata r:id="rId24" o:title=""/>
            <o:lock v:ext="edit" aspectratio="f"/>
          </v:shape>
          <o:OLEObject Type="Embed" ProgID="Excel.Sheet.12" ShapeID="_x0000_i1033" DrawAspect="Content" ObjectID="_1582927539" r:id="rId25"/>
        </w:object>
      </w:r>
    </w:p>
    <w:p w:rsidR="00EF4E72" w:rsidRPr="00B3093E" w:rsidRDefault="00EF4E72" w:rsidP="00CA441D">
      <w:pPr>
        <w:pStyle w:val="Zkladntext"/>
        <w:rPr>
          <w:sz w:val="20"/>
        </w:rPr>
      </w:pPr>
      <w:r w:rsidRPr="00B3093E">
        <w:rPr>
          <w:sz w:val="20"/>
        </w:rPr>
        <w:t>Pohľadávky podľa zostatkovej doby splatnosti sú uvedené v nasledujúcom prehľade:</w:t>
      </w:r>
    </w:p>
    <w:p w:rsidR="0034119B" w:rsidRDefault="0034119B" w:rsidP="00CA441D">
      <w:pPr>
        <w:pStyle w:val="Zkladntext"/>
      </w:pPr>
    </w:p>
    <w:bookmarkStart w:id="27" w:name="_MON_1393788301"/>
    <w:bookmarkEnd w:id="27"/>
    <w:bookmarkStart w:id="28" w:name="_MON_1393788249"/>
    <w:bookmarkEnd w:id="28"/>
    <w:p w:rsidR="00367A6E" w:rsidRDefault="006411A7" w:rsidP="00142DDE">
      <w:pPr>
        <w:pStyle w:val="Zkladntext"/>
      </w:pPr>
      <w:r>
        <w:object w:dxaOrig="9391" w:dyaOrig="2385">
          <v:shape id="_x0000_i1034" type="#_x0000_t75" style="width:448.2pt;height:108pt" o:ole="" o:preferrelative="f">
            <v:imagedata r:id="rId26" o:title=""/>
            <o:lock v:ext="edit" aspectratio="f"/>
          </v:shape>
          <o:OLEObject Type="Embed" ProgID="Excel.Sheet.12" ShapeID="_x0000_i1034" DrawAspect="Content" ObjectID="_1582927540" r:id="rId27"/>
        </w:object>
      </w:r>
      <w:r w:rsidR="00A9048F" w:rsidRPr="00A9048F">
        <w:t xml:space="preserve"> </w:t>
      </w:r>
    </w:p>
    <w:p w:rsidR="00731454" w:rsidRPr="00B50225" w:rsidRDefault="00731454" w:rsidP="00B050FD">
      <w:pPr>
        <w:pStyle w:val="Zkladntext"/>
        <w:rPr>
          <w:szCs w:val="18"/>
        </w:rPr>
      </w:pPr>
      <w:r>
        <w:rPr>
          <w:sz w:val="20"/>
        </w:rPr>
        <w:t>Pohľadávky z obchodného styku sú pre</w:t>
      </w:r>
      <w:r w:rsidR="00B050FD">
        <w:rPr>
          <w:sz w:val="20"/>
        </w:rPr>
        <w:t>d</w:t>
      </w:r>
      <w:r>
        <w:rPr>
          <w:sz w:val="20"/>
        </w:rPr>
        <w:t xml:space="preserve">metom záložného práva na zabezpečenie </w:t>
      </w:r>
      <w:r w:rsidR="00B050FD">
        <w:rPr>
          <w:sz w:val="20"/>
        </w:rPr>
        <w:t>investičného a kontokorentného úveru v</w:t>
      </w:r>
      <w:r>
        <w:rPr>
          <w:sz w:val="20"/>
        </w:rPr>
        <w:t> prospech financujúcej banky (pozn</w:t>
      </w:r>
      <w:r w:rsidR="00956F2B">
        <w:rPr>
          <w:sz w:val="20"/>
        </w:rPr>
        <w:t xml:space="preserve"> </w:t>
      </w:r>
      <w:r w:rsidR="00956F2B" w:rsidRPr="007B2857">
        <w:rPr>
          <w:sz w:val="20"/>
        </w:rPr>
        <w:t>E</w:t>
      </w:r>
      <w:r w:rsidR="007B2857">
        <w:rPr>
          <w:sz w:val="20"/>
        </w:rPr>
        <w:t>5</w:t>
      </w:r>
      <w:r w:rsidR="00B050FD">
        <w:rPr>
          <w:sz w:val="20"/>
        </w:rPr>
        <w:t>)</w:t>
      </w:r>
      <w:r w:rsidR="00956F2B">
        <w:rPr>
          <w:sz w:val="20"/>
        </w:rPr>
        <w:t>.</w:t>
      </w:r>
    </w:p>
    <w:p w:rsidR="00731454" w:rsidRDefault="00731454" w:rsidP="00142DDE">
      <w:pPr>
        <w:pStyle w:val="Zkladntext"/>
        <w:rPr>
          <w:sz w:val="20"/>
          <w:highlight w:val="yellow"/>
        </w:rPr>
      </w:pPr>
    </w:p>
    <w:bookmarkStart w:id="29" w:name="_MON_1489069028"/>
    <w:bookmarkEnd w:id="29"/>
    <w:p w:rsidR="00E555D1" w:rsidRPr="00B050FD" w:rsidRDefault="00475B41" w:rsidP="00142DDE">
      <w:pPr>
        <w:pStyle w:val="Zkladntext"/>
        <w:rPr>
          <w:sz w:val="20"/>
        </w:rPr>
      </w:pPr>
      <w:r w:rsidRPr="00B050FD">
        <w:rPr>
          <w:sz w:val="20"/>
        </w:rPr>
        <w:object w:dxaOrig="8988" w:dyaOrig="1640">
          <v:shape id="_x0000_i1035" type="#_x0000_t75" style="width:443.4pt;height:79.8pt" o:ole="">
            <v:imagedata r:id="rId28" o:title=""/>
          </v:shape>
          <o:OLEObject Type="Embed" ProgID="Excel.Sheet.12" ShapeID="_x0000_i1035" DrawAspect="Content" ObjectID="_1582927541" r:id="rId29"/>
        </w:object>
      </w:r>
    </w:p>
    <w:p w:rsidR="000E7569" w:rsidRDefault="000E7569" w:rsidP="00CA441D">
      <w:pPr>
        <w:pStyle w:val="Zkladntext"/>
      </w:pPr>
    </w:p>
    <w:p w:rsidR="00E555D1" w:rsidRPr="00E54F0D" w:rsidRDefault="00E555D1" w:rsidP="00CA441D">
      <w:pPr>
        <w:pStyle w:val="Nadpis2"/>
        <w:numPr>
          <w:ilvl w:val="0"/>
          <w:numId w:val="2"/>
        </w:numPr>
        <w:rPr>
          <w:sz w:val="20"/>
        </w:rPr>
      </w:pPr>
      <w:bookmarkStart w:id="30" w:name="_Toc530739905"/>
      <w:r w:rsidRPr="00E54F0D">
        <w:rPr>
          <w:sz w:val="20"/>
        </w:rPr>
        <w:t>Odložená dňová pohľadávka</w:t>
      </w:r>
    </w:p>
    <w:tbl>
      <w:tblPr>
        <w:tblW w:w="9080" w:type="dxa"/>
        <w:tblInd w:w="62" w:type="dxa"/>
        <w:tblCellMar>
          <w:left w:w="70" w:type="dxa"/>
          <w:right w:w="70" w:type="dxa"/>
        </w:tblCellMar>
        <w:tblLook w:val="04A0"/>
      </w:tblPr>
      <w:tblGrid>
        <w:gridCol w:w="4380"/>
        <w:gridCol w:w="1300"/>
        <w:gridCol w:w="1200"/>
        <w:gridCol w:w="1220"/>
        <w:gridCol w:w="980"/>
      </w:tblGrid>
      <w:tr w:rsidR="005E1489" w:rsidRPr="00904EA6" w:rsidTr="005E1489">
        <w:trPr>
          <w:trHeight w:val="420"/>
        </w:trPr>
        <w:tc>
          <w:tcPr>
            <w:tcW w:w="4380" w:type="dxa"/>
            <w:tcBorders>
              <w:top w:val="nil"/>
              <w:left w:val="nil"/>
              <w:bottom w:val="single" w:sz="8" w:space="0" w:color="auto"/>
              <w:right w:val="nil"/>
            </w:tcBorders>
            <w:shd w:val="clear" w:color="000000" w:fill="FFFFFF"/>
            <w:vAlign w:val="bottom"/>
            <w:hideMark/>
          </w:tcPr>
          <w:p w:rsidR="005E1489" w:rsidRPr="00904EA6" w:rsidRDefault="005E1489" w:rsidP="005E1489">
            <w:pPr>
              <w:rPr>
                <w:b/>
                <w:bCs/>
                <w:i/>
                <w:iCs/>
                <w:color w:val="000000"/>
                <w:sz w:val="18"/>
                <w:szCs w:val="18"/>
                <w:lang w:eastAsia="sk-SK"/>
              </w:rPr>
            </w:pPr>
            <w:r w:rsidRPr="00904EA6">
              <w:rPr>
                <w:b/>
                <w:bCs/>
                <w:i/>
                <w:iCs/>
                <w:color w:val="000000"/>
                <w:sz w:val="18"/>
                <w:szCs w:val="18"/>
                <w:lang w:eastAsia="sk-SK"/>
              </w:rPr>
              <w:t>EUR</w:t>
            </w:r>
          </w:p>
        </w:tc>
        <w:tc>
          <w:tcPr>
            <w:tcW w:w="2500" w:type="dxa"/>
            <w:gridSpan w:val="2"/>
            <w:tcBorders>
              <w:top w:val="nil"/>
              <w:left w:val="nil"/>
              <w:bottom w:val="single" w:sz="8" w:space="0" w:color="auto"/>
              <w:right w:val="nil"/>
            </w:tcBorders>
            <w:shd w:val="clear" w:color="000000" w:fill="FFFFFF"/>
            <w:vAlign w:val="center"/>
            <w:hideMark/>
          </w:tcPr>
          <w:p w:rsidR="005E1489" w:rsidRPr="00904EA6" w:rsidRDefault="005E1489" w:rsidP="00E54F0D">
            <w:pPr>
              <w:jc w:val="center"/>
              <w:rPr>
                <w:b/>
                <w:bCs/>
                <w:color w:val="000000"/>
                <w:sz w:val="18"/>
                <w:szCs w:val="18"/>
                <w:lang w:eastAsia="sk-SK"/>
              </w:rPr>
            </w:pPr>
            <w:r w:rsidRPr="00904EA6">
              <w:rPr>
                <w:b/>
                <w:bCs/>
                <w:color w:val="000000"/>
                <w:sz w:val="18"/>
                <w:szCs w:val="18"/>
                <w:lang w:eastAsia="sk-SK"/>
              </w:rPr>
              <w:t>201</w:t>
            </w:r>
            <w:r w:rsidR="00E54F0D">
              <w:rPr>
                <w:b/>
                <w:bCs/>
                <w:color w:val="000000"/>
                <w:sz w:val="18"/>
                <w:szCs w:val="18"/>
                <w:lang w:eastAsia="sk-SK"/>
              </w:rPr>
              <w:t>7</w:t>
            </w:r>
          </w:p>
        </w:tc>
        <w:tc>
          <w:tcPr>
            <w:tcW w:w="2200" w:type="dxa"/>
            <w:gridSpan w:val="2"/>
            <w:tcBorders>
              <w:top w:val="nil"/>
              <w:left w:val="nil"/>
              <w:bottom w:val="single" w:sz="8" w:space="0" w:color="auto"/>
              <w:right w:val="nil"/>
            </w:tcBorders>
            <w:shd w:val="clear" w:color="000000" w:fill="FFFFFF"/>
            <w:vAlign w:val="center"/>
            <w:hideMark/>
          </w:tcPr>
          <w:p w:rsidR="005E1489" w:rsidRPr="00904EA6" w:rsidRDefault="005E1489" w:rsidP="00E54F0D">
            <w:pPr>
              <w:jc w:val="center"/>
              <w:rPr>
                <w:b/>
                <w:bCs/>
                <w:color w:val="000000"/>
                <w:sz w:val="18"/>
                <w:szCs w:val="18"/>
                <w:lang w:eastAsia="sk-SK"/>
              </w:rPr>
            </w:pPr>
            <w:r w:rsidRPr="00904EA6">
              <w:rPr>
                <w:b/>
                <w:bCs/>
                <w:color w:val="000000"/>
                <w:sz w:val="18"/>
                <w:szCs w:val="18"/>
                <w:lang w:eastAsia="sk-SK"/>
              </w:rPr>
              <w:t>201</w:t>
            </w:r>
            <w:r w:rsidR="00E54F0D">
              <w:rPr>
                <w:b/>
                <w:bCs/>
                <w:color w:val="000000"/>
                <w:sz w:val="18"/>
                <w:szCs w:val="18"/>
                <w:lang w:eastAsia="sk-SK"/>
              </w:rPr>
              <w:t>6</w:t>
            </w:r>
          </w:p>
        </w:tc>
      </w:tr>
      <w:tr w:rsidR="005E1489" w:rsidRPr="00904EA6" w:rsidTr="005E1489">
        <w:trPr>
          <w:trHeight w:val="770"/>
        </w:trPr>
        <w:tc>
          <w:tcPr>
            <w:tcW w:w="4380" w:type="dxa"/>
            <w:tcBorders>
              <w:top w:val="nil"/>
              <w:left w:val="nil"/>
              <w:bottom w:val="single" w:sz="8" w:space="0" w:color="auto"/>
              <w:right w:val="nil"/>
            </w:tcBorders>
            <w:shd w:val="clear" w:color="000000" w:fill="FFFFFF"/>
            <w:vAlign w:val="bottom"/>
            <w:hideMark/>
          </w:tcPr>
          <w:p w:rsidR="005E1489" w:rsidRPr="00904EA6" w:rsidRDefault="005E1489" w:rsidP="005E1489">
            <w:pPr>
              <w:rPr>
                <w:b/>
                <w:bCs/>
                <w:color w:val="000000"/>
                <w:sz w:val="18"/>
                <w:szCs w:val="18"/>
                <w:lang w:eastAsia="sk-SK"/>
              </w:rPr>
            </w:pPr>
            <w:r w:rsidRPr="00904EA6">
              <w:rPr>
                <w:b/>
                <w:bCs/>
                <w:color w:val="000000"/>
                <w:sz w:val="18"/>
                <w:szCs w:val="18"/>
                <w:lang w:eastAsia="sk-SK"/>
              </w:rPr>
              <w:t>Položky odloženej dane</w:t>
            </w:r>
          </w:p>
        </w:tc>
        <w:tc>
          <w:tcPr>
            <w:tcW w:w="1300" w:type="dxa"/>
            <w:tcBorders>
              <w:top w:val="nil"/>
              <w:left w:val="nil"/>
              <w:bottom w:val="single" w:sz="8" w:space="0" w:color="auto"/>
              <w:right w:val="nil"/>
            </w:tcBorders>
            <w:shd w:val="clear" w:color="000000" w:fill="FFFFFF"/>
            <w:vAlign w:val="bottom"/>
            <w:hideMark/>
          </w:tcPr>
          <w:p w:rsidR="005E1489" w:rsidRPr="00904EA6" w:rsidRDefault="005E1489" w:rsidP="005E1489">
            <w:pPr>
              <w:jc w:val="right"/>
              <w:rPr>
                <w:b/>
                <w:bCs/>
                <w:color w:val="000000"/>
                <w:sz w:val="18"/>
                <w:szCs w:val="18"/>
                <w:lang w:eastAsia="sk-SK"/>
              </w:rPr>
            </w:pPr>
            <w:r w:rsidRPr="00904EA6">
              <w:rPr>
                <w:b/>
                <w:bCs/>
                <w:color w:val="000000"/>
                <w:sz w:val="18"/>
                <w:szCs w:val="18"/>
                <w:lang w:eastAsia="sk-SK"/>
              </w:rPr>
              <w:t>Odložená daňová pohľadávka</w:t>
            </w:r>
          </w:p>
        </w:tc>
        <w:tc>
          <w:tcPr>
            <w:tcW w:w="1200" w:type="dxa"/>
            <w:tcBorders>
              <w:top w:val="nil"/>
              <w:left w:val="nil"/>
              <w:bottom w:val="single" w:sz="8" w:space="0" w:color="auto"/>
              <w:right w:val="nil"/>
            </w:tcBorders>
            <w:shd w:val="clear" w:color="000000" w:fill="FFFFFF"/>
            <w:vAlign w:val="bottom"/>
            <w:hideMark/>
          </w:tcPr>
          <w:p w:rsidR="005E1489" w:rsidRPr="00904EA6" w:rsidRDefault="005E1489" w:rsidP="005E1489">
            <w:pPr>
              <w:jc w:val="right"/>
              <w:rPr>
                <w:b/>
                <w:bCs/>
                <w:color w:val="000000"/>
                <w:sz w:val="18"/>
                <w:szCs w:val="18"/>
                <w:lang w:eastAsia="sk-SK"/>
              </w:rPr>
            </w:pPr>
            <w:r w:rsidRPr="00904EA6">
              <w:rPr>
                <w:b/>
                <w:bCs/>
                <w:color w:val="000000"/>
                <w:sz w:val="18"/>
                <w:szCs w:val="18"/>
                <w:lang w:eastAsia="sk-SK"/>
              </w:rPr>
              <w:t>Odložený daňový záväzok</w:t>
            </w:r>
          </w:p>
        </w:tc>
        <w:tc>
          <w:tcPr>
            <w:tcW w:w="1220" w:type="dxa"/>
            <w:tcBorders>
              <w:top w:val="nil"/>
              <w:left w:val="nil"/>
              <w:bottom w:val="single" w:sz="8" w:space="0" w:color="auto"/>
              <w:right w:val="nil"/>
            </w:tcBorders>
            <w:shd w:val="clear" w:color="000000" w:fill="FFFFFF"/>
            <w:vAlign w:val="bottom"/>
            <w:hideMark/>
          </w:tcPr>
          <w:p w:rsidR="005E1489" w:rsidRPr="00904EA6" w:rsidRDefault="005E1489" w:rsidP="005E1489">
            <w:pPr>
              <w:jc w:val="right"/>
              <w:rPr>
                <w:b/>
                <w:bCs/>
                <w:color w:val="000000"/>
                <w:sz w:val="18"/>
                <w:szCs w:val="18"/>
                <w:lang w:eastAsia="sk-SK"/>
              </w:rPr>
            </w:pPr>
            <w:r w:rsidRPr="00904EA6">
              <w:rPr>
                <w:b/>
                <w:bCs/>
                <w:color w:val="000000"/>
                <w:sz w:val="18"/>
                <w:szCs w:val="18"/>
                <w:lang w:eastAsia="sk-SK"/>
              </w:rPr>
              <w:t>Odložená daňová pohľadávka</w:t>
            </w:r>
          </w:p>
        </w:tc>
        <w:tc>
          <w:tcPr>
            <w:tcW w:w="980" w:type="dxa"/>
            <w:tcBorders>
              <w:top w:val="nil"/>
              <w:left w:val="nil"/>
              <w:bottom w:val="single" w:sz="8" w:space="0" w:color="auto"/>
              <w:right w:val="nil"/>
            </w:tcBorders>
            <w:shd w:val="clear" w:color="000000" w:fill="FFFFFF"/>
            <w:vAlign w:val="bottom"/>
            <w:hideMark/>
          </w:tcPr>
          <w:p w:rsidR="005E1489" w:rsidRPr="00904EA6" w:rsidRDefault="005E1489" w:rsidP="005E1489">
            <w:pPr>
              <w:jc w:val="right"/>
              <w:rPr>
                <w:b/>
                <w:bCs/>
                <w:color w:val="000000"/>
                <w:sz w:val="18"/>
                <w:szCs w:val="18"/>
                <w:lang w:eastAsia="sk-SK"/>
              </w:rPr>
            </w:pPr>
            <w:r w:rsidRPr="00904EA6">
              <w:rPr>
                <w:b/>
                <w:bCs/>
                <w:color w:val="000000"/>
                <w:sz w:val="18"/>
                <w:szCs w:val="18"/>
                <w:lang w:eastAsia="sk-SK"/>
              </w:rPr>
              <w:t>Odložený daňový záväzok</w:t>
            </w:r>
          </w:p>
        </w:tc>
      </w:tr>
      <w:tr w:rsidR="00E54F0D" w:rsidRPr="00904EA6" w:rsidTr="005E1489">
        <w:trPr>
          <w:trHeight w:val="460"/>
        </w:trPr>
        <w:tc>
          <w:tcPr>
            <w:tcW w:w="4380" w:type="dxa"/>
            <w:tcBorders>
              <w:top w:val="nil"/>
              <w:left w:val="nil"/>
              <w:bottom w:val="nil"/>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Rozdiel medzi daňovou a účtovnou zostatkovou hodnotou dlhodobého majetku</w:t>
            </w:r>
          </w:p>
        </w:tc>
        <w:tc>
          <w:tcPr>
            <w:tcW w:w="1300" w:type="dxa"/>
            <w:tcBorders>
              <w:top w:val="nil"/>
              <w:left w:val="nil"/>
              <w:bottom w:val="nil"/>
              <w:right w:val="nil"/>
            </w:tcBorders>
            <w:shd w:val="clear" w:color="000000" w:fill="FFFFFF"/>
            <w:vAlign w:val="bottom"/>
            <w:hideMark/>
          </w:tcPr>
          <w:p w:rsidR="00E54F0D" w:rsidRPr="00904EA6" w:rsidRDefault="00E54F0D" w:rsidP="005E1489">
            <w:pPr>
              <w:jc w:val="right"/>
              <w:rPr>
                <w:color w:val="000000"/>
                <w:sz w:val="18"/>
                <w:szCs w:val="18"/>
                <w:lang w:eastAsia="sk-SK"/>
              </w:rPr>
            </w:pPr>
            <w:r w:rsidRPr="00904EA6">
              <w:rPr>
                <w:color w:val="000000"/>
                <w:sz w:val="18"/>
                <w:szCs w:val="18"/>
                <w:lang w:eastAsia="sk-SK"/>
              </w:rPr>
              <w:t> </w:t>
            </w:r>
          </w:p>
        </w:tc>
        <w:tc>
          <w:tcPr>
            <w:tcW w:w="1200" w:type="dxa"/>
            <w:tcBorders>
              <w:top w:val="nil"/>
              <w:left w:val="nil"/>
              <w:bottom w:val="nil"/>
              <w:right w:val="nil"/>
            </w:tcBorders>
            <w:shd w:val="clear" w:color="000000" w:fill="FFFFFF"/>
            <w:vAlign w:val="bottom"/>
            <w:hideMark/>
          </w:tcPr>
          <w:p w:rsidR="00E54F0D" w:rsidRPr="00904EA6" w:rsidRDefault="00E54F0D" w:rsidP="005E1489">
            <w:pPr>
              <w:jc w:val="right"/>
              <w:rPr>
                <w:color w:val="000000"/>
                <w:sz w:val="18"/>
                <w:szCs w:val="18"/>
                <w:lang w:eastAsia="sk-SK"/>
              </w:rPr>
            </w:pPr>
            <w:r>
              <w:rPr>
                <w:color w:val="000000"/>
                <w:sz w:val="18"/>
                <w:szCs w:val="18"/>
                <w:lang w:eastAsia="sk-SK"/>
              </w:rPr>
              <w:t>682 240</w:t>
            </w:r>
          </w:p>
        </w:tc>
        <w:tc>
          <w:tcPr>
            <w:tcW w:w="1220" w:type="dxa"/>
            <w:tcBorders>
              <w:top w:val="nil"/>
              <w:left w:val="nil"/>
              <w:bottom w:val="nil"/>
              <w:right w:val="nil"/>
            </w:tcBorders>
            <w:shd w:val="clear" w:color="000000" w:fill="FFFFFF"/>
            <w:vAlign w:val="bottom"/>
            <w:hideMark/>
          </w:tcPr>
          <w:p w:rsidR="00E54F0D" w:rsidRPr="00904EA6" w:rsidRDefault="00E54F0D" w:rsidP="00EB25DD">
            <w:pPr>
              <w:jc w:val="right"/>
              <w:rPr>
                <w:color w:val="000000"/>
                <w:sz w:val="18"/>
                <w:szCs w:val="18"/>
                <w:lang w:eastAsia="sk-SK"/>
              </w:rPr>
            </w:pPr>
            <w:r w:rsidRPr="00904EA6">
              <w:rPr>
                <w:color w:val="000000"/>
                <w:sz w:val="18"/>
                <w:szCs w:val="18"/>
                <w:lang w:eastAsia="sk-SK"/>
              </w:rPr>
              <w:t> </w:t>
            </w:r>
          </w:p>
        </w:tc>
        <w:tc>
          <w:tcPr>
            <w:tcW w:w="980" w:type="dxa"/>
            <w:tcBorders>
              <w:top w:val="nil"/>
              <w:left w:val="nil"/>
              <w:bottom w:val="nil"/>
              <w:right w:val="nil"/>
            </w:tcBorders>
            <w:shd w:val="clear" w:color="000000" w:fill="FFFFFF"/>
            <w:vAlign w:val="bottom"/>
            <w:hideMark/>
          </w:tcPr>
          <w:p w:rsidR="00E54F0D" w:rsidRPr="00904EA6" w:rsidRDefault="00E54F0D" w:rsidP="00EB25DD">
            <w:pPr>
              <w:jc w:val="right"/>
              <w:rPr>
                <w:color w:val="000000"/>
                <w:sz w:val="18"/>
                <w:szCs w:val="18"/>
                <w:lang w:eastAsia="sk-SK"/>
              </w:rPr>
            </w:pPr>
            <w:r w:rsidRPr="00904EA6">
              <w:rPr>
                <w:color w:val="000000"/>
                <w:sz w:val="18"/>
                <w:szCs w:val="18"/>
                <w:lang w:eastAsia="sk-SK"/>
              </w:rPr>
              <w:t>211 043</w:t>
            </w:r>
          </w:p>
        </w:tc>
      </w:tr>
      <w:tr w:rsidR="00E54F0D" w:rsidRPr="00904EA6" w:rsidTr="005E1489">
        <w:trPr>
          <w:trHeight w:val="460"/>
        </w:trPr>
        <w:tc>
          <w:tcPr>
            <w:tcW w:w="4380" w:type="dxa"/>
            <w:tcBorders>
              <w:top w:val="nil"/>
              <w:left w:val="nil"/>
              <w:bottom w:val="nil"/>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Rozdiel medzi daňovou a účtovnou hodnotou dotácie na dlhodobý majetok</w:t>
            </w:r>
          </w:p>
        </w:tc>
        <w:tc>
          <w:tcPr>
            <w:tcW w:w="1300" w:type="dxa"/>
            <w:tcBorders>
              <w:top w:val="nil"/>
              <w:left w:val="nil"/>
              <w:bottom w:val="nil"/>
              <w:right w:val="nil"/>
            </w:tcBorders>
            <w:shd w:val="clear" w:color="000000" w:fill="FFFFFF"/>
            <w:vAlign w:val="bottom"/>
            <w:hideMark/>
          </w:tcPr>
          <w:p w:rsidR="00E54F0D" w:rsidRPr="00904EA6" w:rsidRDefault="00E54F0D" w:rsidP="005E1489">
            <w:pPr>
              <w:jc w:val="right"/>
              <w:rPr>
                <w:color w:val="000000"/>
                <w:sz w:val="18"/>
                <w:szCs w:val="18"/>
                <w:lang w:eastAsia="sk-SK"/>
              </w:rPr>
            </w:pPr>
            <w:r>
              <w:rPr>
                <w:color w:val="000000"/>
                <w:sz w:val="18"/>
                <w:szCs w:val="18"/>
                <w:lang w:eastAsia="sk-SK"/>
              </w:rPr>
              <w:t>375 508</w:t>
            </w:r>
          </w:p>
        </w:tc>
        <w:tc>
          <w:tcPr>
            <w:tcW w:w="1200" w:type="dxa"/>
            <w:tcBorders>
              <w:top w:val="nil"/>
              <w:left w:val="nil"/>
              <w:bottom w:val="nil"/>
              <w:right w:val="nil"/>
            </w:tcBorders>
            <w:shd w:val="clear" w:color="000000" w:fill="FFFFFF"/>
            <w:vAlign w:val="bottom"/>
            <w:hideMark/>
          </w:tcPr>
          <w:p w:rsidR="00E54F0D" w:rsidRPr="00904EA6" w:rsidRDefault="00E54F0D" w:rsidP="005E1489">
            <w:pPr>
              <w:jc w:val="right"/>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rsidR="00E54F0D" w:rsidRPr="00904EA6" w:rsidRDefault="00E54F0D" w:rsidP="00EB25DD">
            <w:pPr>
              <w:jc w:val="right"/>
              <w:rPr>
                <w:color w:val="000000"/>
                <w:sz w:val="18"/>
                <w:szCs w:val="18"/>
                <w:lang w:eastAsia="sk-SK"/>
              </w:rPr>
            </w:pPr>
            <w:r w:rsidRPr="00904EA6">
              <w:rPr>
                <w:color w:val="000000"/>
                <w:sz w:val="18"/>
                <w:szCs w:val="18"/>
                <w:lang w:eastAsia="sk-SK"/>
              </w:rPr>
              <w:t>235 823</w:t>
            </w:r>
          </w:p>
        </w:tc>
        <w:tc>
          <w:tcPr>
            <w:tcW w:w="980" w:type="dxa"/>
            <w:tcBorders>
              <w:top w:val="nil"/>
              <w:left w:val="nil"/>
              <w:bottom w:val="nil"/>
              <w:right w:val="nil"/>
            </w:tcBorders>
            <w:shd w:val="clear" w:color="000000" w:fill="FFFFFF"/>
            <w:vAlign w:val="bottom"/>
            <w:hideMark/>
          </w:tcPr>
          <w:p w:rsidR="00E54F0D" w:rsidRPr="00904EA6" w:rsidRDefault="00E54F0D" w:rsidP="00EB25DD">
            <w:pPr>
              <w:jc w:val="right"/>
              <w:rPr>
                <w:color w:val="000000"/>
                <w:sz w:val="18"/>
                <w:szCs w:val="18"/>
                <w:lang w:eastAsia="sk-SK"/>
              </w:rPr>
            </w:pPr>
            <w:r w:rsidRPr="00904EA6">
              <w:rPr>
                <w:color w:val="000000"/>
                <w:sz w:val="18"/>
                <w:szCs w:val="18"/>
                <w:lang w:eastAsia="sk-SK"/>
              </w:rPr>
              <w:t> </w:t>
            </w:r>
          </w:p>
        </w:tc>
      </w:tr>
      <w:tr w:rsidR="00E54F0D" w:rsidRPr="00904EA6" w:rsidTr="005E1489">
        <w:trPr>
          <w:trHeight w:val="460"/>
        </w:trPr>
        <w:tc>
          <w:tcPr>
            <w:tcW w:w="4380" w:type="dxa"/>
            <w:tcBorders>
              <w:top w:val="nil"/>
              <w:left w:val="nil"/>
              <w:bottom w:val="nil"/>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Rozdiel medzi daňovou a účtovnou hodnotou pohľadávok</w:t>
            </w:r>
          </w:p>
        </w:tc>
        <w:tc>
          <w:tcPr>
            <w:tcW w:w="1300" w:type="dxa"/>
            <w:tcBorders>
              <w:top w:val="nil"/>
              <w:left w:val="nil"/>
              <w:bottom w:val="nil"/>
              <w:right w:val="nil"/>
            </w:tcBorders>
            <w:shd w:val="clear" w:color="000000" w:fill="FFFFFF"/>
            <w:vAlign w:val="bottom"/>
            <w:hideMark/>
          </w:tcPr>
          <w:p w:rsidR="00E54F0D" w:rsidRPr="00904EA6" w:rsidRDefault="00E54F0D" w:rsidP="005E1489">
            <w:pPr>
              <w:jc w:val="right"/>
              <w:rPr>
                <w:color w:val="000000"/>
                <w:sz w:val="18"/>
                <w:szCs w:val="18"/>
                <w:lang w:eastAsia="sk-SK"/>
              </w:rPr>
            </w:pPr>
            <w:r>
              <w:rPr>
                <w:color w:val="000000"/>
                <w:sz w:val="18"/>
                <w:szCs w:val="18"/>
                <w:lang w:eastAsia="sk-SK"/>
              </w:rPr>
              <w:t>5 848</w:t>
            </w:r>
          </w:p>
        </w:tc>
        <w:tc>
          <w:tcPr>
            <w:tcW w:w="1200" w:type="dxa"/>
            <w:tcBorders>
              <w:top w:val="nil"/>
              <w:left w:val="nil"/>
              <w:bottom w:val="nil"/>
              <w:right w:val="nil"/>
            </w:tcBorders>
            <w:shd w:val="clear" w:color="000000" w:fill="FFFFFF"/>
            <w:vAlign w:val="bottom"/>
            <w:hideMark/>
          </w:tcPr>
          <w:p w:rsidR="00E54F0D" w:rsidRPr="00904EA6" w:rsidRDefault="00E54F0D" w:rsidP="005E1489">
            <w:pPr>
              <w:jc w:val="right"/>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rsidR="00E54F0D" w:rsidRPr="00904EA6" w:rsidRDefault="00E54F0D" w:rsidP="00EB25DD">
            <w:pPr>
              <w:jc w:val="right"/>
              <w:rPr>
                <w:color w:val="000000"/>
                <w:sz w:val="18"/>
                <w:szCs w:val="18"/>
                <w:lang w:eastAsia="sk-SK"/>
              </w:rPr>
            </w:pPr>
            <w:r w:rsidRPr="00904EA6">
              <w:rPr>
                <w:color w:val="000000"/>
                <w:sz w:val="18"/>
                <w:szCs w:val="18"/>
                <w:lang w:eastAsia="sk-SK"/>
              </w:rPr>
              <w:t>5 428</w:t>
            </w:r>
          </w:p>
        </w:tc>
        <w:tc>
          <w:tcPr>
            <w:tcW w:w="980" w:type="dxa"/>
            <w:tcBorders>
              <w:top w:val="nil"/>
              <w:left w:val="nil"/>
              <w:bottom w:val="nil"/>
              <w:right w:val="nil"/>
            </w:tcBorders>
            <w:shd w:val="clear" w:color="000000" w:fill="FFFFFF"/>
            <w:vAlign w:val="bottom"/>
            <w:hideMark/>
          </w:tcPr>
          <w:p w:rsidR="00E54F0D" w:rsidRPr="00904EA6" w:rsidRDefault="00E54F0D" w:rsidP="00EB25DD">
            <w:pPr>
              <w:jc w:val="right"/>
              <w:rPr>
                <w:color w:val="000000"/>
                <w:sz w:val="18"/>
                <w:szCs w:val="18"/>
                <w:lang w:eastAsia="sk-SK"/>
              </w:rPr>
            </w:pPr>
            <w:r w:rsidRPr="00904EA6">
              <w:rPr>
                <w:color w:val="000000"/>
                <w:sz w:val="18"/>
                <w:szCs w:val="18"/>
                <w:lang w:eastAsia="sk-SK"/>
              </w:rPr>
              <w:t> </w:t>
            </w:r>
          </w:p>
        </w:tc>
      </w:tr>
      <w:tr w:rsidR="00E54F0D" w:rsidRPr="00904EA6" w:rsidTr="005E1489">
        <w:trPr>
          <w:trHeight w:val="230"/>
        </w:trPr>
        <w:tc>
          <w:tcPr>
            <w:tcW w:w="4380" w:type="dxa"/>
            <w:tcBorders>
              <w:top w:val="nil"/>
              <w:left w:val="nil"/>
              <w:bottom w:val="nil"/>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Rozdiel medzi daňovou a účtovnou hodnotou záväzkov</w:t>
            </w:r>
          </w:p>
        </w:tc>
        <w:tc>
          <w:tcPr>
            <w:tcW w:w="1300" w:type="dxa"/>
            <w:tcBorders>
              <w:top w:val="nil"/>
              <w:left w:val="nil"/>
              <w:bottom w:val="nil"/>
              <w:right w:val="nil"/>
            </w:tcBorders>
            <w:shd w:val="clear" w:color="000000" w:fill="FFFFFF"/>
            <w:vAlign w:val="bottom"/>
            <w:hideMark/>
          </w:tcPr>
          <w:p w:rsidR="00E54F0D" w:rsidRPr="00904EA6" w:rsidRDefault="002B2EBE" w:rsidP="005E1489">
            <w:pPr>
              <w:jc w:val="right"/>
              <w:rPr>
                <w:color w:val="000000"/>
                <w:sz w:val="18"/>
                <w:szCs w:val="18"/>
                <w:lang w:eastAsia="sk-SK"/>
              </w:rPr>
            </w:pPr>
            <w:r>
              <w:rPr>
                <w:color w:val="000000"/>
                <w:sz w:val="18"/>
                <w:szCs w:val="18"/>
                <w:lang w:eastAsia="sk-SK"/>
              </w:rPr>
              <w:t>11 047</w:t>
            </w:r>
          </w:p>
        </w:tc>
        <w:tc>
          <w:tcPr>
            <w:tcW w:w="1200" w:type="dxa"/>
            <w:tcBorders>
              <w:top w:val="nil"/>
              <w:left w:val="nil"/>
              <w:bottom w:val="nil"/>
              <w:right w:val="nil"/>
            </w:tcBorders>
            <w:shd w:val="clear" w:color="000000" w:fill="FFFFFF"/>
            <w:vAlign w:val="bottom"/>
            <w:hideMark/>
          </w:tcPr>
          <w:p w:rsidR="00E54F0D" w:rsidRPr="00904EA6" w:rsidRDefault="00E54F0D" w:rsidP="005E1489">
            <w:pPr>
              <w:jc w:val="right"/>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rsidR="00E54F0D" w:rsidRPr="00904EA6" w:rsidRDefault="00E54F0D" w:rsidP="00EB25DD">
            <w:pPr>
              <w:jc w:val="right"/>
              <w:rPr>
                <w:color w:val="000000"/>
                <w:sz w:val="18"/>
                <w:szCs w:val="18"/>
                <w:lang w:eastAsia="sk-SK"/>
              </w:rPr>
            </w:pPr>
            <w:r w:rsidRPr="00904EA6">
              <w:rPr>
                <w:color w:val="000000"/>
                <w:sz w:val="18"/>
                <w:szCs w:val="18"/>
                <w:lang w:eastAsia="sk-SK"/>
              </w:rPr>
              <w:t>2 173</w:t>
            </w:r>
          </w:p>
        </w:tc>
        <w:tc>
          <w:tcPr>
            <w:tcW w:w="980" w:type="dxa"/>
            <w:tcBorders>
              <w:top w:val="nil"/>
              <w:left w:val="nil"/>
              <w:bottom w:val="nil"/>
              <w:right w:val="nil"/>
            </w:tcBorders>
            <w:shd w:val="clear" w:color="000000" w:fill="FFFFFF"/>
            <w:vAlign w:val="bottom"/>
            <w:hideMark/>
          </w:tcPr>
          <w:p w:rsidR="00E54F0D" w:rsidRPr="00904EA6" w:rsidRDefault="00E54F0D" w:rsidP="00EB25DD">
            <w:pPr>
              <w:jc w:val="right"/>
              <w:rPr>
                <w:color w:val="000000"/>
                <w:sz w:val="18"/>
                <w:szCs w:val="18"/>
                <w:lang w:eastAsia="sk-SK"/>
              </w:rPr>
            </w:pPr>
            <w:r w:rsidRPr="00904EA6">
              <w:rPr>
                <w:color w:val="000000"/>
                <w:sz w:val="18"/>
                <w:szCs w:val="18"/>
                <w:lang w:eastAsia="sk-SK"/>
              </w:rPr>
              <w:t> </w:t>
            </w:r>
          </w:p>
        </w:tc>
      </w:tr>
      <w:tr w:rsidR="00E54F0D" w:rsidRPr="00904EA6" w:rsidTr="005E1489">
        <w:trPr>
          <w:trHeight w:val="230"/>
        </w:trPr>
        <w:tc>
          <w:tcPr>
            <w:tcW w:w="4380" w:type="dxa"/>
            <w:tcBorders>
              <w:top w:val="nil"/>
              <w:left w:val="nil"/>
              <w:bottom w:val="nil"/>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Rozdiel medzi daňovou a účtovnou hodnotou rezerv</w:t>
            </w:r>
          </w:p>
        </w:tc>
        <w:tc>
          <w:tcPr>
            <w:tcW w:w="1300" w:type="dxa"/>
            <w:tcBorders>
              <w:top w:val="nil"/>
              <w:left w:val="nil"/>
              <w:bottom w:val="nil"/>
              <w:right w:val="nil"/>
            </w:tcBorders>
            <w:shd w:val="clear" w:color="000000" w:fill="FFFFFF"/>
            <w:vAlign w:val="bottom"/>
            <w:hideMark/>
          </w:tcPr>
          <w:p w:rsidR="00E54F0D" w:rsidRPr="00904EA6" w:rsidRDefault="002B2EBE" w:rsidP="005E1489">
            <w:pPr>
              <w:jc w:val="right"/>
              <w:rPr>
                <w:color w:val="000000"/>
                <w:sz w:val="18"/>
                <w:szCs w:val="18"/>
                <w:lang w:eastAsia="sk-SK"/>
              </w:rPr>
            </w:pPr>
            <w:r>
              <w:rPr>
                <w:color w:val="000000"/>
                <w:sz w:val="18"/>
                <w:szCs w:val="18"/>
                <w:lang w:eastAsia="sk-SK"/>
              </w:rPr>
              <w:t>6 200</w:t>
            </w:r>
          </w:p>
        </w:tc>
        <w:tc>
          <w:tcPr>
            <w:tcW w:w="1200" w:type="dxa"/>
            <w:tcBorders>
              <w:top w:val="nil"/>
              <w:left w:val="nil"/>
              <w:bottom w:val="nil"/>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rsidR="00E54F0D" w:rsidRPr="00904EA6" w:rsidRDefault="00E54F0D" w:rsidP="00EB25DD">
            <w:pPr>
              <w:jc w:val="right"/>
              <w:rPr>
                <w:color w:val="000000"/>
                <w:sz w:val="18"/>
                <w:szCs w:val="18"/>
                <w:lang w:eastAsia="sk-SK"/>
              </w:rPr>
            </w:pPr>
            <w:r w:rsidRPr="00904EA6">
              <w:rPr>
                <w:color w:val="000000"/>
                <w:sz w:val="18"/>
                <w:szCs w:val="18"/>
                <w:lang w:eastAsia="sk-SK"/>
              </w:rPr>
              <w:t>25 308</w:t>
            </w:r>
          </w:p>
        </w:tc>
        <w:tc>
          <w:tcPr>
            <w:tcW w:w="980" w:type="dxa"/>
            <w:tcBorders>
              <w:top w:val="nil"/>
              <w:left w:val="nil"/>
              <w:bottom w:val="nil"/>
              <w:right w:val="nil"/>
            </w:tcBorders>
            <w:shd w:val="clear" w:color="000000" w:fill="FFFFFF"/>
            <w:vAlign w:val="bottom"/>
            <w:hideMark/>
          </w:tcPr>
          <w:p w:rsidR="00E54F0D" w:rsidRPr="00904EA6" w:rsidRDefault="00E54F0D" w:rsidP="00EB25DD">
            <w:pPr>
              <w:ind w:firstLineChars="100" w:firstLine="180"/>
              <w:rPr>
                <w:color w:val="000000"/>
                <w:sz w:val="18"/>
                <w:szCs w:val="18"/>
                <w:lang w:eastAsia="sk-SK"/>
              </w:rPr>
            </w:pPr>
            <w:r w:rsidRPr="00904EA6">
              <w:rPr>
                <w:color w:val="000000"/>
                <w:sz w:val="18"/>
                <w:szCs w:val="18"/>
                <w:lang w:eastAsia="sk-SK"/>
              </w:rPr>
              <w:t> </w:t>
            </w:r>
          </w:p>
        </w:tc>
      </w:tr>
      <w:tr w:rsidR="00E54F0D" w:rsidRPr="00904EA6" w:rsidTr="005E1489">
        <w:trPr>
          <w:trHeight w:val="230"/>
        </w:trPr>
        <w:tc>
          <w:tcPr>
            <w:tcW w:w="4380" w:type="dxa"/>
            <w:tcBorders>
              <w:top w:val="nil"/>
              <w:left w:val="nil"/>
              <w:bottom w:val="nil"/>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Zmarená investícia</w:t>
            </w:r>
          </w:p>
        </w:tc>
        <w:tc>
          <w:tcPr>
            <w:tcW w:w="1300" w:type="dxa"/>
            <w:tcBorders>
              <w:top w:val="nil"/>
              <w:left w:val="nil"/>
              <w:bottom w:val="nil"/>
              <w:right w:val="nil"/>
            </w:tcBorders>
            <w:shd w:val="clear" w:color="000000" w:fill="FFFFFF"/>
            <w:vAlign w:val="bottom"/>
            <w:hideMark/>
          </w:tcPr>
          <w:p w:rsidR="002B2EBE" w:rsidRPr="00904EA6" w:rsidRDefault="002B2EBE" w:rsidP="005E1489">
            <w:pPr>
              <w:jc w:val="right"/>
              <w:rPr>
                <w:color w:val="000000"/>
                <w:sz w:val="18"/>
                <w:szCs w:val="18"/>
                <w:lang w:eastAsia="sk-SK"/>
              </w:rPr>
            </w:pPr>
            <w:r>
              <w:rPr>
                <w:color w:val="000000"/>
                <w:sz w:val="18"/>
                <w:szCs w:val="18"/>
                <w:lang w:eastAsia="sk-SK"/>
              </w:rPr>
              <w:t>4 655</w:t>
            </w:r>
          </w:p>
        </w:tc>
        <w:tc>
          <w:tcPr>
            <w:tcW w:w="1200" w:type="dxa"/>
            <w:tcBorders>
              <w:top w:val="nil"/>
              <w:left w:val="nil"/>
              <w:bottom w:val="nil"/>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rsidR="00E54F0D" w:rsidRPr="00904EA6" w:rsidRDefault="00E54F0D" w:rsidP="00EB25DD">
            <w:pPr>
              <w:jc w:val="right"/>
              <w:rPr>
                <w:color w:val="000000"/>
                <w:sz w:val="18"/>
                <w:szCs w:val="18"/>
                <w:lang w:eastAsia="sk-SK"/>
              </w:rPr>
            </w:pPr>
            <w:r w:rsidRPr="00904EA6">
              <w:rPr>
                <w:color w:val="000000"/>
                <w:sz w:val="18"/>
                <w:szCs w:val="18"/>
                <w:lang w:eastAsia="sk-SK"/>
              </w:rPr>
              <w:t>7 084</w:t>
            </w:r>
          </w:p>
        </w:tc>
        <w:tc>
          <w:tcPr>
            <w:tcW w:w="980" w:type="dxa"/>
            <w:tcBorders>
              <w:top w:val="nil"/>
              <w:left w:val="nil"/>
              <w:bottom w:val="nil"/>
              <w:right w:val="nil"/>
            </w:tcBorders>
            <w:shd w:val="clear" w:color="000000" w:fill="FFFFFF"/>
            <w:vAlign w:val="bottom"/>
            <w:hideMark/>
          </w:tcPr>
          <w:p w:rsidR="00E54F0D" w:rsidRPr="00904EA6" w:rsidRDefault="00E54F0D" w:rsidP="00EB25DD">
            <w:pPr>
              <w:ind w:firstLineChars="100" w:firstLine="180"/>
              <w:rPr>
                <w:color w:val="000000"/>
                <w:sz w:val="18"/>
                <w:szCs w:val="18"/>
                <w:lang w:eastAsia="sk-SK"/>
              </w:rPr>
            </w:pPr>
            <w:r w:rsidRPr="00904EA6">
              <w:rPr>
                <w:color w:val="000000"/>
                <w:sz w:val="18"/>
                <w:szCs w:val="18"/>
                <w:lang w:eastAsia="sk-SK"/>
              </w:rPr>
              <w:t> </w:t>
            </w:r>
          </w:p>
        </w:tc>
      </w:tr>
      <w:tr w:rsidR="00E54F0D" w:rsidRPr="00904EA6" w:rsidTr="005E1489">
        <w:trPr>
          <w:trHeight w:val="230"/>
        </w:trPr>
        <w:tc>
          <w:tcPr>
            <w:tcW w:w="4380" w:type="dxa"/>
            <w:tcBorders>
              <w:top w:val="nil"/>
              <w:left w:val="nil"/>
              <w:bottom w:val="nil"/>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Možnosť odpočítať daňovú licenciu v budúcnosti</w:t>
            </w:r>
          </w:p>
        </w:tc>
        <w:tc>
          <w:tcPr>
            <w:tcW w:w="1300" w:type="dxa"/>
            <w:tcBorders>
              <w:top w:val="nil"/>
              <w:left w:val="nil"/>
              <w:bottom w:val="nil"/>
              <w:right w:val="nil"/>
            </w:tcBorders>
            <w:shd w:val="clear" w:color="000000" w:fill="FFFFFF"/>
            <w:vAlign w:val="bottom"/>
            <w:hideMark/>
          </w:tcPr>
          <w:p w:rsidR="00E54F0D" w:rsidRPr="00904EA6" w:rsidRDefault="002B2EBE" w:rsidP="005E1489">
            <w:pPr>
              <w:jc w:val="right"/>
              <w:rPr>
                <w:color w:val="000000"/>
                <w:sz w:val="18"/>
                <w:szCs w:val="18"/>
                <w:lang w:eastAsia="sk-SK"/>
              </w:rPr>
            </w:pPr>
            <w:r>
              <w:rPr>
                <w:color w:val="000000"/>
                <w:sz w:val="18"/>
                <w:szCs w:val="18"/>
                <w:lang w:eastAsia="sk-SK"/>
              </w:rPr>
              <w:t>0</w:t>
            </w:r>
          </w:p>
        </w:tc>
        <w:tc>
          <w:tcPr>
            <w:tcW w:w="1200" w:type="dxa"/>
            <w:tcBorders>
              <w:top w:val="nil"/>
              <w:left w:val="nil"/>
              <w:bottom w:val="nil"/>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 </w:t>
            </w:r>
          </w:p>
        </w:tc>
        <w:tc>
          <w:tcPr>
            <w:tcW w:w="1220" w:type="dxa"/>
            <w:tcBorders>
              <w:top w:val="nil"/>
              <w:left w:val="nil"/>
              <w:bottom w:val="nil"/>
              <w:right w:val="nil"/>
            </w:tcBorders>
            <w:shd w:val="clear" w:color="000000" w:fill="FFFFFF"/>
            <w:vAlign w:val="bottom"/>
            <w:hideMark/>
          </w:tcPr>
          <w:p w:rsidR="00E54F0D" w:rsidRPr="00904EA6" w:rsidRDefault="00E54F0D" w:rsidP="00EB25DD">
            <w:pPr>
              <w:jc w:val="right"/>
              <w:rPr>
                <w:color w:val="000000"/>
                <w:sz w:val="18"/>
                <w:szCs w:val="18"/>
                <w:lang w:eastAsia="sk-SK"/>
              </w:rPr>
            </w:pPr>
            <w:r w:rsidRPr="00904EA6">
              <w:rPr>
                <w:color w:val="000000"/>
                <w:sz w:val="18"/>
                <w:szCs w:val="18"/>
                <w:lang w:eastAsia="sk-SK"/>
              </w:rPr>
              <w:t>24 402</w:t>
            </w:r>
          </w:p>
        </w:tc>
        <w:tc>
          <w:tcPr>
            <w:tcW w:w="980" w:type="dxa"/>
            <w:tcBorders>
              <w:top w:val="nil"/>
              <w:left w:val="nil"/>
              <w:bottom w:val="nil"/>
              <w:right w:val="nil"/>
            </w:tcBorders>
            <w:shd w:val="clear" w:color="000000" w:fill="FFFFFF"/>
            <w:vAlign w:val="bottom"/>
            <w:hideMark/>
          </w:tcPr>
          <w:p w:rsidR="00E54F0D" w:rsidRPr="00904EA6" w:rsidRDefault="00E54F0D" w:rsidP="00EB25DD">
            <w:pPr>
              <w:ind w:firstLineChars="100" w:firstLine="180"/>
              <w:rPr>
                <w:color w:val="000000"/>
                <w:sz w:val="18"/>
                <w:szCs w:val="18"/>
                <w:lang w:eastAsia="sk-SK"/>
              </w:rPr>
            </w:pPr>
            <w:r w:rsidRPr="00904EA6">
              <w:rPr>
                <w:color w:val="000000"/>
                <w:sz w:val="18"/>
                <w:szCs w:val="18"/>
                <w:lang w:eastAsia="sk-SK"/>
              </w:rPr>
              <w:t> </w:t>
            </w:r>
          </w:p>
        </w:tc>
      </w:tr>
      <w:tr w:rsidR="00E54F0D" w:rsidRPr="00904EA6" w:rsidTr="005E1489">
        <w:trPr>
          <w:trHeight w:val="230"/>
        </w:trPr>
        <w:tc>
          <w:tcPr>
            <w:tcW w:w="4380" w:type="dxa"/>
            <w:tcBorders>
              <w:top w:val="nil"/>
              <w:left w:val="nil"/>
              <w:bottom w:val="single" w:sz="4" w:space="0" w:color="auto"/>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Možnosť umorovať daňovú stratu v budúcnosti</w:t>
            </w:r>
          </w:p>
        </w:tc>
        <w:tc>
          <w:tcPr>
            <w:tcW w:w="1300" w:type="dxa"/>
            <w:tcBorders>
              <w:top w:val="nil"/>
              <w:left w:val="nil"/>
              <w:bottom w:val="single" w:sz="4" w:space="0" w:color="auto"/>
              <w:right w:val="nil"/>
            </w:tcBorders>
            <w:shd w:val="clear" w:color="000000" w:fill="FFFFFF"/>
            <w:vAlign w:val="bottom"/>
            <w:hideMark/>
          </w:tcPr>
          <w:p w:rsidR="00E54F0D" w:rsidRPr="00904EA6" w:rsidRDefault="002B2EBE" w:rsidP="005E1489">
            <w:pPr>
              <w:jc w:val="right"/>
              <w:rPr>
                <w:color w:val="000000"/>
                <w:sz w:val="18"/>
                <w:szCs w:val="18"/>
                <w:lang w:eastAsia="sk-SK"/>
              </w:rPr>
            </w:pPr>
            <w:r>
              <w:rPr>
                <w:color w:val="000000"/>
                <w:sz w:val="18"/>
                <w:szCs w:val="18"/>
                <w:lang w:eastAsia="sk-SK"/>
              </w:rPr>
              <w:t>124 680</w:t>
            </w:r>
          </w:p>
        </w:tc>
        <w:tc>
          <w:tcPr>
            <w:tcW w:w="1200" w:type="dxa"/>
            <w:tcBorders>
              <w:top w:val="nil"/>
              <w:left w:val="nil"/>
              <w:bottom w:val="single" w:sz="4" w:space="0" w:color="auto"/>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 </w:t>
            </w:r>
          </w:p>
        </w:tc>
        <w:tc>
          <w:tcPr>
            <w:tcW w:w="1220" w:type="dxa"/>
            <w:tcBorders>
              <w:top w:val="nil"/>
              <w:left w:val="nil"/>
              <w:bottom w:val="single" w:sz="4" w:space="0" w:color="auto"/>
              <w:right w:val="nil"/>
            </w:tcBorders>
            <w:shd w:val="clear" w:color="000000" w:fill="FFFFFF"/>
            <w:vAlign w:val="bottom"/>
            <w:hideMark/>
          </w:tcPr>
          <w:p w:rsidR="00E54F0D" w:rsidRPr="00904EA6" w:rsidRDefault="00E54F0D" w:rsidP="00EB25DD">
            <w:pPr>
              <w:jc w:val="right"/>
              <w:rPr>
                <w:color w:val="000000"/>
                <w:sz w:val="18"/>
                <w:szCs w:val="18"/>
                <w:lang w:eastAsia="sk-SK"/>
              </w:rPr>
            </w:pPr>
            <w:r w:rsidRPr="00904EA6">
              <w:rPr>
                <w:color w:val="000000"/>
                <w:sz w:val="18"/>
                <w:szCs w:val="18"/>
                <w:lang w:eastAsia="sk-SK"/>
              </w:rPr>
              <w:t>232 031</w:t>
            </w:r>
          </w:p>
        </w:tc>
        <w:tc>
          <w:tcPr>
            <w:tcW w:w="980" w:type="dxa"/>
            <w:tcBorders>
              <w:top w:val="nil"/>
              <w:left w:val="nil"/>
              <w:bottom w:val="single" w:sz="4" w:space="0" w:color="auto"/>
              <w:right w:val="nil"/>
            </w:tcBorders>
            <w:shd w:val="clear" w:color="000000" w:fill="FFFFFF"/>
            <w:vAlign w:val="bottom"/>
            <w:hideMark/>
          </w:tcPr>
          <w:p w:rsidR="00E54F0D" w:rsidRPr="00904EA6" w:rsidRDefault="00E54F0D" w:rsidP="00EB25DD">
            <w:pPr>
              <w:ind w:firstLineChars="100" w:firstLine="180"/>
              <w:rPr>
                <w:color w:val="000000"/>
                <w:sz w:val="18"/>
                <w:szCs w:val="18"/>
                <w:lang w:eastAsia="sk-SK"/>
              </w:rPr>
            </w:pPr>
            <w:r w:rsidRPr="00904EA6">
              <w:rPr>
                <w:color w:val="000000"/>
                <w:sz w:val="18"/>
                <w:szCs w:val="18"/>
                <w:lang w:eastAsia="sk-SK"/>
              </w:rPr>
              <w:t> </w:t>
            </w:r>
          </w:p>
        </w:tc>
      </w:tr>
      <w:tr w:rsidR="00E54F0D" w:rsidRPr="00904EA6" w:rsidTr="005E1489">
        <w:trPr>
          <w:trHeight w:val="230"/>
        </w:trPr>
        <w:tc>
          <w:tcPr>
            <w:tcW w:w="4380" w:type="dxa"/>
            <w:tcBorders>
              <w:top w:val="nil"/>
              <w:left w:val="nil"/>
              <w:bottom w:val="single" w:sz="4" w:space="0" w:color="auto"/>
              <w:right w:val="nil"/>
            </w:tcBorders>
            <w:shd w:val="clear" w:color="000000" w:fill="FFFFFF"/>
            <w:vAlign w:val="bottom"/>
            <w:hideMark/>
          </w:tcPr>
          <w:p w:rsidR="00E54F0D" w:rsidRPr="00904EA6" w:rsidRDefault="00E54F0D" w:rsidP="005E1489">
            <w:pPr>
              <w:rPr>
                <w:b/>
                <w:bCs/>
                <w:color w:val="000000"/>
                <w:sz w:val="18"/>
                <w:szCs w:val="18"/>
                <w:lang w:eastAsia="sk-SK"/>
              </w:rPr>
            </w:pPr>
            <w:r w:rsidRPr="00904EA6">
              <w:rPr>
                <w:b/>
                <w:bCs/>
                <w:color w:val="000000"/>
                <w:sz w:val="18"/>
                <w:szCs w:val="18"/>
                <w:lang w:eastAsia="sk-SK"/>
              </w:rPr>
              <w:t>Spolu základ odloženej dane</w:t>
            </w:r>
          </w:p>
        </w:tc>
        <w:tc>
          <w:tcPr>
            <w:tcW w:w="1300" w:type="dxa"/>
            <w:tcBorders>
              <w:top w:val="nil"/>
              <w:left w:val="nil"/>
              <w:bottom w:val="single" w:sz="4" w:space="0" w:color="auto"/>
              <w:right w:val="nil"/>
            </w:tcBorders>
            <w:shd w:val="clear" w:color="000000" w:fill="FFFFFF"/>
            <w:vAlign w:val="bottom"/>
            <w:hideMark/>
          </w:tcPr>
          <w:p w:rsidR="00E54F0D" w:rsidRPr="00904EA6" w:rsidRDefault="003C50F4" w:rsidP="005E1489">
            <w:pPr>
              <w:jc w:val="right"/>
              <w:rPr>
                <w:b/>
                <w:bCs/>
                <w:color w:val="000000"/>
                <w:sz w:val="18"/>
                <w:szCs w:val="18"/>
                <w:lang w:eastAsia="sk-SK"/>
              </w:rPr>
            </w:pPr>
            <w:r>
              <w:rPr>
                <w:b/>
                <w:bCs/>
                <w:color w:val="000000"/>
                <w:sz w:val="18"/>
                <w:szCs w:val="18"/>
                <w:lang w:eastAsia="sk-SK"/>
              </w:rPr>
              <w:t>527 938</w:t>
            </w:r>
          </w:p>
        </w:tc>
        <w:tc>
          <w:tcPr>
            <w:tcW w:w="1200" w:type="dxa"/>
            <w:tcBorders>
              <w:top w:val="nil"/>
              <w:left w:val="nil"/>
              <w:bottom w:val="single" w:sz="4" w:space="0" w:color="auto"/>
              <w:right w:val="nil"/>
            </w:tcBorders>
            <w:shd w:val="clear" w:color="000000" w:fill="FFFFFF"/>
            <w:vAlign w:val="bottom"/>
            <w:hideMark/>
          </w:tcPr>
          <w:p w:rsidR="00E54F0D" w:rsidRPr="00904EA6" w:rsidRDefault="002B2EBE" w:rsidP="005E1489">
            <w:pPr>
              <w:jc w:val="right"/>
              <w:rPr>
                <w:b/>
                <w:bCs/>
                <w:color w:val="000000"/>
                <w:sz w:val="18"/>
                <w:szCs w:val="18"/>
                <w:lang w:eastAsia="sk-SK"/>
              </w:rPr>
            </w:pPr>
            <w:r>
              <w:rPr>
                <w:b/>
                <w:bCs/>
                <w:color w:val="000000"/>
                <w:sz w:val="18"/>
                <w:szCs w:val="18"/>
                <w:lang w:eastAsia="sk-SK"/>
              </w:rPr>
              <w:t>682 240</w:t>
            </w:r>
          </w:p>
        </w:tc>
        <w:tc>
          <w:tcPr>
            <w:tcW w:w="1220" w:type="dxa"/>
            <w:tcBorders>
              <w:top w:val="nil"/>
              <w:left w:val="nil"/>
              <w:bottom w:val="single" w:sz="4" w:space="0" w:color="auto"/>
              <w:right w:val="nil"/>
            </w:tcBorders>
            <w:shd w:val="clear" w:color="000000" w:fill="FFFFFF"/>
            <w:vAlign w:val="bottom"/>
            <w:hideMark/>
          </w:tcPr>
          <w:p w:rsidR="00E54F0D" w:rsidRPr="00904EA6" w:rsidRDefault="00E54F0D" w:rsidP="00EB25DD">
            <w:pPr>
              <w:jc w:val="right"/>
              <w:rPr>
                <w:b/>
                <w:bCs/>
                <w:color w:val="000000"/>
                <w:sz w:val="18"/>
                <w:szCs w:val="18"/>
                <w:lang w:eastAsia="sk-SK"/>
              </w:rPr>
            </w:pPr>
            <w:r w:rsidRPr="00904EA6">
              <w:rPr>
                <w:b/>
                <w:bCs/>
                <w:color w:val="000000"/>
                <w:sz w:val="18"/>
                <w:szCs w:val="18"/>
                <w:lang w:eastAsia="sk-SK"/>
              </w:rPr>
              <w:t>532 249</w:t>
            </w:r>
          </w:p>
        </w:tc>
        <w:tc>
          <w:tcPr>
            <w:tcW w:w="980" w:type="dxa"/>
            <w:tcBorders>
              <w:top w:val="nil"/>
              <w:left w:val="nil"/>
              <w:bottom w:val="single" w:sz="4" w:space="0" w:color="auto"/>
              <w:right w:val="nil"/>
            </w:tcBorders>
            <w:shd w:val="clear" w:color="000000" w:fill="FFFFFF"/>
            <w:vAlign w:val="bottom"/>
            <w:hideMark/>
          </w:tcPr>
          <w:p w:rsidR="00E54F0D" w:rsidRPr="00904EA6" w:rsidRDefault="00E54F0D" w:rsidP="00EB25DD">
            <w:pPr>
              <w:jc w:val="right"/>
              <w:rPr>
                <w:b/>
                <w:bCs/>
                <w:color w:val="000000"/>
                <w:sz w:val="18"/>
                <w:szCs w:val="18"/>
                <w:lang w:eastAsia="sk-SK"/>
              </w:rPr>
            </w:pPr>
            <w:r w:rsidRPr="00904EA6">
              <w:rPr>
                <w:b/>
                <w:bCs/>
                <w:color w:val="000000"/>
                <w:sz w:val="18"/>
                <w:szCs w:val="18"/>
                <w:lang w:eastAsia="sk-SK"/>
              </w:rPr>
              <w:t>211 043</w:t>
            </w:r>
          </w:p>
        </w:tc>
      </w:tr>
      <w:tr w:rsidR="00E54F0D" w:rsidRPr="00904EA6" w:rsidTr="005E1489">
        <w:trPr>
          <w:trHeight w:val="230"/>
        </w:trPr>
        <w:tc>
          <w:tcPr>
            <w:tcW w:w="4380" w:type="dxa"/>
            <w:tcBorders>
              <w:top w:val="nil"/>
              <w:left w:val="nil"/>
              <w:bottom w:val="single" w:sz="4" w:space="0" w:color="auto"/>
              <w:right w:val="nil"/>
            </w:tcBorders>
            <w:shd w:val="clear" w:color="000000" w:fill="FFFFFF"/>
            <w:vAlign w:val="bottom"/>
            <w:hideMark/>
          </w:tcPr>
          <w:p w:rsidR="00E54F0D" w:rsidRPr="00904EA6" w:rsidRDefault="003C50F4" w:rsidP="002B2EBE">
            <w:pPr>
              <w:rPr>
                <w:b/>
                <w:bCs/>
                <w:color w:val="000000"/>
                <w:sz w:val="18"/>
                <w:szCs w:val="18"/>
                <w:lang w:eastAsia="sk-SK"/>
              </w:rPr>
            </w:pPr>
            <w:r>
              <w:rPr>
                <w:b/>
                <w:bCs/>
                <w:color w:val="000000"/>
                <w:sz w:val="18"/>
                <w:szCs w:val="18"/>
                <w:lang w:eastAsia="sk-SK"/>
              </w:rPr>
              <w:t>Netto odložený daňový záväzok /</w:t>
            </w:r>
            <w:r w:rsidR="00E54F0D" w:rsidRPr="00904EA6">
              <w:rPr>
                <w:b/>
                <w:bCs/>
                <w:color w:val="000000"/>
                <w:sz w:val="18"/>
                <w:szCs w:val="18"/>
                <w:lang w:eastAsia="sk-SK"/>
              </w:rPr>
              <w:t xml:space="preserve"> pohľadávka </w:t>
            </w:r>
            <w:r>
              <w:rPr>
                <w:b/>
                <w:bCs/>
                <w:color w:val="000000"/>
                <w:sz w:val="18"/>
                <w:szCs w:val="18"/>
                <w:lang w:eastAsia="sk-SK"/>
              </w:rPr>
              <w:t>(</w:t>
            </w:r>
            <w:r w:rsidR="00E54F0D" w:rsidRPr="00904EA6">
              <w:rPr>
                <w:b/>
                <w:bCs/>
                <w:color w:val="000000"/>
                <w:sz w:val="18"/>
                <w:szCs w:val="18"/>
                <w:lang w:eastAsia="sk-SK"/>
              </w:rPr>
              <w:t>21%</w:t>
            </w:r>
            <w:r>
              <w:rPr>
                <w:b/>
                <w:bCs/>
                <w:color w:val="000000"/>
                <w:sz w:val="18"/>
                <w:szCs w:val="18"/>
                <w:lang w:eastAsia="sk-SK"/>
              </w:rPr>
              <w:t>)</w:t>
            </w:r>
            <w:r w:rsidR="00E54F0D" w:rsidRPr="00904EA6">
              <w:rPr>
                <w:b/>
                <w:bCs/>
                <w:color w:val="000000"/>
                <w:sz w:val="18"/>
                <w:szCs w:val="18"/>
                <w:lang w:eastAsia="sk-SK"/>
              </w:rPr>
              <w:t xml:space="preserve"> </w:t>
            </w:r>
          </w:p>
        </w:tc>
        <w:tc>
          <w:tcPr>
            <w:tcW w:w="1300" w:type="dxa"/>
            <w:tcBorders>
              <w:top w:val="nil"/>
              <w:left w:val="nil"/>
              <w:bottom w:val="single" w:sz="4" w:space="0" w:color="auto"/>
              <w:right w:val="nil"/>
            </w:tcBorders>
            <w:shd w:val="clear" w:color="000000" w:fill="FFFFFF"/>
            <w:vAlign w:val="bottom"/>
            <w:hideMark/>
          </w:tcPr>
          <w:p w:rsidR="00E54F0D" w:rsidRPr="00904EA6" w:rsidRDefault="00E54F0D" w:rsidP="005E1489">
            <w:pPr>
              <w:jc w:val="right"/>
              <w:rPr>
                <w:b/>
                <w:bCs/>
                <w:color w:val="000000"/>
                <w:sz w:val="18"/>
                <w:szCs w:val="18"/>
                <w:lang w:eastAsia="sk-SK"/>
              </w:rPr>
            </w:pPr>
          </w:p>
        </w:tc>
        <w:tc>
          <w:tcPr>
            <w:tcW w:w="1200" w:type="dxa"/>
            <w:tcBorders>
              <w:top w:val="nil"/>
              <w:left w:val="nil"/>
              <w:bottom w:val="single" w:sz="4" w:space="0" w:color="auto"/>
              <w:right w:val="nil"/>
            </w:tcBorders>
            <w:shd w:val="clear" w:color="000000" w:fill="FFFFFF"/>
            <w:vAlign w:val="bottom"/>
            <w:hideMark/>
          </w:tcPr>
          <w:p w:rsidR="00E54F0D" w:rsidRPr="00904EA6" w:rsidRDefault="003C50F4" w:rsidP="005E1489">
            <w:pPr>
              <w:jc w:val="right"/>
              <w:rPr>
                <w:b/>
                <w:bCs/>
                <w:color w:val="000000"/>
                <w:sz w:val="18"/>
                <w:szCs w:val="18"/>
                <w:lang w:eastAsia="sk-SK"/>
              </w:rPr>
            </w:pPr>
            <w:r>
              <w:rPr>
                <w:b/>
                <w:bCs/>
                <w:color w:val="000000"/>
                <w:sz w:val="18"/>
                <w:szCs w:val="18"/>
                <w:lang w:eastAsia="sk-SK"/>
              </w:rPr>
              <w:t>-32 403</w:t>
            </w:r>
            <w:r w:rsidR="00E54F0D" w:rsidRPr="00904EA6">
              <w:rPr>
                <w:b/>
                <w:bCs/>
                <w:color w:val="000000"/>
                <w:sz w:val="18"/>
                <w:szCs w:val="18"/>
                <w:lang w:eastAsia="sk-SK"/>
              </w:rPr>
              <w:t> </w:t>
            </w:r>
          </w:p>
        </w:tc>
        <w:tc>
          <w:tcPr>
            <w:tcW w:w="1220" w:type="dxa"/>
            <w:tcBorders>
              <w:top w:val="nil"/>
              <w:left w:val="nil"/>
              <w:bottom w:val="single" w:sz="4" w:space="0" w:color="auto"/>
              <w:right w:val="nil"/>
            </w:tcBorders>
            <w:shd w:val="clear" w:color="000000" w:fill="FFFFFF"/>
            <w:vAlign w:val="bottom"/>
            <w:hideMark/>
          </w:tcPr>
          <w:p w:rsidR="00E54F0D" w:rsidRPr="00904EA6" w:rsidRDefault="00E54F0D" w:rsidP="00EB25DD">
            <w:pPr>
              <w:jc w:val="right"/>
              <w:rPr>
                <w:b/>
                <w:bCs/>
                <w:color w:val="000000"/>
                <w:sz w:val="18"/>
                <w:szCs w:val="18"/>
                <w:lang w:eastAsia="sk-SK"/>
              </w:rPr>
            </w:pPr>
            <w:r w:rsidRPr="00904EA6">
              <w:rPr>
                <w:b/>
                <w:bCs/>
                <w:color w:val="000000"/>
                <w:sz w:val="18"/>
                <w:szCs w:val="18"/>
                <w:lang w:eastAsia="sk-SK"/>
              </w:rPr>
              <w:t>67 452</w:t>
            </w:r>
          </w:p>
        </w:tc>
        <w:tc>
          <w:tcPr>
            <w:tcW w:w="980" w:type="dxa"/>
            <w:tcBorders>
              <w:top w:val="nil"/>
              <w:left w:val="nil"/>
              <w:bottom w:val="single" w:sz="4" w:space="0" w:color="auto"/>
              <w:right w:val="nil"/>
            </w:tcBorders>
            <w:shd w:val="clear" w:color="000000" w:fill="FFFFFF"/>
            <w:vAlign w:val="bottom"/>
            <w:hideMark/>
          </w:tcPr>
          <w:p w:rsidR="00E54F0D" w:rsidRPr="00904EA6" w:rsidRDefault="00E54F0D" w:rsidP="00EB25DD">
            <w:pPr>
              <w:jc w:val="right"/>
              <w:rPr>
                <w:b/>
                <w:bCs/>
                <w:color w:val="000000"/>
                <w:sz w:val="18"/>
                <w:szCs w:val="18"/>
                <w:lang w:eastAsia="sk-SK"/>
              </w:rPr>
            </w:pPr>
            <w:r w:rsidRPr="00904EA6">
              <w:rPr>
                <w:b/>
                <w:bCs/>
                <w:color w:val="000000"/>
                <w:sz w:val="18"/>
                <w:szCs w:val="18"/>
                <w:lang w:eastAsia="sk-SK"/>
              </w:rPr>
              <w:t> </w:t>
            </w:r>
          </w:p>
        </w:tc>
      </w:tr>
      <w:tr w:rsidR="00E54F0D" w:rsidRPr="00904EA6" w:rsidTr="005E1489">
        <w:trPr>
          <w:trHeight w:val="230"/>
        </w:trPr>
        <w:tc>
          <w:tcPr>
            <w:tcW w:w="4380" w:type="dxa"/>
            <w:tcBorders>
              <w:top w:val="nil"/>
              <w:left w:val="nil"/>
              <w:bottom w:val="single" w:sz="4" w:space="0" w:color="auto"/>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nevykázaná odložená daňová pohľadávka</w:t>
            </w:r>
          </w:p>
        </w:tc>
        <w:tc>
          <w:tcPr>
            <w:tcW w:w="1300" w:type="dxa"/>
            <w:tcBorders>
              <w:top w:val="nil"/>
              <w:left w:val="nil"/>
              <w:bottom w:val="single" w:sz="4" w:space="0" w:color="auto"/>
              <w:right w:val="nil"/>
            </w:tcBorders>
            <w:shd w:val="clear" w:color="000000" w:fill="FFFFFF"/>
            <w:vAlign w:val="bottom"/>
            <w:hideMark/>
          </w:tcPr>
          <w:p w:rsidR="00E54F0D" w:rsidRPr="00904EA6" w:rsidRDefault="003C50F4" w:rsidP="005E1489">
            <w:pPr>
              <w:jc w:val="right"/>
              <w:rPr>
                <w:color w:val="000000"/>
                <w:sz w:val="18"/>
                <w:szCs w:val="18"/>
                <w:lang w:eastAsia="sk-SK"/>
              </w:rPr>
            </w:pPr>
            <w:r>
              <w:rPr>
                <w:color w:val="000000"/>
                <w:sz w:val="18"/>
                <w:szCs w:val="18"/>
                <w:lang w:eastAsia="sk-SK"/>
              </w:rPr>
              <w:t>0</w:t>
            </w:r>
          </w:p>
        </w:tc>
        <w:tc>
          <w:tcPr>
            <w:tcW w:w="1200" w:type="dxa"/>
            <w:tcBorders>
              <w:top w:val="nil"/>
              <w:left w:val="nil"/>
              <w:bottom w:val="single" w:sz="4" w:space="0" w:color="auto"/>
              <w:right w:val="nil"/>
            </w:tcBorders>
            <w:shd w:val="clear" w:color="000000" w:fill="FFFFFF"/>
            <w:vAlign w:val="bottom"/>
            <w:hideMark/>
          </w:tcPr>
          <w:p w:rsidR="00E54F0D" w:rsidRPr="00904EA6" w:rsidRDefault="00E54F0D" w:rsidP="005E1489">
            <w:pPr>
              <w:ind w:firstLineChars="100" w:firstLine="180"/>
              <w:rPr>
                <w:color w:val="000000"/>
                <w:sz w:val="18"/>
                <w:szCs w:val="18"/>
                <w:lang w:eastAsia="sk-SK"/>
              </w:rPr>
            </w:pPr>
            <w:r w:rsidRPr="00904EA6">
              <w:rPr>
                <w:color w:val="000000"/>
                <w:sz w:val="18"/>
                <w:szCs w:val="18"/>
                <w:lang w:eastAsia="sk-SK"/>
              </w:rPr>
              <w:t> </w:t>
            </w:r>
          </w:p>
        </w:tc>
        <w:tc>
          <w:tcPr>
            <w:tcW w:w="1220" w:type="dxa"/>
            <w:tcBorders>
              <w:top w:val="nil"/>
              <w:left w:val="nil"/>
              <w:bottom w:val="single" w:sz="4" w:space="0" w:color="auto"/>
              <w:right w:val="nil"/>
            </w:tcBorders>
            <w:shd w:val="clear" w:color="000000" w:fill="FFFFFF"/>
            <w:vAlign w:val="bottom"/>
            <w:hideMark/>
          </w:tcPr>
          <w:p w:rsidR="00E54F0D" w:rsidRPr="00904EA6" w:rsidRDefault="00E54F0D" w:rsidP="00EB25DD">
            <w:pPr>
              <w:jc w:val="right"/>
              <w:rPr>
                <w:color w:val="000000"/>
                <w:sz w:val="18"/>
                <w:szCs w:val="18"/>
                <w:lang w:eastAsia="sk-SK"/>
              </w:rPr>
            </w:pPr>
            <w:r w:rsidRPr="00904EA6">
              <w:rPr>
                <w:color w:val="000000"/>
                <w:sz w:val="18"/>
                <w:szCs w:val="18"/>
                <w:lang w:eastAsia="sk-SK"/>
              </w:rPr>
              <w:t>53 851</w:t>
            </w:r>
          </w:p>
        </w:tc>
        <w:tc>
          <w:tcPr>
            <w:tcW w:w="980" w:type="dxa"/>
            <w:tcBorders>
              <w:top w:val="nil"/>
              <w:left w:val="nil"/>
              <w:bottom w:val="single" w:sz="4" w:space="0" w:color="auto"/>
              <w:right w:val="nil"/>
            </w:tcBorders>
            <w:shd w:val="clear" w:color="000000" w:fill="FFFFFF"/>
            <w:vAlign w:val="bottom"/>
            <w:hideMark/>
          </w:tcPr>
          <w:p w:rsidR="00E54F0D" w:rsidRPr="00904EA6" w:rsidRDefault="00E54F0D" w:rsidP="00EB25DD">
            <w:pPr>
              <w:ind w:firstLineChars="100" w:firstLine="180"/>
              <w:rPr>
                <w:color w:val="000000"/>
                <w:sz w:val="18"/>
                <w:szCs w:val="18"/>
                <w:lang w:eastAsia="sk-SK"/>
              </w:rPr>
            </w:pPr>
            <w:r w:rsidRPr="00904EA6">
              <w:rPr>
                <w:color w:val="000000"/>
                <w:sz w:val="18"/>
                <w:szCs w:val="18"/>
                <w:lang w:eastAsia="sk-SK"/>
              </w:rPr>
              <w:t> </w:t>
            </w:r>
          </w:p>
        </w:tc>
      </w:tr>
      <w:tr w:rsidR="005E1489" w:rsidRPr="00904EA6" w:rsidTr="005E1489">
        <w:trPr>
          <w:trHeight w:val="240"/>
        </w:trPr>
        <w:tc>
          <w:tcPr>
            <w:tcW w:w="4380" w:type="dxa"/>
            <w:tcBorders>
              <w:top w:val="nil"/>
              <w:left w:val="nil"/>
              <w:bottom w:val="double" w:sz="6" w:space="0" w:color="auto"/>
              <w:right w:val="nil"/>
            </w:tcBorders>
            <w:shd w:val="clear" w:color="000000" w:fill="FFFFFF"/>
            <w:vAlign w:val="bottom"/>
            <w:hideMark/>
          </w:tcPr>
          <w:p w:rsidR="005E1489" w:rsidRPr="00904EA6" w:rsidRDefault="003C50F4" w:rsidP="005E1489">
            <w:pPr>
              <w:rPr>
                <w:b/>
                <w:bCs/>
                <w:color w:val="000000"/>
                <w:sz w:val="18"/>
                <w:szCs w:val="18"/>
                <w:lang w:eastAsia="sk-SK"/>
              </w:rPr>
            </w:pPr>
            <w:r>
              <w:rPr>
                <w:b/>
                <w:bCs/>
                <w:color w:val="000000"/>
                <w:sz w:val="18"/>
                <w:szCs w:val="18"/>
                <w:lang w:eastAsia="sk-SK"/>
              </w:rPr>
              <w:t>Odložený daňový záväzok</w:t>
            </w:r>
            <w:r w:rsidR="00FC0EE9">
              <w:rPr>
                <w:b/>
                <w:bCs/>
                <w:color w:val="000000"/>
                <w:sz w:val="18"/>
                <w:szCs w:val="18"/>
                <w:lang w:eastAsia="sk-SK"/>
              </w:rPr>
              <w:t xml:space="preserve"> (-)</w:t>
            </w:r>
            <w:r>
              <w:rPr>
                <w:b/>
                <w:bCs/>
                <w:color w:val="000000"/>
                <w:sz w:val="18"/>
                <w:szCs w:val="18"/>
                <w:lang w:eastAsia="sk-SK"/>
              </w:rPr>
              <w:t xml:space="preserve"> /</w:t>
            </w:r>
            <w:r w:rsidR="005E1489" w:rsidRPr="00904EA6">
              <w:rPr>
                <w:b/>
                <w:bCs/>
                <w:color w:val="000000"/>
                <w:sz w:val="18"/>
                <w:szCs w:val="18"/>
                <w:lang w:eastAsia="sk-SK"/>
              </w:rPr>
              <w:t xml:space="preserve"> pohľadávka</w:t>
            </w:r>
            <w:r w:rsidR="00FC0EE9">
              <w:rPr>
                <w:b/>
                <w:bCs/>
                <w:color w:val="000000"/>
                <w:sz w:val="18"/>
                <w:szCs w:val="18"/>
                <w:lang w:eastAsia="sk-SK"/>
              </w:rPr>
              <w:t>(+)</w:t>
            </w:r>
          </w:p>
        </w:tc>
        <w:tc>
          <w:tcPr>
            <w:tcW w:w="1300" w:type="dxa"/>
            <w:tcBorders>
              <w:top w:val="nil"/>
              <w:left w:val="nil"/>
              <w:bottom w:val="double" w:sz="6" w:space="0" w:color="auto"/>
              <w:right w:val="nil"/>
            </w:tcBorders>
            <w:shd w:val="clear" w:color="000000" w:fill="FFFFFF"/>
            <w:vAlign w:val="bottom"/>
            <w:hideMark/>
          </w:tcPr>
          <w:p w:rsidR="005E1489" w:rsidRPr="00904EA6" w:rsidRDefault="005E1489" w:rsidP="005E1489">
            <w:pPr>
              <w:jc w:val="right"/>
              <w:rPr>
                <w:b/>
                <w:bCs/>
                <w:color w:val="000000"/>
                <w:sz w:val="18"/>
                <w:szCs w:val="18"/>
                <w:lang w:eastAsia="sk-SK"/>
              </w:rPr>
            </w:pPr>
          </w:p>
        </w:tc>
        <w:tc>
          <w:tcPr>
            <w:tcW w:w="1200" w:type="dxa"/>
            <w:tcBorders>
              <w:top w:val="nil"/>
              <w:left w:val="nil"/>
              <w:bottom w:val="double" w:sz="6" w:space="0" w:color="auto"/>
              <w:right w:val="nil"/>
            </w:tcBorders>
            <w:shd w:val="clear" w:color="000000" w:fill="FFFFFF"/>
            <w:vAlign w:val="bottom"/>
            <w:hideMark/>
          </w:tcPr>
          <w:p w:rsidR="005E1489" w:rsidRPr="00904EA6" w:rsidRDefault="003C50F4" w:rsidP="005E1489">
            <w:pPr>
              <w:jc w:val="right"/>
              <w:rPr>
                <w:b/>
                <w:bCs/>
                <w:color w:val="000000"/>
                <w:sz w:val="18"/>
                <w:szCs w:val="18"/>
                <w:lang w:eastAsia="sk-SK"/>
              </w:rPr>
            </w:pPr>
            <w:r>
              <w:rPr>
                <w:b/>
                <w:bCs/>
                <w:color w:val="000000"/>
                <w:sz w:val="18"/>
                <w:szCs w:val="18"/>
                <w:lang w:eastAsia="sk-SK"/>
              </w:rPr>
              <w:t>- 32 403</w:t>
            </w:r>
            <w:r w:rsidR="005E1489" w:rsidRPr="00904EA6">
              <w:rPr>
                <w:b/>
                <w:bCs/>
                <w:color w:val="000000"/>
                <w:sz w:val="18"/>
                <w:szCs w:val="18"/>
                <w:lang w:eastAsia="sk-SK"/>
              </w:rPr>
              <w:t> </w:t>
            </w:r>
          </w:p>
        </w:tc>
        <w:tc>
          <w:tcPr>
            <w:tcW w:w="1220" w:type="dxa"/>
            <w:tcBorders>
              <w:top w:val="nil"/>
              <w:left w:val="nil"/>
              <w:bottom w:val="double" w:sz="6" w:space="0" w:color="auto"/>
              <w:right w:val="nil"/>
            </w:tcBorders>
            <w:shd w:val="clear" w:color="000000" w:fill="FFFFFF"/>
            <w:vAlign w:val="bottom"/>
            <w:hideMark/>
          </w:tcPr>
          <w:p w:rsidR="005E1489" w:rsidRPr="00904EA6" w:rsidRDefault="00E54F0D" w:rsidP="005E1489">
            <w:pPr>
              <w:jc w:val="right"/>
              <w:rPr>
                <w:b/>
                <w:bCs/>
                <w:color w:val="000000"/>
                <w:sz w:val="18"/>
                <w:szCs w:val="18"/>
                <w:lang w:eastAsia="sk-SK"/>
              </w:rPr>
            </w:pPr>
            <w:r>
              <w:rPr>
                <w:b/>
                <w:bCs/>
                <w:color w:val="000000"/>
                <w:sz w:val="18"/>
                <w:szCs w:val="18"/>
                <w:lang w:eastAsia="sk-SK"/>
              </w:rPr>
              <w:t>13 601</w:t>
            </w:r>
          </w:p>
        </w:tc>
        <w:tc>
          <w:tcPr>
            <w:tcW w:w="980" w:type="dxa"/>
            <w:tcBorders>
              <w:top w:val="nil"/>
              <w:left w:val="nil"/>
              <w:bottom w:val="double" w:sz="6" w:space="0" w:color="auto"/>
              <w:right w:val="nil"/>
            </w:tcBorders>
            <w:shd w:val="clear" w:color="000000" w:fill="FFFFFF"/>
            <w:vAlign w:val="bottom"/>
            <w:hideMark/>
          </w:tcPr>
          <w:p w:rsidR="005E1489" w:rsidRPr="00904EA6" w:rsidRDefault="005E1489" w:rsidP="005E1489">
            <w:pPr>
              <w:jc w:val="right"/>
              <w:rPr>
                <w:b/>
                <w:bCs/>
                <w:color w:val="000000"/>
                <w:sz w:val="18"/>
                <w:szCs w:val="18"/>
                <w:lang w:eastAsia="sk-SK"/>
              </w:rPr>
            </w:pPr>
            <w:r w:rsidRPr="00904EA6">
              <w:rPr>
                <w:b/>
                <w:bCs/>
                <w:color w:val="000000"/>
                <w:sz w:val="18"/>
                <w:szCs w:val="18"/>
                <w:lang w:eastAsia="sk-SK"/>
              </w:rPr>
              <w:t> </w:t>
            </w:r>
          </w:p>
        </w:tc>
      </w:tr>
    </w:tbl>
    <w:p w:rsidR="005E1489" w:rsidRDefault="005E1489" w:rsidP="005E1489">
      <w:pPr>
        <w:rPr>
          <w:highlight w:val="yellow"/>
        </w:rPr>
      </w:pPr>
    </w:p>
    <w:p w:rsidR="00535173" w:rsidRPr="00904EA6" w:rsidRDefault="00535173" w:rsidP="00535173">
      <w:pPr>
        <w:rPr>
          <w:color w:val="000000"/>
        </w:rPr>
      </w:pPr>
      <w:r w:rsidRPr="00904EA6">
        <w:rPr>
          <w:color w:val="000000"/>
        </w:rPr>
        <w:t xml:space="preserve">Odložená daňová pohľadávka z možnosti umorovania daňovej straty a daňovej licencie vo výške </w:t>
      </w:r>
      <w:r w:rsidR="005E1489" w:rsidRPr="00904EA6">
        <w:rPr>
          <w:color w:val="000000"/>
        </w:rPr>
        <w:t>53 851</w:t>
      </w:r>
      <w:r w:rsidRPr="00904EA6">
        <w:rPr>
          <w:color w:val="000000"/>
        </w:rPr>
        <w:t xml:space="preserve">  EUR  nebola vykázaná z dôvodu, že neexistuje primeraná istota jej uplatnenia od budúcich základov dane.</w:t>
      </w:r>
    </w:p>
    <w:p w:rsidR="00535173" w:rsidRDefault="00535173" w:rsidP="00E555D1"/>
    <w:p w:rsidR="00E555D1" w:rsidRDefault="00E555D1" w:rsidP="00E555D1"/>
    <w:tbl>
      <w:tblPr>
        <w:tblW w:w="8980" w:type="dxa"/>
        <w:tblInd w:w="63" w:type="dxa"/>
        <w:tblCellMar>
          <w:left w:w="70" w:type="dxa"/>
          <w:right w:w="70" w:type="dxa"/>
        </w:tblCellMar>
        <w:tblLook w:val="04A0"/>
      </w:tblPr>
      <w:tblGrid>
        <w:gridCol w:w="4543"/>
        <w:gridCol w:w="777"/>
        <w:gridCol w:w="1200"/>
        <w:gridCol w:w="1220"/>
        <w:gridCol w:w="1240"/>
      </w:tblGrid>
      <w:tr w:rsidR="00535173" w:rsidRPr="00535173" w:rsidTr="00FC0EE9">
        <w:trPr>
          <w:trHeight w:val="220"/>
        </w:trPr>
        <w:tc>
          <w:tcPr>
            <w:tcW w:w="4543" w:type="dxa"/>
            <w:tcBorders>
              <w:top w:val="nil"/>
              <w:left w:val="nil"/>
              <w:bottom w:val="single" w:sz="8" w:space="0" w:color="auto"/>
              <w:right w:val="nil"/>
            </w:tcBorders>
            <w:shd w:val="clear" w:color="000000" w:fill="FFFFFF"/>
            <w:vAlign w:val="bottom"/>
            <w:hideMark/>
          </w:tcPr>
          <w:p w:rsidR="00535173" w:rsidRPr="00535173" w:rsidRDefault="00535173" w:rsidP="00FC0EE9">
            <w:pPr>
              <w:rPr>
                <w:b/>
                <w:bCs/>
                <w:color w:val="000000"/>
                <w:sz w:val="18"/>
                <w:szCs w:val="18"/>
                <w:lang w:eastAsia="sk-SK"/>
              </w:rPr>
            </w:pPr>
            <w:r w:rsidRPr="00535173">
              <w:rPr>
                <w:b/>
                <w:bCs/>
                <w:color w:val="000000"/>
                <w:sz w:val="18"/>
                <w:szCs w:val="18"/>
                <w:lang w:eastAsia="sk-SK"/>
              </w:rPr>
              <w:t>Zmena odložen</w:t>
            </w:r>
            <w:r w:rsidR="00FC0EE9">
              <w:rPr>
                <w:b/>
                <w:bCs/>
                <w:color w:val="000000"/>
                <w:sz w:val="18"/>
                <w:szCs w:val="18"/>
                <w:lang w:eastAsia="sk-SK"/>
              </w:rPr>
              <w:t>ého daňového záväzku /</w:t>
            </w:r>
            <w:r w:rsidRPr="00535173">
              <w:rPr>
                <w:b/>
                <w:bCs/>
                <w:color w:val="000000"/>
                <w:sz w:val="18"/>
                <w:szCs w:val="18"/>
                <w:lang w:eastAsia="sk-SK"/>
              </w:rPr>
              <w:t xml:space="preserve"> </w:t>
            </w:r>
            <w:r w:rsidR="00FC0EE9">
              <w:rPr>
                <w:b/>
                <w:bCs/>
                <w:color w:val="000000"/>
                <w:sz w:val="18"/>
                <w:szCs w:val="18"/>
                <w:lang w:eastAsia="sk-SK"/>
              </w:rPr>
              <w:t>pohľadávky</w:t>
            </w:r>
          </w:p>
        </w:tc>
        <w:tc>
          <w:tcPr>
            <w:tcW w:w="777" w:type="dxa"/>
            <w:tcBorders>
              <w:top w:val="nil"/>
              <w:left w:val="nil"/>
              <w:bottom w:val="single" w:sz="8" w:space="0" w:color="auto"/>
              <w:right w:val="nil"/>
            </w:tcBorders>
            <w:shd w:val="clear" w:color="000000" w:fill="FFFFFF"/>
            <w:vAlign w:val="bottom"/>
            <w:hideMark/>
          </w:tcPr>
          <w:p w:rsidR="00535173" w:rsidRPr="00535173" w:rsidRDefault="00535173" w:rsidP="00535173">
            <w:pPr>
              <w:rPr>
                <w:b/>
                <w:bCs/>
                <w:color w:val="000000"/>
                <w:sz w:val="18"/>
                <w:szCs w:val="18"/>
                <w:lang w:eastAsia="sk-SK"/>
              </w:rPr>
            </w:pPr>
            <w:r w:rsidRPr="00535173">
              <w:rPr>
                <w:b/>
                <w:bCs/>
                <w:color w:val="000000"/>
                <w:sz w:val="18"/>
                <w:szCs w:val="18"/>
                <w:lang w:eastAsia="sk-SK"/>
              </w:rPr>
              <w:t> </w:t>
            </w:r>
          </w:p>
        </w:tc>
        <w:tc>
          <w:tcPr>
            <w:tcW w:w="1200" w:type="dxa"/>
            <w:tcBorders>
              <w:top w:val="nil"/>
              <w:left w:val="nil"/>
              <w:bottom w:val="single" w:sz="8" w:space="0" w:color="auto"/>
              <w:right w:val="nil"/>
            </w:tcBorders>
            <w:shd w:val="clear" w:color="000000" w:fill="FFFFFF"/>
            <w:vAlign w:val="bottom"/>
            <w:hideMark/>
          </w:tcPr>
          <w:p w:rsidR="00535173" w:rsidRPr="00535173" w:rsidRDefault="00535173" w:rsidP="00535173">
            <w:pPr>
              <w:rPr>
                <w:b/>
                <w:bCs/>
                <w:color w:val="000000"/>
                <w:sz w:val="18"/>
                <w:szCs w:val="18"/>
                <w:lang w:eastAsia="sk-SK"/>
              </w:rPr>
            </w:pPr>
            <w:r w:rsidRPr="00535173">
              <w:rPr>
                <w:b/>
                <w:bCs/>
                <w:color w:val="000000"/>
                <w:sz w:val="18"/>
                <w:szCs w:val="18"/>
                <w:lang w:eastAsia="sk-SK"/>
              </w:rPr>
              <w:t> </w:t>
            </w:r>
          </w:p>
        </w:tc>
        <w:tc>
          <w:tcPr>
            <w:tcW w:w="1220" w:type="dxa"/>
            <w:tcBorders>
              <w:top w:val="nil"/>
              <w:left w:val="nil"/>
              <w:bottom w:val="single" w:sz="8" w:space="0" w:color="auto"/>
              <w:right w:val="nil"/>
            </w:tcBorders>
            <w:shd w:val="clear" w:color="000000" w:fill="FFFFFF"/>
            <w:vAlign w:val="bottom"/>
            <w:hideMark/>
          </w:tcPr>
          <w:p w:rsidR="00535173" w:rsidRPr="00535173" w:rsidRDefault="00535173" w:rsidP="00535173">
            <w:pPr>
              <w:rPr>
                <w:b/>
                <w:bCs/>
                <w:color w:val="000000"/>
                <w:sz w:val="18"/>
                <w:szCs w:val="18"/>
                <w:lang w:eastAsia="sk-SK"/>
              </w:rPr>
            </w:pPr>
            <w:r w:rsidRPr="00535173">
              <w:rPr>
                <w:b/>
                <w:bCs/>
                <w:color w:val="000000"/>
                <w:sz w:val="18"/>
                <w:szCs w:val="18"/>
                <w:lang w:eastAsia="sk-SK"/>
              </w:rPr>
              <w:t> </w:t>
            </w:r>
          </w:p>
        </w:tc>
        <w:tc>
          <w:tcPr>
            <w:tcW w:w="1240" w:type="dxa"/>
            <w:tcBorders>
              <w:top w:val="nil"/>
              <w:left w:val="nil"/>
              <w:bottom w:val="single" w:sz="8" w:space="0" w:color="auto"/>
              <w:right w:val="nil"/>
            </w:tcBorders>
            <w:shd w:val="clear" w:color="000000" w:fill="FFFFFF"/>
            <w:vAlign w:val="bottom"/>
            <w:hideMark/>
          </w:tcPr>
          <w:p w:rsidR="00535173" w:rsidRPr="00535173" w:rsidRDefault="00535173" w:rsidP="00535173">
            <w:pPr>
              <w:rPr>
                <w:b/>
                <w:bCs/>
                <w:color w:val="000000"/>
                <w:sz w:val="18"/>
                <w:szCs w:val="18"/>
                <w:lang w:eastAsia="sk-SK"/>
              </w:rPr>
            </w:pPr>
            <w:r w:rsidRPr="00535173">
              <w:rPr>
                <w:b/>
                <w:bCs/>
                <w:color w:val="000000"/>
                <w:sz w:val="18"/>
                <w:szCs w:val="18"/>
                <w:lang w:eastAsia="sk-SK"/>
              </w:rPr>
              <w:t> </w:t>
            </w:r>
          </w:p>
        </w:tc>
      </w:tr>
      <w:tr w:rsidR="00535173" w:rsidRPr="00535173" w:rsidTr="00FC0EE9">
        <w:trPr>
          <w:trHeight w:val="210"/>
        </w:trPr>
        <w:tc>
          <w:tcPr>
            <w:tcW w:w="4543" w:type="dxa"/>
            <w:tcBorders>
              <w:top w:val="nil"/>
              <w:left w:val="nil"/>
              <w:bottom w:val="nil"/>
              <w:right w:val="nil"/>
            </w:tcBorders>
            <w:shd w:val="clear" w:color="000000" w:fill="FFFFFF"/>
            <w:vAlign w:val="bottom"/>
            <w:hideMark/>
          </w:tcPr>
          <w:p w:rsidR="00535173" w:rsidRPr="00535173" w:rsidRDefault="00535173" w:rsidP="003C50F4">
            <w:pPr>
              <w:ind w:firstLineChars="100" w:firstLine="180"/>
              <w:rPr>
                <w:color w:val="000000"/>
                <w:sz w:val="18"/>
                <w:szCs w:val="18"/>
                <w:lang w:eastAsia="sk-SK"/>
              </w:rPr>
            </w:pPr>
            <w:r w:rsidRPr="00535173">
              <w:rPr>
                <w:color w:val="000000"/>
                <w:sz w:val="18"/>
                <w:szCs w:val="18"/>
                <w:lang w:eastAsia="sk-SK"/>
              </w:rPr>
              <w:t>Stav k 31. decembru 201</w:t>
            </w:r>
            <w:r w:rsidR="003C50F4">
              <w:rPr>
                <w:color w:val="000000"/>
                <w:sz w:val="18"/>
                <w:szCs w:val="18"/>
                <w:lang w:eastAsia="sk-SK"/>
              </w:rPr>
              <w:t>6</w:t>
            </w:r>
          </w:p>
        </w:tc>
        <w:tc>
          <w:tcPr>
            <w:tcW w:w="777"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40" w:type="dxa"/>
            <w:tcBorders>
              <w:top w:val="nil"/>
              <w:left w:val="nil"/>
              <w:bottom w:val="nil"/>
              <w:right w:val="nil"/>
            </w:tcBorders>
            <w:shd w:val="clear" w:color="000000" w:fill="FFFFFF"/>
            <w:vAlign w:val="bottom"/>
            <w:hideMark/>
          </w:tcPr>
          <w:p w:rsidR="003C50F4" w:rsidRPr="00535173" w:rsidRDefault="003C50F4" w:rsidP="00535173">
            <w:pPr>
              <w:jc w:val="right"/>
              <w:rPr>
                <w:color w:val="000000"/>
                <w:sz w:val="18"/>
                <w:szCs w:val="18"/>
                <w:lang w:eastAsia="sk-SK"/>
              </w:rPr>
            </w:pPr>
            <w:r>
              <w:rPr>
                <w:color w:val="000000"/>
                <w:sz w:val="18"/>
                <w:szCs w:val="18"/>
                <w:lang w:eastAsia="sk-SK"/>
              </w:rPr>
              <w:t>13 601</w:t>
            </w:r>
          </w:p>
        </w:tc>
      </w:tr>
      <w:tr w:rsidR="00535173" w:rsidRPr="00535173" w:rsidTr="00FC0EE9">
        <w:trPr>
          <w:trHeight w:val="210"/>
        </w:trPr>
        <w:tc>
          <w:tcPr>
            <w:tcW w:w="4543" w:type="dxa"/>
            <w:tcBorders>
              <w:top w:val="nil"/>
              <w:left w:val="nil"/>
              <w:bottom w:val="nil"/>
              <w:right w:val="nil"/>
            </w:tcBorders>
            <w:shd w:val="clear" w:color="000000" w:fill="FFFFFF"/>
            <w:vAlign w:val="bottom"/>
            <w:hideMark/>
          </w:tcPr>
          <w:p w:rsidR="00535173" w:rsidRPr="00535173" w:rsidRDefault="00535173" w:rsidP="003C50F4">
            <w:pPr>
              <w:ind w:firstLineChars="100" w:firstLine="180"/>
              <w:rPr>
                <w:color w:val="000000"/>
                <w:sz w:val="18"/>
                <w:szCs w:val="18"/>
                <w:lang w:eastAsia="sk-SK"/>
              </w:rPr>
            </w:pPr>
            <w:r w:rsidRPr="00535173">
              <w:rPr>
                <w:color w:val="000000"/>
                <w:sz w:val="18"/>
                <w:szCs w:val="18"/>
                <w:lang w:eastAsia="sk-SK"/>
              </w:rPr>
              <w:t>Stav k 31. decembru 201</w:t>
            </w:r>
            <w:r w:rsidR="003C50F4">
              <w:rPr>
                <w:color w:val="000000"/>
                <w:sz w:val="18"/>
                <w:szCs w:val="18"/>
                <w:lang w:eastAsia="sk-SK"/>
              </w:rPr>
              <w:t>7</w:t>
            </w:r>
          </w:p>
        </w:tc>
        <w:tc>
          <w:tcPr>
            <w:tcW w:w="777"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40" w:type="dxa"/>
            <w:tcBorders>
              <w:top w:val="nil"/>
              <w:left w:val="nil"/>
              <w:bottom w:val="nil"/>
              <w:right w:val="nil"/>
            </w:tcBorders>
            <w:shd w:val="clear" w:color="000000" w:fill="FFFFFF"/>
            <w:vAlign w:val="bottom"/>
            <w:hideMark/>
          </w:tcPr>
          <w:p w:rsidR="00535173" w:rsidRPr="00535173" w:rsidRDefault="003C50F4" w:rsidP="003C50F4">
            <w:pPr>
              <w:jc w:val="right"/>
              <w:rPr>
                <w:color w:val="000000"/>
                <w:sz w:val="18"/>
                <w:szCs w:val="18"/>
                <w:lang w:eastAsia="sk-SK"/>
              </w:rPr>
            </w:pPr>
            <w:r>
              <w:rPr>
                <w:color w:val="000000"/>
                <w:sz w:val="18"/>
                <w:szCs w:val="18"/>
                <w:lang w:eastAsia="sk-SK"/>
              </w:rPr>
              <w:t>- 32 403</w:t>
            </w:r>
          </w:p>
        </w:tc>
      </w:tr>
      <w:tr w:rsidR="00535173" w:rsidRPr="00535173" w:rsidTr="00FC0EE9">
        <w:trPr>
          <w:trHeight w:val="220"/>
        </w:trPr>
        <w:tc>
          <w:tcPr>
            <w:tcW w:w="4543" w:type="dxa"/>
            <w:tcBorders>
              <w:top w:val="nil"/>
              <w:left w:val="nil"/>
              <w:bottom w:val="nil"/>
              <w:right w:val="nil"/>
            </w:tcBorders>
            <w:shd w:val="clear" w:color="000000" w:fill="FFFFFF"/>
            <w:noWrap/>
            <w:vAlign w:val="bottom"/>
            <w:hideMark/>
          </w:tcPr>
          <w:p w:rsidR="00535173" w:rsidRPr="00535173" w:rsidRDefault="00535173" w:rsidP="00FC0EE9">
            <w:pPr>
              <w:rPr>
                <w:b/>
                <w:color w:val="000000"/>
                <w:sz w:val="18"/>
                <w:szCs w:val="18"/>
                <w:lang w:eastAsia="sk-SK"/>
              </w:rPr>
            </w:pPr>
            <w:r w:rsidRPr="00535173">
              <w:rPr>
                <w:b/>
                <w:color w:val="000000"/>
                <w:sz w:val="18"/>
                <w:szCs w:val="18"/>
                <w:lang w:eastAsia="sk-SK"/>
              </w:rPr>
              <w:t xml:space="preserve">Zmena </w:t>
            </w:r>
          </w:p>
        </w:tc>
        <w:tc>
          <w:tcPr>
            <w:tcW w:w="777"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40" w:type="dxa"/>
            <w:tcBorders>
              <w:top w:val="single" w:sz="4" w:space="0" w:color="auto"/>
              <w:left w:val="nil"/>
              <w:bottom w:val="double" w:sz="6" w:space="0" w:color="auto"/>
              <w:right w:val="nil"/>
            </w:tcBorders>
            <w:shd w:val="clear" w:color="000000" w:fill="FFFFFF"/>
            <w:vAlign w:val="bottom"/>
            <w:hideMark/>
          </w:tcPr>
          <w:p w:rsidR="00535173" w:rsidRPr="00535173" w:rsidRDefault="00FC0EE9" w:rsidP="00535173">
            <w:pPr>
              <w:jc w:val="right"/>
              <w:rPr>
                <w:b/>
                <w:bCs/>
                <w:color w:val="000000"/>
                <w:sz w:val="18"/>
                <w:szCs w:val="18"/>
                <w:lang w:eastAsia="sk-SK"/>
              </w:rPr>
            </w:pPr>
            <w:r>
              <w:rPr>
                <w:b/>
                <w:bCs/>
                <w:color w:val="000000"/>
                <w:sz w:val="18"/>
                <w:szCs w:val="18"/>
                <w:lang w:eastAsia="sk-SK"/>
              </w:rPr>
              <w:t>46  004</w:t>
            </w:r>
          </w:p>
        </w:tc>
      </w:tr>
      <w:tr w:rsidR="00FC0EE9" w:rsidRPr="00535173" w:rsidTr="00EB25DD">
        <w:trPr>
          <w:trHeight w:val="220"/>
        </w:trPr>
        <w:tc>
          <w:tcPr>
            <w:tcW w:w="4543" w:type="dxa"/>
            <w:tcBorders>
              <w:top w:val="nil"/>
              <w:left w:val="nil"/>
              <w:bottom w:val="nil"/>
              <w:right w:val="nil"/>
            </w:tcBorders>
            <w:shd w:val="clear" w:color="000000" w:fill="FFFFFF"/>
            <w:vAlign w:val="bottom"/>
            <w:hideMark/>
          </w:tcPr>
          <w:p w:rsidR="00FC0EE9" w:rsidRPr="00535173" w:rsidRDefault="00FC0EE9" w:rsidP="00FC0EE9">
            <w:pPr>
              <w:ind w:firstLineChars="100" w:firstLine="181"/>
              <w:rPr>
                <w:b/>
                <w:bCs/>
                <w:color w:val="000000"/>
                <w:sz w:val="18"/>
                <w:szCs w:val="18"/>
                <w:lang w:eastAsia="sk-SK"/>
              </w:rPr>
            </w:pPr>
            <w:r w:rsidRPr="00535173">
              <w:rPr>
                <w:b/>
                <w:bCs/>
                <w:color w:val="000000"/>
                <w:sz w:val="18"/>
                <w:szCs w:val="18"/>
                <w:lang w:eastAsia="sk-SK"/>
              </w:rPr>
              <w:t xml:space="preserve"> </w:t>
            </w:r>
            <w:r>
              <w:rPr>
                <w:b/>
                <w:bCs/>
                <w:color w:val="000000"/>
                <w:sz w:val="18"/>
                <w:szCs w:val="18"/>
                <w:lang w:eastAsia="sk-SK"/>
              </w:rPr>
              <w:t>Z toho:</w:t>
            </w:r>
          </w:p>
        </w:tc>
        <w:tc>
          <w:tcPr>
            <w:tcW w:w="777" w:type="dxa"/>
            <w:tcBorders>
              <w:top w:val="nil"/>
              <w:left w:val="nil"/>
              <w:bottom w:val="nil"/>
              <w:right w:val="nil"/>
            </w:tcBorders>
            <w:shd w:val="clear" w:color="000000" w:fill="FFFFFF"/>
            <w:noWrap/>
            <w:vAlign w:val="bottom"/>
            <w:hideMark/>
          </w:tcPr>
          <w:p w:rsidR="00FC0EE9" w:rsidRPr="00535173" w:rsidRDefault="00FC0EE9" w:rsidP="00EB25DD">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rsidR="00FC0EE9" w:rsidRPr="00535173" w:rsidRDefault="00FC0EE9" w:rsidP="00EB25DD">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rsidR="00FC0EE9" w:rsidRPr="00535173" w:rsidRDefault="00FC0EE9" w:rsidP="00EB25DD">
            <w:pPr>
              <w:rPr>
                <w:color w:val="000000"/>
                <w:sz w:val="18"/>
                <w:szCs w:val="18"/>
                <w:lang w:eastAsia="sk-SK"/>
              </w:rPr>
            </w:pPr>
            <w:r w:rsidRPr="00535173">
              <w:rPr>
                <w:color w:val="000000"/>
                <w:sz w:val="18"/>
                <w:szCs w:val="18"/>
                <w:lang w:eastAsia="sk-SK"/>
              </w:rPr>
              <w:t> </w:t>
            </w:r>
          </w:p>
        </w:tc>
        <w:tc>
          <w:tcPr>
            <w:tcW w:w="1240" w:type="dxa"/>
            <w:tcBorders>
              <w:top w:val="nil"/>
              <w:left w:val="nil"/>
              <w:bottom w:val="nil"/>
              <w:right w:val="nil"/>
            </w:tcBorders>
            <w:shd w:val="clear" w:color="000000" w:fill="FFFFFF"/>
            <w:vAlign w:val="bottom"/>
            <w:hideMark/>
          </w:tcPr>
          <w:p w:rsidR="00FC0EE9" w:rsidRPr="00535173" w:rsidRDefault="00FC0EE9" w:rsidP="00EB25DD">
            <w:pPr>
              <w:jc w:val="right"/>
              <w:rPr>
                <w:color w:val="000000"/>
                <w:sz w:val="18"/>
                <w:szCs w:val="18"/>
                <w:lang w:eastAsia="sk-SK"/>
              </w:rPr>
            </w:pPr>
          </w:p>
        </w:tc>
      </w:tr>
      <w:tr w:rsidR="00535173" w:rsidRPr="00535173" w:rsidTr="00FC0EE9">
        <w:trPr>
          <w:trHeight w:val="220"/>
        </w:trPr>
        <w:tc>
          <w:tcPr>
            <w:tcW w:w="4543" w:type="dxa"/>
            <w:tcBorders>
              <w:top w:val="nil"/>
              <w:left w:val="nil"/>
              <w:bottom w:val="nil"/>
              <w:right w:val="nil"/>
            </w:tcBorders>
            <w:shd w:val="clear" w:color="000000" w:fill="FFFFFF"/>
            <w:vAlign w:val="bottom"/>
            <w:hideMark/>
          </w:tcPr>
          <w:p w:rsidR="00535173" w:rsidRPr="00535173" w:rsidRDefault="00535173" w:rsidP="00395010">
            <w:pPr>
              <w:ind w:firstLineChars="100" w:firstLine="181"/>
              <w:rPr>
                <w:b/>
                <w:bCs/>
                <w:color w:val="000000"/>
                <w:sz w:val="18"/>
                <w:szCs w:val="18"/>
                <w:lang w:eastAsia="sk-SK"/>
              </w:rPr>
            </w:pPr>
            <w:r w:rsidRPr="00535173">
              <w:rPr>
                <w:b/>
                <w:bCs/>
                <w:color w:val="000000"/>
                <w:sz w:val="18"/>
                <w:szCs w:val="18"/>
                <w:lang w:eastAsia="sk-SK"/>
              </w:rPr>
              <w:t xml:space="preserve"> za</w:t>
            </w:r>
            <w:r w:rsidR="00904EA6">
              <w:rPr>
                <w:b/>
                <w:bCs/>
                <w:color w:val="000000"/>
                <w:sz w:val="18"/>
                <w:szCs w:val="18"/>
                <w:lang w:eastAsia="sk-SK"/>
              </w:rPr>
              <w:t xml:space="preserve">účtované ako náklad / </w:t>
            </w:r>
            <w:r w:rsidR="00395010">
              <w:rPr>
                <w:b/>
                <w:bCs/>
                <w:color w:val="000000"/>
                <w:sz w:val="18"/>
                <w:szCs w:val="18"/>
                <w:lang w:eastAsia="sk-SK"/>
              </w:rPr>
              <w:t>(</w:t>
            </w:r>
            <w:r w:rsidR="00904EA6">
              <w:rPr>
                <w:b/>
                <w:bCs/>
                <w:color w:val="000000"/>
                <w:sz w:val="18"/>
                <w:szCs w:val="18"/>
                <w:lang w:eastAsia="sk-SK"/>
              </w:rPr>
              <w:t>výnos</w:t>
            </w:r>
            <w:r w:rsidR="00395010">
              <w:rPr>
                <w:b/>
                <w:bCs/>
                <w:color w:val="000000"/>
                <w:sz w:val="18"/>
                <w:szCs w:val="18"/>
                <w:lang w:eastAsia="sk-SK"/>
              </w:rPr>
              <w:t>)</w:t>
            </w:r>
            <w:r w:rsidR="00904EA6">
              <w:rPr>
                <w:b/>
                <w:bCs/>
                <w:color w:val="000000"/>
                <w:sz w:val="18"/>
                <w:szCs w:val="18"/>
                <w:lang w:eastAsia="sk-SK"/>
              </w:rPr>
              <w:t xml:space="preserve"> </w:t>
            </w:r>
            <w:r w:rsidRPr="00535173">
              <w:rPr>
                <w:b/>
                <w:bCs/>
                <w:color w:val="000000"/>
                <w:sz w:val="18"/>
                <w:szCs w:val="18"/>
                <w:lang w:eastAsia="sk-SK"/>
              </w:rPr>
              <w:t xml:space="preserve">pozn. </w:t>
            </w:r>
            <w:r w:rsidR="00395010">
              <w:rPr>
                <w:b/>
                <w:bCs/>
                <w:color w:val="000000"/>
                <w:sz w:val="18"/>
                <w:szCs w:val="18"/>
                <w:lang w:eastAsia="sk-SK"/>
              </w:rPr>
              <w:t>H</w:t>
            </w:r>
          </w:p>
        </w:tc>
        <w:tc>
          <w:tcPr>
            <w:tcW w:w="777"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40" w:type="dxa"/>
            <w:tcBorders>
              <w:top w:val="nil"/>
              <w:left w:val="nil"/>
              <w:bottom w:val="nil"/>
              <w:right w:val="nil"/>
            </w:tcBorders>
            <w:shd w:val="clear" w:color="000000" w:fill="FFFFFF"/>
            <w:vAlign w:val="bottom"/>
            <w:hideMark/>
          </w:tcPr>
          <w:p w:rsidR="00535173" w:rsidRPr="00535173" w:rsidRDefault="00FC0EE9" w:rsidP="00535173">
            <w:pPr>
              <w:jc w:val="right"/>
              <w:rPr>
                <w:color w:val="000000"/>
                <w:sz w:val="18"/>
                <w:szCs w:val="18"/>
                <w:lang w:eastAsia="sk-SK"/>
              </w:rPr>
            </w:pPr>
            <w:r>
              <w:rPr>
                <w:color w:val="000000"/>
                <w:sz w:val="18"/>
                <w:szCs w:val="18"/>
                <w:lang w:eastAsia="sk-SK"/>
              </w:rPr>
              <w:t>46 004</w:t>
            </w:r>
          </w:p>
        </w:tc>
      </w:tr>
      <w:tr w:rsidR="00535173" w:rsidRPr="00535173" w:rsidTr="00FC0EE9">
        <w:trPr>
          <w:trHeight w:val="210"/>
        </w:trPr>
        <w:tc>
          <w:tcPr>
            <w:tcW w:w="4543" w:type="dxa"/>
            <w:tcBorders>
              <w:top w:val="nil"/>
              <w:left w:val="nil"/>
              <w:bottom w:val="nil"/>
              <w:right w:val="nil"/>
            </w:tcBorders>
            <w:shd w:val="clear" w:color="000000" w:fill="FFFFFF"/>
            <w:vAlign w:val="bottom"/>
            <w:hideMark/>
          </w:tcPr>
          <w:p w:rsidR="00535173" w:rsidRPr="00535173" w:rsidRDefault="00535173" w:rsidP="00535173">
            <w:pPr>
              <w:ind w:firstLineChars="100" w:firstLine="180"/>
              <w:rPr>
                <w:color w:val="000000"/>
                <w:sz w:val="18"/>
                <w:szCs w:val="18"/>
                <w:lang w:eastAsia="sk-SK"/>
              </w:rPr>
            </w:pPr>
            <w:r w:rsidRPr="00535173">
              <w:rPr>
                <w:color w:val="000000"/>
                <w:sz w:val="18"/>
                <w:szCs w:val="18"/>
                <w:lang w:eastAsia="sk-SK"/>
              </w:rPr>
              <w:t xml:space="preserve"> zaúčtované na účty vlastného imania</w:t>
            </w:r>
          </w:p>
        </w:tc>
        <w:tc>
          <w:tcPr>
            <w:tcW w:w="777"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00"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20" w:type="dxa"/>
            <w:tcBorders>
              <w:top w:val="nil"/>
              <w:left w:val="nil"/>
              <w:bottom w:val="nil"/>
              <w:right w:val="nil"/>
            </w:tcBorders>
            <w:shd w:val="clear" w:color="000000" w:fill="FFFFFF"/>
            <w:noWrap/>
            <w:vAlign w:val="bottom"/>
            <w:hideMark/>
          </w:tcPr>
          <w:p w:rsidR="00535173" w:rsidRPr="00535173" w:rsidRDefault="00535173" w:rsidP="00535173">
            <w:pPr>
              <w:rPr>
                <w:color w:val="000000"/>
                <w:sz w:val="18"/>
                <w:szCs w:val="18"/>
                <w:lang w:eastAsia="sk-SK"/>
              </w:rPr>
            </w:pPr>
            <w:r w:rsidRPr="00535173">
              <w:rPr>
                <w:color w:val="000000"/>
                <w:sz w:val="18"/>
                <w:szCs w:val="18"/>
                <w:lang w:eastAsia="sk-SK"/>
              </w:rPr>
              <w:t> </w:t>
            </w:r>
          </w:p>
        </w:tc>
        <w:tc>
          <w:tcPr>
            <w:tcW w:w="1240" w:type="dxa"/>
            <w:tcBorders>
              <w:top w:val="nil"/>
              <w:left w:val="nil"/>
              <w:bottom w:val="nil"/>
              <w:right w:val="nil"/>
            </w:tcBorders>
            <w:shd w:val="clear" w:color="000000" w:fill="FFFFFF"/>
            <w:noWrap/>
            <w:vAlign w:val="bottom"/>
            <w:hideMark/>
          </w:tcPr>
          <w:p w:rsidR="00535173" w:rsidRPr="00535173" w:rsidRDefault="00535173" w:rsidP="00535173">
            <w:pPr>
              <w:jc w:val="right"/>
              <w:rPr>
                <w:color w:val="000000"/>
                <w:sz w:val="18"/>
                <w:szCs w:val="18"/>
                <w:lang w:eastAsia="sk-SK"/>
              </w:rPr>
            </w:pPr>
            <w:r w:rsidRPr="00535173">
              <w:rPr>
                <w:color w:val="000000"/>
                <w:sz w:val="18"/>
                <w:szCs w:val="18"/>
                <w:lang w:eastAsia="sk-SK"/>
              </w:rPr>
              <w:t>0</w:t>
            </w:r>
          </w:p>
        </w:tc>
      </w:tr>
    </w:tbl>
    <w:p w:rsidR="00E555D1" w:rsidRDefault="00E555D1" w:rsidP="00E555D1"/>
    <w:p w:rsidR="00FC0EE9" w:rsidRPr="00E555D1" w:rsidRDefault="00FC0EE9" w:rsidP="00E555D1"/>
    <w:p w:rsidR="00CA441D" w:rsidRPr="00B3093E" w:rsidRDefault="00CA441D" w:rsidP="00CA441D">
      <w:pPr>
        <w:pStyle w:val="Nadpis2"/>
        <w:numPr>
          <w:ilvl w:val="0"/>
          <w:numId w:val="2"/>
        </w:numPr>
        <w:rPr>
          <w:sz w:val="20"/>
        </w:rPr>
      </w:pPr>
      <w:r w:rsidRPr="00B3093E">
        <w:rPr>
          <w:sz w:val="20"/>
        </w:rPr>
        <w:t>Finančné účty</w:t>
      </w:r>
      <w:bookmarkEnd w:id="30"/>
    </w:p>
    <w:p w:rsidR="00CA441D" w:rsidRPr="00B3093E" w:rsidRDefault="00CA441D" w:rsidP="00CA441D">
      <w:pPr>
        <w:pStyle w:val="Zkladntext"/>
        <w:rPr>
          <w:sz w:val="20"/>
        </w:rPr>
      </w:pPr>
    </w:p>
    <w:p w:rsidR="00CA441D" w:rsidRPr="00B3093E" w:rsidRDefault="00CA441D" w:rsidP="00CA441D">
      <w:pPr>
        <w:pStyle w:val="Zkladntext"/>
        <w:rPr>
          <w:sz w:val="20"/>
        </w:rPr>
      </w:pPr>
      <w:r w:rsidRPr="00B3093E">
        <w:rPr>
          <w:sz w:val="20"/>
        </w:rPr>
        <w:t>Ako finančné účty sú vykázané peniaze v pokladnici, účty v bankách a cenné papiere. Účtami v bankách mô</w:t>
      </w:r>
      <w:r w:rsidR="00184FAC" w:rsidRPr="00B3093E">
        <w:rPr>
          <w:sz w:val="20"/>
        </w:rPr>
        <w:t>že Spoločnosť voľne disponovať.</w:t>
      </w:r>
      <w:r w:rsidRPr="00B3093E">
        <w:rPr>
          <w:sz w:val="20"/>
        </w:rPr>
        <w:t xml:space="preserve"> </w:t>
      </w:r>
    </w:p>
    <w:p w:rsidR="00B827CB" w:rsidRDefault="00B827CB" w:rsidP="00CA441D">
      <w:pPr>
        <w:pStyle w:val="Zkladntext"/>
        <w:rPr>
          <w:sz w:val="20"/>
        </w:rPr>
      </w:pPr>
    </w:p>
    <w:p w:rsidR="00442157" w:rsidRPr="00B3093E" w:rsidRDefault="00442157" w:rsidP="00CA441D">
      <w:pPr>
        <w:pStyle w:val="Zkladntext"/>
        <w:rPr>
          <w:sz w:val="20"/>
        </w:rPr>
      </w:pPr>
      <w:r w:rsidRPr="00B3093E">
        <w:rPr>
          <w:sz w:val="20"/>
        </w:rPr>
        <w:t>Prehľad jednotlivých položiek finančných účtov:</w:t>
      </w:r>
    </w:p>
    <w:p w:rsidR="00442157" w:rsidRDefault="00442157" w:rsidP="00CA441D">
      <w:pPr>
        <w:pStyle w:val="Zkladntext"/>
      </w:pPr>
    </w:p>
    <w:bookmarkStart w:id="31" w:name="_MON_1393788568"/>
    <w:bookmarkStart w:id="32" w:name="_MON_1393788788"/>
    <w:bookmarkEnd w:id="31"/>
    <w:bookmarkEnd w:id="32"/>
    <w:bookmarkStart w:id="33" w:name="_MON_1394219675"/>
    <w:bookmarkEnd w:id="33"/>
    <w:p w:rsidR="004262D7" w:rsidRDefault="007F0B82" w:rsidP="00086A82">
      <w:pPr>
        <w:pStyle w:val="Zkladntext"/>
        <w:rPr>
          <w:b/>
        </w:rPr>
      </w:pPr>
      <w:r w:rsidRPr="00003C63">
        <w:object w:dxaOrig="9036" w:dyaOrig="1895">
          <v:shape id="_x0000_i1036" type="#_x0000_t75" style="width:441.6pt;height:90pt" o:ole="" o:preferrelative="f">
            <v:imagedata r:id="rId30" o:title=""/>
            <o:lock v:ext="edit" aspectratio="f"/>
          </v:shape>
          <o:OLEObject Type="Embed" ProgID="Excel.Sheet.12" ShapeID="_x0000_i1036" DrawAspect="Content" ObjectID="_1582927542" r:id="rId31"/>
        </w:object>
      </w:r>
    </w:p>
    <w:p w:rsidR="00CA441D" w:rsidRPr="00B3093E" w:rsidRDefault="00CA441D" w:rsidP="00CA441D">
      <w:pPr>
        <w:pStyle w:val="Nadpis2"/>
        <w:numPr>
          <w:ilvl w:val="0"/>
          <w:numId w:val="2"/>
        </w:numPr>
        <w:rPr>
          <w:sz w:val="20"/>
        </w:rPr>
      </w:pPr>
      <w:bookmarkStart w:id="34" w:name="_Toc530739906"/>
      <w:r w:rsidRPr="00B3093E">
        <w:rPr>
          <w:sz w:val="20"/>
        </w:rPr>
        <w:t>Časové rozlíšenie</w:t>
      </w:r>
      <w:bookmarkEnd w:id="34"/>
    </w:p>
    <w:p w:rsidR="008B6421" w:rsidRDefault="00CA441D" w:rsidP="00477862">
      <w:pPr>
        <w:pStyle w:val="Zkladntext"/>
      </w:pPr>
      <w:r w:rsidRPr="00B3093E">
        <w:rPr>
          <w:sz w:val="20"/>
        </w:rPr>
        <w:t>Ide o tieto položky</w:t>
      </w:r>
      <w:r w:rsidRPr="00AC097C">
        <w:t>:</w:t>
      </w:r>
      <w:bookmarkStart w:id="35" w:name="_MON_1393788944"/>
      <w:bookmarkStart w:id="36" w:name="_MON_1393788992"/>
      <w:bookmarkStart w:id="37" w:name="_MON_1393789350"/>
      <w:bookmarkStart w:id="38" w:name="_MON_1393791366"/>
      <w:bookmarkStart w:id="39" w:name="_MON_1393791391"/>
      <w:bookmarkStart w:id="40" w:name="_MON_1393791422"/>
      <w:bookmarkStart w:id="41" w:name="_MON_1393791477"/>
      <w:bookmarkStart w:id="42" w:name="_MON_1393788855"/>
      <w:bookmarkStart w:id="43" w:name="_MON_1393788871"/>
      <w:bookmarkEnd w:id="35"/>
      <w:bookmarkEnd w:id="36"/>
      <w:bookmarkEnd w:id="37"/>
      <w:bookmarkEnd w:id="38"/>
      <w:bookmarkEnd w:id="39"/>
      <w:bookmarkEnd w:id="40"/>
      <w:bookmarkEnd w:id="41"/>
      <w:bookmarkEnd w:id="42"/>
      <w:bookmarkEnd w:id="43"/>
    </w:p>
    <w:bookmarkStart w:id="44" w:name="_MON_1393788935"/>
    <w:bookmarkEnd w:id="44"/>
    <w:p w:rsidR="00477862" w:rsidRDefault="007F0B82" w:rsidP="00477862">
      <w:pPr>
        <w:pStyle w:val="Zkladntext"/>
        <w:rPr>
          <w:lang w:val="de-DE"/>
        </w:rPr>
      </w:pPr>
      <w:r w:rsidRPr="001B5855">
        <w:rPr>
          <w:lang w:val="de-DE"/>
        </w:rPr>
        <w:object w:dxaOrig="9005" w:dyaOrig="3568">
          <v:shape id="_x0000_i1037" type="#_x0000_t75" style="width:441pt;height:181.2pt" o:ole="" o:preferrelative="f">
            <v:imagedata r:id="rId32" o:title=""/>
            <o:lock v:ext="edit" aspectratio="f"/>
          </v:shape>
          <o:OLEObject Type="Embed" ProgID="Excel.Sheet.12" ShapeID="_x0000_i1037" DrawAspect="Content" ObjectID="_1582927543" r:id="rId33"/>
        </w:object>
      </w:r>
      <w:r w:rsidR="00477862">
        <w:rPr>
          <w:lang w:val="de-DE"/>
        </w:rPr>
        <w:br w:type="page"/>
      </w:r>
    </w:p>
    <w:p w:rsidR="00B12204" w:rsidRDefault="00B12204" w:rsidP="00B12204">
      <w:pPr>
        <w:pStyle w:val="Zkladntext"/>
        <w:rPr>
          <w:lang w:val="de-DE"/>
        </w:rPr>
      </w:pPr>
    </w:p>
    <w:p w:rsidR="00491AF0" w:rsidRPr="00B3093E" w:rsidRDefault="00491AF0" w:rsidP="00491AF0">
      <w:pPr>
        <w:pStyle w:val="Nadpis1"/>
        <w:spacing w:before="120" w:after="60"/>
        <w:rPr>
          <w:sz w:val="20"/>
        </w:rPr>
      </w:pPr>
      <w:r w:rsidRPr="00B3093E">
        <w:rPr>
          <w:sz w:val="20"/>
        </w:rPr>
        <w:t>Informácie o údajoch na strane pasív súvahy</w:t>
      </w:r>
    </w:p>
    <w:p w:rsidR="00491AF0" w:rsidRPr="00B3093E" w:rsidRDefault="00491AF0" w:rsidP="00491AF0">
      <w:pPr>
        <w:pStyle w:val="Zkladntext"/>
        <w:rPr>
          <w:sz w:val="20"/>
        </w:rPr>
      </w:pPr>
    </w:p>
    <w:p w:rsidR="00491AF0" w:rsidRPr="00B3093E" w:rsidRDefault="00491AF0" w:rsidP="00491AF0">
      <w:pPr>
        <w:pStyle w:val="Nadpis2"/>
        <w:numPr>
          <w:ilvl w:val="0"/>
          <w:numId w:val="20"/>
        </w:numPr>
        <w:rPr>
          <w:sz w:val="20"/>
        </w:rPr>
      </w:pPr>
      <w:bookmarkStart w:id="45" w:name="_Toc530739908"/>
      <w:r w:rsidRPr="00B3093E">
        <w:rPr>
          <w:sz w:val="20"/>
        </w:rPr>
        <w:t>Vlastné imanie</w:t>
      </w:r>
    </w:p>
    <w:p w:rsidR="00491AF0" w:rsidRPr="00B3093E" w:rsidRDefault="00491AF0" w:rsidP="00491AF0"/>
    <w:p w:rsidR="004A4D80" w:rsidRPr="00B3093E" w:rsidRDefault="00491AF0" w:rsidP="00491AF0">
      <w:pPr>
        <w:pStyle w:val="Zkladntext"/>
        <w:rPr>
          <w:sz w:val="20"/>
        </w:rPr>
      </w:pPr>
      <w:r w:rsidRPr="00B3093E">
        <w:rPr>
          <w:sz w:val="20"/>
        </w:rPr>
        <w:t>Informácie o vlast</w:t>
      </w:r>
      <w:r w:rsidR="001A717C">
        <w:rPr>
          <w:sz w:val="20"/>
        </w:rPr>
        <w:t xml:space="preserve">nom imaní sú uvedené v časti </w:t>
      </w:r>
      <w:r w:rsidRPr="00B3093E">
        <w:rPr>
          <w:sz w:val="20"/>
        </w:rPr>
        <w:t> </w:t>
      </w:r>
      <w:r w:rsidR="00821C98">
        <w:rPr>
          <w:sz w:val="20"/>
        </w:rPr>
        <w:t>M</w:t>
      </w:r>
      <w:r w:rsidRPr="00B3093E">
        <w:rPr>
          <w:sz w:val="20"/>
        </w:rPr>
        <w:t>.</w:t>
      </w:r>
    </w:p>
    <w:p w:rsidR="004A4D80" w:rsidRPr="00B3093E" w:rsidRDefault="004A4D80" w:rsidP="00491AF0">
      <w:pPr>
        <w:pStyle w:val="Zkladntext"/>
        <w:rPr>
          <w:sz w:val="20"/>
        </w:rPr>
      </w:pPr>
    </w:p>
    <w:p w:rsidR="004262D7" w:rsidRPr="00B3093E" w:rsidRDefault="004262D7" w:rsidP="00491AF0">
      <w:pPr>
        <w:pStyle w:val="Zkladntext"/>
        <w:rPr>
          <w:sz w:val="20"/>
        </w:rPr>
      </w:pPr>
    </w:p>
    <w:p w:rsidR="004A4D80" w:rsidRPr="00B96AF1" w:rsidRDefault="004A4D80" w:rsidP="004A4D80">
      <w:pPr>
        <w:pStyle w:val="Nadpis2"/>
        <w:numPr>
          <w:ilvl w:val="0"/>
          <w:numId w:val="20"/>
        </w:numPr>
        <w:rPr>
          <w:sz w:val="20"/>
        </w:rPr>
      </w:pPr>
      <w:r w:rsidRPr="00B96AF1">
        <w:rPr>
          <w:sz w:val="20"/>
        </w:rPr>
        <w:t>Rezervy</w:t>
      </w:r>
    </w:p>
    <w:bookmarkEnd w:id="45"/>
    <w:p w:rsidR="00491AF0" w:rsidRPr="00B3093E" w:rsidRDefault="00491AF0" w:rsidP="00491AF0">
      <w:pPr>
        <w:pStyle w:val="Zkladntext"/>
        <w:rPr>
          <w:sz w:val="20"/>
        </w:rPr>
      </w:pPr>
    </w:p>
    <w:p w:rsidR="00491AF0" w:rsidRPr="00EC0203" w:rsidRDefault="00491AF0" w:rsidP="00491AF0">
      <w:pPr>
        <w:pStyle w:val="Zkladntext"/>
      </w:pPr>
      <w:r w:rsidRPr="00B3093E">
        <w:rPr>
          <w:sz w:val="20"/>
        </w:rPr>
        <w:t>Prehľad o rezervách za bežné účtovné obdobie je uvedený v nasledujúc</w:t>
      </w:r>
      <w:r w:rsidR="00D75116" w:rsidRPr="00B3093E">
        <w:rPr>
          <w:sz w:val="20"/>
        </w:rPr>
        <w:t>om</w:t>
      </w:r>
      <w:r w:rsidRPr="00B3093E">
        <w:rPr>
          <w:sz w:val="20"/>
        </w:rPr>
        <w:t xml:space="preserve"> </w:t>
      </w:r>
      <w:r w:rsidR="00D75116" w:rsidRPr="00B3093E">
        <w:rPr>
          <w:sz w:val="20"/>
        </w:rPr>
        <w:t>prehľade</w:t>
      </w:r>
      <w:r>
        <w:t>:</w:t>
      </w:r>
    </w:p>
    <w:p w:rsidR="00491AF0" w:rsidRDefault="00491AF0" w:rsidP="00491AF0">
      <w:pPr>
        <w:pStyle w:val="Zkladntext"/>
        <w:jc w:val="left"/>
      </w:pPr>
    </w:p>
    <w:p w:rsidR="00CD194E" w:rsidRDefault="00CD194E" w:rsidP="00491AF0">
      <w:pPr>
        <w:pStyle w:val="Zkladntext"/>
        <w:jc w:val="left"/>
      </w:pPr>
    </w:p>
    <w:bookmarkStart w:id="46" w:name="_MON_1393791832"/>
    <w:bookmarkStart w:id="47" w:name="_MON_1393791849"/>
    <w:bookmarkStart w:id="48" w:name="_MON_1393791498"/>
    <w:bookmarkStart w:id="49" w:name="_MON_1393791760"/>
    <w:bookmarkEnd w:id="46"/>
    <w:bookmarkEnd w:id="47"/>
    <w:bookmarkEnd w:id="48"/>
    <w:bookmarkEnd w:id="49"/>
    <w:bookmarkStart w:id="50" w:name="_MON_1393791793"/>
    <w:bookmarkEnd w:id="50"/>
    <w:p w:rsidR="00B12204" w:rsidRDefault="00475B41" w:rsidP="009D0700">
      <w:pPr>
        <w:ind w:left="426"/>
      </w:pPr>
      <w:r>
        <w:object w:dxaOrig="8763" w:dyaOrig="5796">
          <v:shape id="_x0000_i1038" type="#_x0000_t75" style="width:438.6pt;height:300.6pt" o:ole="" o:preferrelative="f">
            <v:imagedata r:id="rId34" o:title=""/>
            <o:lock v:ext="edit" aspectratio="f"/>
          </v:shape>
          <o:OLEObject Type="Embed" ProgID="Excel.Sheet.12" ShapeID="_x0000_i1038" DrawAspect="Content" ObjectID="_1582927544" r:id="rId35"/>
        </w:object>
      </w:r>
    </w:p>
    <w:p w:rsidR="00491AF0" w:rsidRDefault="00491AF0" w:rsidP="00491AF0">
      <w:pPr>
        <w:rPr>
          <w:sz w:val="18"/>
        </w:rPr>
      </w:pPr>
      <w:bookmarkStart w:id="51" w:name="OLE_LINK17"/>
      <w:bookmarkStart w:id="52" w:name="OLE_LINK18"/>
      <w:r>
        <w:br w:type="page"/>
      </w:r>
      <w:r w:rsidR="0046629F">
        <w:lastRenderedPageBreak/>
        <w:t xml:space="preserve"> </w:t>
      </w:r>
    </w:p>
    <w:p w:rsidR="00491AF0" w:rsidRPr="00B3093E" w:rsidRDefault="00491AF0" w:rsidP="00491AF0">
      <w:pPr>
        <w:pStyle w:val="Zkladntext"/>
        <w:rPr>
          <w:sz w:val="20"/>
        </w:rPr>
      </w:pPr>
      <w:r w:rsidRPr="00B3093E">
        <w:rPr>
          <w:sz w:val="20"/>
        </w:rPr>
        <w:t>Prehľad o rezervách za predchádzajúce účtovné obdobie je uvedený v nasledujúc</w:t>
      </w:r>
      <w:r w:rsidR="00076486" w:rsidRPr="00B3093E">
        <w:rPr>
          <w:sz w:val="20"/>
        </w:rPr>
        <w:t>om</w:t>
      </w:r>
      <w:r w:rsidRPr="00B3093E">
        <w:rPr>
          <w:sz w:val="20"/>
        </w:rPr>
        <w:t xml:space="preserve"> </w:t>
      </w:r>
      <w:r w:rsidR="00076486" w:rsidRPr="00B3093E">
        <w:rPr>
          <w:sz w:val="20"/>
        </w:rPr>
        <w:t>prehľade</w:t>
      </w:r>
      <w:r w:rsidRPr="00B3093E">
        <w:rPr>
          <w:sz w:val="20"/>
        </w:rPr>
        <w:t>:</w:t>
      </w:r>
    </w:p>
    <w:p w:rsidR="00491AF0" w:rsidRDefault="00491AF0" w:rsidP="00491AF0">
      <w:pPr>
        <w:pStyle w:val="Zkladntext"/>
        <w:jc w:val="left"/>
      </w:pPr>
    </w:p>
    <w:bookmarkEnd w:id="51"/>
    <w:bookmarkEnd w:id="52"/>
    <w:p w:rsidR="00491AF0" w:rsidRDefault="00FC205E" w:rsidP="003E76E7">
      <w:pPr>
        <w:pStyle w:val="Zkladntext"/>
        <w:jc w:val="left"/>
      </w:pPr>
      <w:r>
        <w:object w:dxaOrig="8789" w:dyaOrig="5963">
          <v:shape id="_x0000_i1039" type="#_x0000_t75" style="width:440.4pt;height:309pt" o:ole="" o:preferrelative="f">
            <v:imagedata r:id="rId36" o:title=""/>
            <o:lock v:ext="edit" aspectratio="f"/>
          </v:shape>
          <o:OLEObject Type="Embed" ProgID="Excel.Sheet.12" ShapeID="_x0000_i1039" DrawAspect="Content" ObjectID="_1582927545" r:id="rId37"/>
        </w:object>
      </w:r>
    </w:p>
    <w:p w:rsidR="008A60D1" w:rsidRDefault="008A60D1" w:rsidP="003E76E7">
      <w:pPr>
        <w:pStyle w:val="Zkladntext"/>
        <w:jc w:val="left"/>
      </w:pPr>
    </w:p>
    <w:p w:rsidR="008A60D1" w:rsidRDefault="008A60D1" w:rsidP="003E76E7">
      <w:pPr>
        <w:pStyle w:val="Zkladntext"/>
        <w:jc w:val="left"/>
      </w:pPr>
    </w:p>
    <w:p w:rsidR="00B3093E" w:rsidRDefault="00B3093E" w:rsidP="00B3093E">
      <w:pPr>
        <w:pStyle w:val="Nadpis2"/>
        <w:numPr>
          <w:ilvl w:val="0"/>
          <w:numId w:val="0"/>
        </w:numPr>
        <w:ind w:left="360"/>
      </w:pPr>
      <w:bookmarkStart w:id="53" w:name="_Toc530739909"/>
    </w:p>
    <w:p w:rsidR="00491AF0" w:rsidRPr="00B3093E" w:rsidRDefault="00491AF0" w:rsidP="00491AF0">
      <w:pPr>
        <w:pStyle w:val="Nadpis2"/>
        <w:numPr>
          <w:ilvl w:val="0"/>
          <w:numId w:val="2"/>
        </w:numPr>
        <w:rPr>
          <w:sz w:val="20"/>
        </w:rPr>
      </w:pPr>
      <w:r w:rsidRPr="00B3093E">
        <w:rPr>
          <w:sz w:val="20"/>
        </w:rPr>
        <w:t>Záväzky</w:t>
      </w:r>
      <w:bookmarkEnd w:id="53"/>
    </w:p>
    <w:p w:rsidR="00491AF0" w:rsidRPr="00B3093E" w:rsidRDefault="00491AF0" w:rsidP="00491AF0">
      <w:pPr>
        <w:pStyle w:val="Zkladntext"/>
        <w:rPr>
          <w:sz w:val="20"/>
        </w:rPr>
      </w:pPr>
    </w:p>
    <w:p w:rsidR="00491AF0" w:rsidRPr="00B3093E" w:rsidRDefault="00491AF0" w:rsidP="00491AF0">
      <w:pPr>
        <w:pStyle w:val="Zkladntext"/>
        <w:rPr>
          <w:sz w:val="20"/>
        </w:rPr>
      </w:pPr>
      <w:r w:rsidRPr="00B3093E">
        <w:rPr>
          <w:sz w:val="20"/>
        </w:rPr>
        <w:t>Štruktúra záväzkov (okrem bankových úverov</w:t>
      </w:r>
      <w:r w:rsidR="00F61F1F">
        <w:rPr>
          <w:sz w:val="20"/>
        </w:rPr>
        <w:t xml:space="preserve"> a sociálneho fondu</w:t>
      </w:r>
      <w:r w:rsidRPr="00B3093E">
        <w:rPr>
          <w:sz w:val="20"/>
        </w:rPr>
        <w:t>) podľa zostatkovej doby splatnosti je uvedená v nasledujúcom prehľade:</w:t>
      </w:r>
    </w:p>
    <w:p w:rsidR="00491AF0" w:rsidRDefault="00491AF0" w:rsidP="00491AF0">
      <w:pPr>
        <w:pStyle w:val="Zkladntext"/>
      </w:pPr>
    </w:p>
    <w:bookmarkStart w:id="54" w:name="_MON_1393792355"/>
    <w:bookmarkEnd w:id="54"/>
    <w:bookmarkStart w:id="55" w:name="_MON_1393792199"/>
    <w:bookmarkEnd w:id="55"/>
    <w:p w:rsidR="00086A82" w:rsidRPr="00B3093E" w:rsidRDefault="00A419E8" w:rsidP="00CD194E">
      <w:pPr>
        <w:ind w:left="426"/>
        <w:rPr>
          <w:b/>
        </w:rPr>
      </w:pPr>
      <w:r w:rsidRPr="00B3093E">
        <w:rPr>
          <w:b/>
        </w:rPr>
        <w:object w:dxaOrig="8926" w:dyaOrig="2852">
          <v:shape id="_x0000_i1040" type="#_x0000_t75" style="width:439.8pt;height:143.4pt" o:ole="" o:preferrelative="f">
            <v:imagedata r:id="rId38" o:title=""/>
            <o:lock v:ext="edit" aspectratio="f"/>
          </v:shape>
          <o:OLEObject Type="Embed" ProgID="Excel.Sheet.12" ShapeID="_x0000_i1040" DrawAspect="Content" ObjectID="_1582927546" r:id="rId39"/>
        </w:object>
      </w:r>
    </w:p>
    <w:p w:rsidR="00491AF0" w:rsidRDefault="00491AF0" w:rsidP="00491AF0">
      <w:pPr>
        <w:pStyle w:val="Zkladntext"/>
      </w:pPr>
    </w:p>
    <w:p w:rsidR="00491AF0" w:rsidRDefault="00491AF0" w:rsidP="00491AF0">
      <w:pPr>
        <w:pStyle w:val="Zkladntext"/>
        <w:rPr>
          <w:sz w:val="20"/>
        </w:rPr>
      </w:pPr>
      <w:r w:rsidRPr="006E2F7F">
        <w:rPr>
          <w:sz w:val="20"/>
        </w:rPr>
        <w:t xml:space="preserve">Spoločnosť </w:t>
      </w:r>
      <w:r w:rsidR="00AC12B2" w:rsidRPr="006E2F7F">
        <w:rPr>
          <w:sz w:val="20"/>
        </w:rPr>
        <w:t xml:space="preserve">má </w:t>
      </w:r>
      <w:r w:rsidRPr="006E2F7F">
        <w:rPr>
          <w:sz w:val="20"/>
        </w:rPr>
        <w:t xml:space="preserve">záväzky z finančného prenájmu </w:t>
      </w:r>
      <w:r w:rsidR="00CD194E" w:rsidRPr="006E2F7F">
        <w:rPr>
          <w:sz w:val="20"/>
        </w:rPr>
        <w:t xml:space="preserve">za </w:t>
      </w:r>
      <w:r w:rsidR="009A1067">
        <w:rPr>
          <w:sz w:val="20"/>
        </w:rPr>
        <w:t>31</w:t>
      </w:r>
      <w:r w:rsidR="00C61A08">
        <w:rPr>
          <w:sz w:val="20"/>
        </w:rPr>
        <w:t xml:space="preserve"> nákladných vozidiel.</w:t>
      </w:r>
      <w:r w:rsidR="00217A34" w:rsidRPr="006E2F7F">
        <w:rPr>
          <w:sz w:val="20"/>
        </w:rPr>
        <w:t xml:space="preserve"> </w:t>
      </w:r>
      <w:r w:rsidRPr="006E2F7F">
        <w:rPr>
          <w:sz w:val="20"/>
        </w:rPr>
        <w:t xml:space="preserve">Výška budúcich platieb rozdelená na istinu a finančný náklad podľa doby splatnosti je uvedená v nasledujúcom </w:t>
      </w:r>
      <w:r w:rsidRPr="001A6EAE">
        <w:rPr>
          <w:sz w:val="20"/>
        </w:rPr>
        <w:t>prehľade:</w:t>
      </w:r>
    </w:p>
    <w:bookmarkStart w:id="56" w:name="_MON_1393794447"/>
    <w:bookmarkStart w:id="57" w:name="_MON_1393792823"/>
    <w:bookmarkEnd w:id="56"/>
    <w:bookmarkEnd w:id="57"/>
    <w:bookmarkStart w:id="58" w:name="_MON_1393794427"/>
    <w:bookmarkEnd w:id="58"/>
    <w:p w:rsidR="003E76E7" w:rsidRDefault="001A6EAE" w:rsidP="001A395E">
      <w:pPr>
        <w:pStyle w:val="Nadpis2"/>
        <w:numPr>
          <w:ilvl w:val="0"/>
          <w:numId w:val="0"/>
        </w:numPr>
        <w:ind w:firstLine="450"/>
      </w:pPr>
      <w:r w:rsidRPr="007D675B">
        <w:rPr>
          <w:b w:val="0"/>
        </w:rPr>
        <w:object w:dxaOrig="9924" w:dyaOrig="2361">
          <v:shape id="_x0000_i1041" type="#_x0000_t75" style="width:438pt;height:104.4pt" o:ole="" o:preferrelative="f">
            <v:imagedata r:id="rId40" o:title=""/>
            <o:lock v:ext="edit" aspectratio="f"/>
          </v:shape>
          <o:OLEObject Type="Embed" ProgID="Excel.Sheet.12" ShapeID="_x0000_i1041" DrawAspect="Content" ObjectID="_1582927547" r:id="rId41"/>
        </w:object>
      </w:r>
      <w:bookmarkStart w:id="59" w:name="_Toc530739910"/>
    </w:p>
    <w:p w:rsidR="004C4CAB" w:rsidRDefault="004C4CAB" w:rsidP="004C4CAB">
      <w:bookmarkStart w:id="60" w:name="_Toc530739911"/>
      <w:bookmarkEnd w:id="59"/>
    </w:p>
    <w:p w:rsidR="00E231BA" w:rsidRPr="0013018E" w:rsidRDefault="00E231BA" w:rsidP="00E231BA">
      <w:pPr>
        <w:pStyle w:val="Nadpis2"/>
        <w:numPr>
          <w:ilvl w:val="0"/>
          <w:numId w:val="2"/>
        </w:numPr>
        <w:rPr>
          <w:sz w:val="20"/>
        </w:rPr>
      </w:pPr>
      <w:r w:rsidRPr="0013018E">
        <w:rPr>
          <w:sz w:val="20"/>
        </w:rPr>
        <w:t>Sociálny fond</w:t>
      </w:r>
      <w:bookmarkEnd w:id="60"/>
    </w:p>
    <w:p w:rsidR="00E231BA" w:rsidRPr="0013018E" w:rsidRDefault="00E231BA" w:rsidP="00E231BA">
      <w:pPr>
        <w:pStyle w:val="Zkladntext"/>
        <w:rPr>
          <w:sz w:val="20"/>
        </w:rPr>
      </w:pPr>
    </w:p>
    <w:p w:rsidR="00E231BA" w:rsidRDefault="00E231BA" w:rsidP="00E231BA">
      <w:pPr>
        <w:pStyle w:val="Zkladntext"/>
        <w:rPr>
          <w:sz w:val="20"/>
        </w:rPr>
      </w:pPr>
      <w:r w:rsidRPr="0013018E">
        <w:rPr>
          <w:sz w:val="20"/>
        </w:rPr>
        <w:t>Tvorba a čerpanie sociálneho fondu v priebehu účtovného obdobia sú znázornené v nasledujúcom prehľade:</w:t>
      </w:r>
    </w:p>
    <w:p w:rsidR="008B6421" w:rsidRPr="0013018E" w:rsidRDefault="008B6421" w:rsidP="00E231BA">
      <w:pPr>
        <w:pStyle w:val="Zkladntext"/>
        <w:rPr>
          <w:sz w:val="20"/>
        </w:rPr>
      </w:pPr>
    </w:p>
    <w:bookmarkStart w:id="61" w:name="_MON_1393794900"/>
    <w:bookmarkEnd w:id="61"/>
    <w:p w:rsidR="00C0505A" w:rsidRDefault="00FC205E" w:rsidP="00E231BA">
      <w:pPr>
        <w:pStyle w:val="Zkladntext"/>
      </w:pPr>
      <w:r>
        <w:object w:dxaOrig="8926" w:dyaOrig="2818">
          <v:shape id="_x0000_i1042" type="#_x0000_t75" style="width:439.8pt;height:143.4pt" o:ole="" o:preferrelative="f">
            <v:imagedata r:id="rId42" o:title=""/>
            <o:lock v:ext="edit" aspectratio="f"/>
          </v:shape>
          <o:OLEObject Type="Embed" ProgID="Excel.Sheet.12" ShapeID="_x0000_i1042" DrawAspect="Content" ObjectID="_1582927548" r:id="rId43"/>
        </w:object>
      </w:r>
    </w:p>
    <w:p w:rsidR="00C0505A" w:rsidRDefault="00C0505A" w:rsidP="00E231BA">
      <w:pPr>
        <w:pStyle w:val="Zkladntext"/>
      </w:pPr>
    </w:p>
    <w:p w:rsidR="00E231BA" w:rsidRDefault="00723A75" w:rsidP="00C0505A">
      <w:pPr>
        <w:pStyle w:val="Zkladntext"/>
        <w:rPr>
          <w:sz w:val="20"/>
        </w:rPr>
      </w:pPr>
      <w:r>
        <w:rPr>
          <w:sz w:val="20"/>
        </w:rPr>
        <w:t>Spoločnosť v roku 201</w:t>
      </w:r>
      <w:r w:rsidR="00FC205E">
        <w:rPr>
          <w:sz w:val="20"/>
        </w:rPr>
        <w:t>7</w:t>
      </w:r>
      <w:r>
        <w:rPr>
          <w:sz w:val="20"/>
        </w:rPr>
        <w:t xml:space="preserve"> </w:t>
      </w:r>
      <w:r w:rsidR="00C0505A" w:rsidRPr="0013018E">
        <w:rPr>
          <w:sz w:val="20"/>
        </w:rPr>
        <w:t xml:space="preserve">tvorila sociálny </w:t>
      </w:r>
      <w:r w:rsidR="005A3079">
        <w:rPr>
          <w:sz w:val="20"/>
        </w:rPr>
        <w:t>fond povinne na ťarchu nákladov</w:t>
      </w:r>
      <w:r w:rsidR="00D86158">
        <w:rPr>
          <w:sz w:val="20"/>
        </w:rPr>
        <w:t>.</w:t>
      </w:r>
      <w:r w:rsidR="005A3079">
        <w:rPr>
          <w:sz w:val="20"/>
        </w:rPr>
        <w:t xml:space="preserve"> </w:t>
      </w:r>
      <w:r w:rsidR="00C0505A" w:rsidRPr="0013018E">
        <w:rPr>
          <w:sz w:val="20"/>
        </w:rPr>
        <w:t xml:space="preserve">Prostriedky z neho Spoločnosť čerpala </w:t>
      </w:r>
      <w:r w:rsidR="00E231BA" w:rsidRPr="0013018E">
        <w:rPr>
          <w:sz w:val="20"/>
        </w:rPr>
        <w:t xml:space="preserve">podľa zákona o </w:t>
      </w:r>
      <w:r w:rsidR="00C0505A" w:rsidRPr="0013018E">
        <w:rPr>
          <w:sz w:val="20"/>
        </w:rPr>
        <w:t>sociálnom fonde</w:t>
      </w:r>
      <w:r w:rsidR="00E92AC2">
        <w:rPr>
          <w:sz w:val="20"/>
        </w:rPr>
        <w:t xml:space="preserve">. </w:t>
      </w:r>
    </w:p>
    <w:p w:rsidR="005A3079" w:rsidRPr="0013018E" w:rsidRDefault="003575B5" w:rsidP="003575B5">
      <w:pPr>
        <w:pStyle w:val="Zkladntext"/>
        <w:tabs>
          <w:tab w:val="left" w:pos="3511"/>
        </w:tabs>
        <w:rPr>
          <w:sz w:val="20"/>
        </w:rPr>
      </w:pPr>
      <w:r>
        <w:rPr>
          <w:sz w:val="20"/>
        </w:rPr>
        <w:tab/>
      </w:r>
    </w:p>
    <w:p w:rsidR="005A3079" w:rsidRDefault="005A3079" w:rsidP="005A3079">
      <w:pPr>
        <w:pStyle w:val="Nadpis2"/>
        <w:numPr>
          <w:ilvl w:val="0"/>
          <w:numId w:val="0"/>
        </w:numPr>
        <w:ind w:left="360"/>
      </w:pPr>
    </w:p>
    <w:p w:rsidR="005A3079" w:rsidRPr="0013018E" w:rsidRDefault="005A3079" w:rsidP="005A3079">
      <w:pPr>
        <w:pStyle w:val="Nadpis2"/>
        <w:numPr>
          <w:ilvl w:val="0"/>
          <w:numId w:val="2"/>
        </w:numPr>
        <w:rPr>
          <w:sz w:val="20"/>
        </w:rPr>
      </w:pPr>
      <w:r>
        <w:rPr>
          <w:sz w:val="20"/>
        </w:rPr>
        <w:t>Bankové úvery</w:t>
      </w:r>
    </w:p>
    <w:p w:rsidR="003F1C38" w:rsidRPr="0013018E" w:rsidRDefault="003F1C38" w:rsidP="005A3079">
      <w:pPr>
        <w:pStyle w:val="Zkladntext"/>
        <w:ind w:hanging="426"/>
        <w:rPr>
          <w:sz w:val="20"/>
        </w:rPr>
      </w:pPr>
    </w:p>
    <w:p w:rsidR="003E76E7" w:rsidRDefault="005A3079" w:rsidP="00E231BA">
      <w:pPr>
        <w:pStyle w:val="Zkladntext"/>
        <w:rPr>
          <w:sz w:val="20"/>
        </w:rPr>
      </w:pPr>
      <w:r w:rsidRPr="005A3079">
        <w:rPr>
          <w:sz w:val="20"/>
        </w:rPr>
        <w:t>Š</w:t>
      </w:r>
      <w:r>
        <w:rPr>
          <w:sz w:val="20"/>
        </w:rPr>
        <w:t>truktúra bankových úverov je uvedená v nasledujúcom prehľade:</w:t>
      </w:r>
    </w:p>
    <w:bookmarkStart w:id="62" w:name="_MON_1489066313"/>
    <w:bookmarkEnd w:id="62"/>
    <w:p w:rsidR="00C30E1B" w:rsidRDefault="00236BEE" w:rsidP="00E231BA">
      <w:pPr>
        <w:pStyle w:val="Zkladntext"/>
        <w:rPr>
          <w:sz w:val="20"/>
        </w:rPr>
      </w:pPr>
      <w:r w:rsidRPr="00067C8C">
        <w:rPr>
          <w:sz w:val="20"/>
        </w:rPr>
        <w:object w:dxaOrig="9950" w:dyaOrig="4955">
          <v:shape id="_x0000_i1043" type="#_x0000_t75" style="width:433.2pt;height:224.4pt" o:ole="">
            <v:imagedata r:id="rId44" o:title=""/>
          </v:shape>
          <o:OLEObject Type="Embed" ProgID="Excel.Sheet.12" ShapeID="_x0000_i1043" DrawAspect="Content" ObjectID="_1582927549" r:id="rId45"/>
        </w:object>
      </w:r>
    </w:p>
    <w:p w:rsidR="005F7752" w:rsidRDefault="005F7752" w:rsidP="00E231BA">
      <w:pPr>
        <w:pStyle w:val="Zkladntext"/>
        <w:rPr>
          <w:sz w:val="20"/>
        </w:rPr>
      </w:pPr>
    </w:p>
    <w:p w:rsidR="005F7752" w:rsidRDefault="005F7752" w:rsidP="00E231BA">
      <w:pPr>
        <w:pStyle w:val="Zkladntext"/>
        <w:rPr>
          <w:sz w:val="20"/>
        </w:rPr>
      </w:pPr>
    </w:p>
    <w:p w:rsidR="002E03A0" w:rsidRDefault="00730340" w:rsidP="00730340">
      <w:pPr>
        <w:pStyle w:val="Zkladntext"/>
        <w:rPr>
          <w:sz w:val="20"/>
        </w:rPr>
      </w:pPr>
      <w:r>
        <w:rPr>
          <w:sz w:val="20"/>
        </w:rPr>
        <w:t>V roku 201</w:t>
      </w:r>
      <w:r w:rsidR="002F7D2C">
        <w:rPr>
          <w:sz w:val="20"/>
        </w:rPr>
        <w:t>4</w:t>
      </w:r>
      <w:r>
        <w:rPr>
          <w:sz w:val="20"/>
        </w:rPr>
        <w:t xml:space="preserve"> Spoločnosť podpísala s bankou Zmluvu o úvere vo výške 9 282 800 EUR na financovanie projektu vybudovania Aseptickej linky na výrobu nealkoholických nápojov. </w:t>
      </w:r>
    </w:p>
    <w:p w:rsidR="00C13797" w:rsidRDefault="00C13797" w:rsidP="00C13797">
      <w:pPr>
        <w:pStyle w:val="Zkladntext"/>
        <w:rPr>
          <w:sz w:val="20"/>
        </w:rPr>
      </w:pPr>
      <w:r>
        <w:rPr>
          <w:sz w:val="20"/>
        </w:rPr>
        <w:lastRenderedPageBreak/>
        <w:t>Krátkodobú časť úveru vo výške 3 981 611 EUR Spoločnosť v roku 2015 splatila. Nesplatenú časť – dlhodobý úver vo výške 5 301 190 EUR bude podľa zmluvy splácať v rokoch 2016-2022 pravidelnými mesačnými splátkami.</w:t>
      </w:r>
    </w:p>
    <w:p w:rsidR="003E76E7" w:rsidRDefault="002E03A0" w:rsidP="00730340">
      <w:pPr>
        <w:pStyle w:val="Zkladntext"/>
        <w:rPr>
          <w:sz w:val="20"/>
        </w:rPr>
      </w:pPr>
      <w:r>
        <w:rPr>
          <w:sz w:val="20"/>
        </w:rPr>
        <w:t>Úver je zabezpečený záložným právom k</w:t>
      </w:r>
      <w:r w:rsidR="000305D0">
        <w:rPr>
          <w:sz w:val="20"/>
        </w:rPr>
        <w:t> hnuteľnému majetku</w:t>
      </w:r>
      <w:r w:rsidR="00731454">
        <w:rPr>
          <w:sz w:val="20"/>
        </w:rPr>
        <w:t xml:space="preserve"> (pozn. D1), záložným právom ku všetkým pohľadávkam z obchodného styku (pozn. D3), blankozmenkou spoločnosti a ručiteľským záväzkom tretej osoby.</w:t>
      </w:r>
    </w:p>
    <w:p w:rsidR="00730340" w:rsidRDefault="00730340" w:rsidP="00730340">
      <w:pPr>
        <w:pStyle w:val="Zkladntext"/>
        <w:rPr>
          <w:sz w:val="20"/>
        </w:rPr>
      </w:pPr>
    </w:p>
    <w:p w:rsidR="00731454" w:rsidRPr="00730340" w:rsidRDefault="00731454" w:rsidP="00730340">
      <w:pPr>
        <w:pStyle w:val="Zkladntext"/>
        <w:rPr>
          <w:sz w:val="20"/>
        </w:rPr>
      </w:pPr>
    </w:p>
    <w:p w:rsidR="00E231BA" w:rsidRPr="0042066E" w:rsidRDefault="00E231BA" w:rsidP="00E231BA">
      <w:pPr>
        <w:pStyle w:val="Nadpis1"/>
        <w:spacing w:before="120" w:after="60"/>
        <w:rPr>
          <w:sz w:val="20"/>
        </w:rPr>
      </w:pPr>
      <w:r w:rsidRPr="0042066E">
        <w:rPr>
          <w:sz w:val="20"/>
        </w:rPr>
        <w:t>informácie o</w:t>
      </w:r>
      <w:r w:rsidR="003E76E7" w:rsidRPr="0042066E">
        <w:rPr>
          <w:sz w:val="20"/>
        </w:rPr>
        <w:t> </w:t>
      </w:r>
      <w:r w:rsidRPr="0042066E">
        <w:rPr>
          <w:sz w:val="20"/>
        </w:rPr>
        <w:t>výnosoch</w:t>
      </w:r>
    </w:p>
    <w:p w:rsidR="00BF7322" w:rsidRPr="00BF7322" w:rsidRDefault="00BF7322" w:rsidP="00BF7322">
      <w:bookmarkStart w:id="63" w:name="_Toc530739914"/>
    </w:p>
    <w:p w:rsidR="00E231BA" w:rsidRPr="0042066E" w:rsidRDefault="00E231BA" w:rsidP="00294BAE">
      <w:pPr>
        <w:pStyle w:val="Nadpis2"/>
        <w:numPr>
          <w:ilvl w:val="0"/>
          <w:numId w:val="27"/>
        </w:numPr>
        <w:rPr>
          <w:sz w:val="20"/>
        </w:rPr>
      </w:pPr>
      <w:r w:rsidRPr="0042066E">
        <w:rPr>
          <w:sz w:val="20"/>
        </w:rPr>
        <w:t>Tržby za vlastné výkony a tovar</w:t>
      </w:r>
      <w:bookmarkEnd w:id="63"/>
    </w:p>
    <w:p w:rsidR="002B5F38" w:rsidRDefault="002B5F38" w:rsidP="00E231BA">
      <w:pPr>
        <w:pStyle w:val="Zkladntext"/>
        <w:rPr>
          <w:sz w:val="20"/>
        </w:rPr>
      </w:pPr>
    </w:p>
    <w:p w:rsidR="00E231BA" w:rsidRDefault="00E231BA" w:rsidP="00E231BA">
      <w:pPr>
        <w:pStyle w:val="Zkladntext"/>
        <w:rPr>
          <w:sz w:val="20"/>
        </w:rPr>
      </w:pPr>
      <w:r w:rsidRPr="0042066E">
        <w:rPr>
          <w:sz w:val="20"/>
        </w:rPr>
        <w:t>Tržby za vlastné výkony a tovar podľa jednotlivých segmentov, t. j. podľa typov výrobkov a služieb, a podľa hlavných teritórií sú uvedené v nasledujúcom prehľade:</w:t>
      </w:r>
    </w:p>
    <w:p w:rsidR="002B5F38" w:rsidRPr="0042066E" w:rsidRDefault="002B5F38" w:rsidP="00E231BA">
      <w:pPr>
        <w:pStyle w:val="Zkladntext"/>
        <w:rPr>
          <w:sz w:val="20"/>
        </w:rPr>
      </w:pPr>
    </w:p>
    <w:p w:rsidR="00E231BA" w:rsidRPr="0042066E" w:rsidRDefault="00E231BA" w:rsidP="00E231BA">
      <w:pPr>
        <w:pStyle w:val="Zkladntext"/>
        <w:rPr>
          <w:sz w:val="20"/>
        </w:rPr>
      </w:pPr>
    </w:p>
    <w:bookmarkStart w:id="64" w:name="_MON_1393795392"/>
    <w:bookmarkStart w:id="65" w:name="_MON_1394127699"/>
    <w:bookmarkEnd w:id="64"/>
    <w:bookmarkEnd w:id="65"/>
    <w:bookmarkStart w:id="66" w:name="_MON_1393796045"/>
    <w:bookmarkEnd w:id="66"/>
    <w:p w:rsidR="00F75DF5" w:rsidRDefault="003E3FDB" w:rsidP="00F75DF5">
      <w:pPr>
        <w:pStyle w:val="Zkladntext"/>
        <w:rPr>
          <w:color w:val="FF0000"/>
        </w:rPr>
      </w:pPr>
      <w:r w:rsidRPr="007D675B">
        <w:rPr>
          <w:color w:val="FF0000"/>
        </w:rPr>
        <w:object w:dxaOrig="10319" w:dyaOrig="2214">
          <v:shape id="_x0000_i1044" type="#_x0000_t75" style="width:467.4pt;height:104.4pt" o:ole="" o:preferrelative="f">
            <v:imagedata r:id="rId46" o:title=""/>
            <o:lock v:ext="edit" aspectratio="f"/>
          </v:shape>
          <o:OLEObject Type="Embed" ProgID="Excel.Sheet.12" ShapeID="_x0000_i1044" DrawAspect="Content" ObjectID="_1582927550" r:id="rId47"/>
        </w:object>
      </w:r>
    </w:p>
    <w:p w:rsidR="0042066E" w:rsidRPr="007D675B" w:rsidRDefault="0042066E" w:rsidP="00BF7322">
      <w:pPr>
        <w:pStyle w:val="Zkladntext"/>
        <w:ind w:left="0"/>
        <w:rPr>
          <w:color w:val="FF0000"/>
        </w:rPr>
      </w:pPr>
    </w:p>
    <w:p w:rsidR="00E231BA" w:rsidRPr="0042066E" w:rsidRDefault="00E231BA" w:rsidP="00E231BA">
      <w:pPr>
        <w:pStyle w:val="Nadpis2"/>
        <w:numPr>
          <w:ilvl w:val="0"/>
          <w:numId w:val="2"/>
        </w:numPr>
        <w:rPr>
          <w:sz w:val="20"/>
        </w:rPr>
      </w:pPr>
      <w:bookmarkStart w:id="67" w:name="_Toc530739916"/>
      <w:r w:rsidRPr="0042066E">
        <w:rPr>
          <w:sz w:val="20"/>
        </w:rPr>
        <w:t>Aktivácia</w:t>
      </w:r>
      <w:bookmarkEnd w:id="67"/>
      <w:r w:rsidR="00BA3FB7" w:rsidRPr="0042066E">
        <w:rPr>
          <w:sz w:val="20"/>
        </w:rPr>
        <w:t xml:space="preserve"> nákladov, výnosy z hospodárskej činnosti, finančnej činnosti a mimoriadnej činnosti</w:t>
      </w:r>
    </w:p>
    <w:p w:rsidR="00E231BA" w:rsidRPr="0042066E" w:rsidRDefault="00E231BA" w:rsidP="00E231BA">
      <w:pPr>
        <w:pStyle w:val="Zkladntext"/>
        <w:rPr>
          <w:sz w:val="20"/>
        </w:rPr>
      </w:pPr>
    </w:p>
    <w:p w:rsidR="00E231BA" w:rsidRDefault="00E231BA" w:rsidP="00E231BA">
      <w:pPr>
        <w:pStyle w:val="Zkladntext"/>
        <w:rPr>
          <w:sz w:val="20"/>
        </w:rPr>
      </w:pPr>
      <w:r w:rsidRPr="0042066E">
        <w:rPr>
          <w:sz w:val="20"/>
        </w:rPr>
        <w:t>Prehľad o</w:t>
      </w:r>
      <w:r w:rsidR="00BA3FB7" w:rsidRPr="0042066E">
        <w:rPr>
          <w:sz w:val="20"/>
        </w:rPr>
        <w:t> výnosoch pri </w:t>
      </w:r>
      <w:r w:rsidRPr="0042066E">
        <w:rPr>
          <w:sz w:val="20"/>
        </w:rPr>
        <w:t>aktiváci</w:t>
      </w:r>
      <w:r w:rsidR="00BA3FB7" w:rsidRPr="0042066E">
        <w:rPr>
          <w:sz w:val="20"/>
        </w:rPr>
        <w:t>i nákladov, výnosoch z hospodárskej činnosti</w:t>
      </w:r>
      <w:r w:rsidR="007A7AEB">
        <w:rPr>
          <w:sz w:val="20"/>
        </w:rPr>
        <w:t xml:space="preserve"> a </w:t>
      </w:r>
      <w:r w:rsidR="00BA3FB7" w:rsidRPr="0042066E">
        <w:rPr>
          <w:sz w:val="20"/>
        </w:rPr>
        <w:t xml:space="preserve">finančnej činnosti </w:t>
      </w:r>
      <w:r w:rsidR="007A7AEB">
        <w:rPr>
          <w:sz w:val="20"/>
        </w:rPr>
        <w:t>j</w:t>
      </w:r>
      <w:r w:rsidR="00BA3FB7" w:rsidRPr="0042066E">
        <w:rPr>
          <w:sz w:val="20"/>
        </w:rPr>
        <w:t>e uvedený v nasledujúc</w:t>
      </w:r>
      <w:r w:rsidR="00B825EB" w:rsidRPr="0042066E">
        <w:rPr>
          <w:sz w:val="20"/>
        </w:rPr>
        <w:t>om</w:t>
      </w:r>
      <w:r w:rsidR="00BA3FB7" w:rsidRPr="0042066E">
        <w:rPr>
          <w:sz w:val="20"/>
        </w:rPr>
        <w:t xml:space="preserve"> </w:t>
      </w:r>
      <w:r w:rsidR="00B825EB" w:rsidRPr="0042066E">
        <w:rPr>
          <w:sz w:val="20"/>
        </w:rPr>
        <w:t>prehľade</w:t>
      </w:r>
      <w:r w:rsidR="00BA3FB7" w:rsidRPr="0042066E">
        <w:rPr>
          <w:sz w:val="20"/>
        </w:rPr>
        <w:t xml:space="preserve">: </w:t>
      </w:r>
    </w:p>
    <w:bookmarkStart w:id="68" w:name="_MON_1394128079"/>
    <w:bookmarkStart w:id="69" w:name="_MON_1394128272"/>
    <w:bookmarkStart w:id="70" w:name="_MON_1393796094"/>
    <w:bookmarkStart w:id="71" w:name="_MON_1393796140"/>
    <w:bookmarkStart w:id="72" w:name="_MON_1393796210"/>
    <w:bookmarkStart w:id="73" w:name="_MON_1393796076"/>
    <w:bookmarkEnd w:id="68"/>
    <w:bookmarkEnd w:id="69"/>
    <w:bookmarkEnd w:id="70"/>
    <w:bookmarkEnd w:id="71"/>
    <w:bookmarkEnd w:id="72"/>
    <w:bookmarkEnd w:id="73"/>
    <w:bookmarkStart w:id="74" w:name="_MON_1394127862"/>
    <w:bookmarkEnd w:id="74"/>
    <w:p w:rsidR="00E231BA" w:rsidRDefault="00770799" w:rsidP="00E231BA">
      <w:pPr>
        <w:pStyle w:val="Zkladntext"/>
      </w:pPr>
      <w:r w:rsidRPr="00C22B63">
        <w:object w:dxaOrig="9049" w:dyaOrig="3852">
          <v:shape id="_x0000_i1045" type="#_x0000_t75" style="width:436.8pt;height:193.8pt" o:ole="" o:preferrelative="f">
            <v:imagedata r:id="rId48" o:title=""/>
            <o:lock v:ext="edit" aspectratio="f"/>
          </v:shape>
          <o:OLEObject Type="Embed" ProgID="Excel.Sheet.12" ShapeID="_x0000_i1045" DrawAspect="Content" ObjectID="_1582927551" r:id="rId49"/>
        </w:object>
      </w:r>
    </w:p>
    <w:p w:rsidR="00770799" w:rsidRDefault="00770799" w:rsidP="00770799">
      <w:pPr>
        <w:pStyle w:val="Zkladntext"/>
        <w:rPr>
          <w:sz w:val="20"/>
        </w:rPr>
      </w:pPr>
    </w:p>
    <w:p w:rsidR="00770799" w:rsidRPr="00904EA6" w:rsidRDefault="00770799" w:rsidP="00770799">
      <w:pPr>
        <w:pStyle w:val="Zkladntext"/>
        <w:rPr>
          <w:sz w:val="20"/>
        </w:rPr>
      </w:pPr>
      <w:r w:rsidRPr="00770799">
        <w:rPr>
          <w:sz w:val="20"/>
        </w:rPr>
        <w:t xml:space="preserve">Zúčtovanie dotácií zo štátneho rozpočtu na obstaranie dlhodobého hmotného majetku  je vykázané v rámci ostatných </w:t>
      </w:r>
      <w:r>
        <w:rPr>
          <w:sz w:val="20"/>
        </w:rPr>
        <w:t>výnosov z hospodárskej činnosti</w:t>
      </w:r>
      <w:r w:rsidRPr="00770799">
        <w:rPr>
          <w:sz w:val="20"/>
        </w:rPr>
        <w:t xml:space="preserve"> </w:t>
      </w:r>
      <w:r w:rsidRPr="00904EA6">
        <w:rPr>
          <w:sz w:val="20"/>
        </w:rPr>
        <w:t>v časovej a vecnej súvislosti so zaúčtovaním odpisov z tohto dlhodobého majetku.</w:t>
      </w:r>
    </w:p>
    <w:p w:rsidR="00770799" w:rsidRPr="00770799" w:rsidRDefault="00770799" w:rsidP="00770799">
      <w:pPr>
        <w:pStyle w:val="Zkladntext"/>
        <w:rPr>
          <w:sz w:val="20"/>
        </w:rPr>
      </w:pPr>
    </w:p>
    <w:p w:rsidR="00697F7C" w:rsidRDefault="00697F7C" w:rsidP="00697F7C">
      <w:pPr>
        <w:pStyle w:val="Zkladntext"/>
        <w:rPr>
          <w:highlight w:val="yellow"/>
          <w:lang w:val="de-DE"/>
        </w:rPr>
      </w:pPr>
    </w:p>
    <w:p w:rsidR="005C50FC" w:rsidRPr="0042066E" w:rsidRDefault="005C50FC" w:rsidP="005C50FC">
      <w:pPr>
        <w:pStyle w:val="Nadpis2"/>
        <w:numPr>
          <w:ilvl w:val="0"/>
          <w:numId w:val="2"/>
        </w:numPr>
        <w:rPr>
          <w:sz w:val="20"/>
        </w:rPr>
      </w:pPr>
      <w:r w:rsidRPr="0042066E">
        <w:rPr>
          <w:sz w:val="20"/>
        </w:rPr>
        <w:t xml:space="preserve">Čistý obrat </w:t>
      </w:r>
    </w:p>
    <w:p w:rsidR="005C50FC" w:rsidRPr="0042066E" w:rsidRDefault="005C50FC" w:rsidP="005C50FC">
      <w:pPr>
        <w:pStyle w:val="Zkladntext"/>
        <w:rPr>
          <w:sz w:val="20"/>
        </w:rPr>
      </w:pPr>
    </w:p>
    <w:p w:rsidR="005C50FC" w:rsidRPr="0042066E" w:rsidRDefault="005C50FC" w:rsidP="005C50FC">
      <w:pPr>
        <w:pStyle w:val="Zkladntext"/>
        <w:rPr>
          <w:sz w:val="20"/>
        </w:rPr>
      </w:pPr>
      <w:r w:rsidRPr="0042066E">
        <w:rPr>
          <w:sz w:val="20"/>
        </w:rPr>
        <w:t xml:space="preserve">Čistý obrat Spoločnosti </w:t>
      </w:r>
      <w:r w:rsidR="00B825EB" w:rsidRPr="0042066E">
        <w:rPr>
          <w:sz w:val="20"/>
        </w:rPr>
        <w:t xml:space="preserve">na </w:t>
      </w:r>
      <w:r w:rsidRPr="0042066E">
        <w:rPr>
          <w:sz w:val="20"/>
        </w:rPr>
        <w:t>účely</w:t>
      </w:r>
      <w:r w:rsidR="00BF5CA9" w:rsidRPr="0042066E">
        <w:rPr>
          <w:sz w:val="20"/>
        </w:rPr>
        <w:t xml:space="preserve"> zistenia povinnosti overenia individuálnej účtovnej závierky audítorom</w:t>
      </w:r>
      <w:r w:rsidRPr="0042066E">
        <w:rPr>
          <w:sz w:val="20"/>
        </w:rPr>
        <w:t xml:space="preserve"> </w:t>
      </w:r>
      <w:r w:rsidR="000F40C4" w:rsidRPr="0042066E">
        <w:rPr>
          <w:sz w:val="20"/>
        </w:rPr>
        <w:t>[</w:t>
      </w:r>
      <w:r w:rsidRPr="0042066E">
        <w:rPr>
          <w:sz w:val="20"/>
        </w:rPr>
        <w:t>§ 19 ods. 1 písm. a) zákona o</w:t>
      </w:r>
      <w:r w:rsidR="000F40C4" w:rsidRPr="0042066E">
        <w:rPr>
          <w:sz w:val="20"/>
        </w:rPr>
        <w:t> </w:t>
      </w:r>
      <w:r w:rsidRPr="0042066E">
        <w:rPr>
          <w:sz w:val="20"/>
        </w:rPr>
        <w:t>účtovníctve</w:t>
      </w:r>
      <w:r w:rsidR="000F40C4" w:rsidRPr="0042066E">
        <w:rPr>
          <w:sz w:val="20"/>
        </w:rPr>
        <w:t>]</w:t>
      </w:r>
      <w:r w:rsidRPr="0042066E">
        <w:rPr>
          <w:sz w:val="20"/>
        </w:rPr>
        <w:t xml:space="preserve"> je uvedený v nasledujúcom prehľade:</w:t>
      </w:r>
    </w:p>
    <w:bookmarkStart w:id="75" w:name="_MON_1393796255"/>
    <w:bookmarkEnd w:id="75"/>
    <w:p w:rsidR="00F13063" w:rsidRDefault="007055B3" w:rsidP="008B6421">
      <w:pPr>
        <w:pStyle w:val="Zkladntext"/>
      </w:pPr>
      <w:r>
        <w:object w:dxaOrig="8729" w:dyaOrig="2373">
          <v:shape id="_x0000_i1046" type="#_x0000_t75" style="width:441pt;height:115.2pt" o:ole="" o:preferrelative="f">
            <v:imagedata r:id="rId50" o:title=""/>
            <o:lock v:ext="edit" aspectratio="f"/>
          </v:shape>
          <o:OLEObject Type="Embed" ProgID="Excel.Sheet.12" ShapeID="_x0000_i1046" DrawAspect="Content" ObjectID="_1582927552" r:id="rId51"/>
        </w:object>
      </w:r>
    </w:p>
    <w:p w:rsidR="005E1489" w:rsidRDefault="005E1489" w:rsidP="008B6421">
      <w:pPr>
        <w:pStyle w:val="Zkladntext"/>
      </w:pPr>
    </w:p>
    <w:p w:rsidR="0000290B" w:rsidRPr="00BF7322" w:rsidRDefault="0000290B" w:rsidP="0000290B">
      <w:pPr>
        <w:pStyle w:val="Nadpis1"/>
        <w:spacing w:before="120" w:after="60"/>
        <w:rPr>
          <w:sz w:val="20"/>
        </w:rPr>
      </w:pPr>
      <w:r w:rsidRPr="00BF7322">
        <w:rPr>
          <w:sz w:val="20"/>
        </w:rPr>
        <w:t>Informácie o nákladoch</w:t>
      </w:r>
    </w:p>
    <w:p w:rsidR="00BF7322" w:rsidRPr="00BF7322" w:rsidRDefault="00BF7322" w:rsidP="00F13063">
      <w:pPr>
        <w:pStyle w:val="Zkladntext"/>
        <w:ind w:left="0"/>
        <w:rPr>
          <w:sz w:val="20"/>
        </w:rPr>
      </w:pPr>
    </w:p>
    <w:p w:rsidR="0000290B" w:rsidRPr="00BF7322" w:rsidRDefault="0000290B" w:rsidP="00294BAE">
      <w:pPr>
        <w:pStyle w:val="Nadpis2"/>
        <w:numPr>
          <w:ilvl w:val="0"/>
          <w:numId w:val="26"/>
        </w:numPr>
        <w:rPr>
          <w:sz w:val="20"/>
        </w:rPr>
      </w:pPr>
      <w:r w:rsidRPr="00BF7322">
        <w:rPr>
          <w:sz w:val="20"/>
        </w:rPr>
        <w:t>Náklady na poskytnuté služby</w:t>
      </w:r>
      <w:r w:rsidR="009458E0" w:rsidRPr="00BF7322">
        <w:rPr>
          <w:sz w:val="20"/>
        </w:rPr>
        <w:t xml:space="preserve">, ostatné </w:t>
      </w:r>
      <w:r w:rsidR="007A7AEB">
        <w:rPr>
          <w:sz w:val="20"/>
        </w:rPr>
        <w:t xml:space="preserve">náklady na hospodársku činnosť a finančné </w:t>
      </w:r>
      <w:r w:rsidR="009458E0" w:rsidRPr="00BF7322">
        <w:rPr>
          <w:sz w:val="20"/>
        </w:rPr>
        <w:t xml:space="preserve">náklady </w:t>
      </w:r>
    </w:p>
    <w:p w:rsidR="0000290B" w:rsidRPr="00BF7322" w:rsidRDefault="0000290B" w:rsidP="0000290B"/>
    <w:p w:rsidR="0000290B" w:rsidRPr="00BF7322" w:rsidRDefault="0000290B" w:rsidP="0000290B">
      <w:pPr>
        <w:pStyle w:val="Zkladntext"/>
        <w:rPr>
          <w:sz w:val="20"/>
        </w:rPr>
      </w:pPr>
      <w:r w:rsidRPr="00BF7322">
        <w:rPr>
          <w:sz w:val="20"/>
        </w:rPr>
        <w:t>Prehľad o nákladoch na poskytnuté služby</w:t>
      </w:r>
      <w:r w:rsidR="009458E0" w:rsidRPr="00BF7322">
        <w:rPr>
          <w:sz w:val="20"/>
        </w:rPr>
        <w:t>, ostatných nákladoch na hospodársku činnosť, finančných a mimoriadnych nákladoch</w:t>
      </w:r>
      <w:r w:rsidRPr="00BF7322">
        <w:rPr>
          <w:sz w:val="20"/>
        </w:rPr>
        <w:t>:</w:t>
      </w:r>
    </w:p>
    <w:p w:rsidR="000465D0" w:rsidRPr="00BF7322" w:rsidRDefault="000465D0" w:rsidP="0000290B">
      <w:pPr>
        <w:pStyle w:val="Zkladntext"/>
        <w:rPr>
          <w:b/>
        </w:rPr>
      </w:pPr>
    </w:p>
    <w:p w:rsidR="00F13063" w:rsidRDefault="00A06171" w:rsidP="00F13063">
      <w:r w:rsidRPr="00A06171">
        <w:rPr>
          <w:b/>
          <w:noProof/>
        </w:rPr>
        <w:pict>
          <v:shape id="_x0000_s1051" type="#_x0000_t75" style="position:absolute;margin-left:0;margin-top:0;width:443.8pt;height:404.95pt;z-index:251659264;mso-position-horizontal:left" o:preferrelative="f">
            <v:imagedata r:id="rId52" o:title=""/>
            <o:lock v:ext="edit" aspectratio="f"/>
            <w10:wrap type="square" side="right"/>
          </v:shape>
          <o:OLEObject Type="Embed" ProgID="Excel.Sheet.12" ShapeID="_x0000_s1051" DrawAspect="Content" ObjectID="_1582927557" r:id="rId53"/>
        </w:pict>
      </w:r>
      <w:r w:rsidR="00597E0C">
        <w:br w:type="textWrapping" w:clear="all"/>
      </w:r>
    </w:p>
    <w:p w:rsidR="00F13063" w:rsidRDefault="00F13063" w:rsidP="00F13063"/>
    <w:p w:rsidR="00A3293D" w:rsidRDefault="00A3293D">
      <w:pPr>
        <w:spacing w:after="200" w:line="276" w:lineRule="auto"/>
        <w:rPr>
          <w:b/>
          <w:caps/>
        </w:rPr>
      </w:pPr>
      <w:r>
        <w:br w:type="page"/>
      </w:r>
    </w:p>
    <w:p w:rsidR="0000290B" w:rsidRPr="00770799" w:rsidRDefault="0000290B" w:rsidP="0000290B">
      <w:pPr>
        <w:pStyle w:val="Nadpis1"/>
        <w:spacing w:before="120" w:after="60"/>
        <w:rPr>
          <w:sz w:val="20"/>
        </w:rPr>
      </w:pPr>
      <w:r w:rsidRPr="00770799">
        <w:rPr>
          <w:sz w:val="20"/>
        </w:rPr>
        <w:lastRenderedPageBreak/>
        <w:t>Informácie o daniach z príjmov</w:t>
      </w:r>
    </w:p>
    <w:p w:rsidR="0083275F" w:rsidRPr="0083275F" w:rsidRDefault="0083275F" w:rsidP="0083275F"/>
    <w:p w:rsidR="00726F12" w:rsidRDefault="00726F12" w:rsidP="00726F12">
      <w:pPr>
        <w:pStyle w:val="Zkladntext"/>
        <w:rPr>
          <w:sz w:val="20"/>
        </w:rPr>
      </w:pPr>
      <w:r w:rsidRPr="00F13063">
        <w:rPr>
          <w:sz w:val="20"/>
        </w:rPr>
        <w:t>Prevod od teoretickej dane z príjmov k</w:t>
      </w:r>
      <w:r>
        <w:rPr>
          <w:sz w:val="20"/>
        </w:rPr>
        <w:t xml:space="preserve"> celkovej </w:t>
      </w:r>
      <w:r w:rsidRPr="00B050FD">
        <w:rPr>
          <w:b/>
          <w:sz w:val="20"/>
        </w:rPr>
        <w:t>vykázanej  dani</w:t>
      </w:r>
      <w:r w:rsidRPr="00F13063">
        <w:rPr>
          <w:sz w:val="20"/>
        </w:rPr>
        <w:t xml:space="preserve"> z príjmov je uvedený v nasledujúcom prehľade:</w:t>
      </w:r>
    </w:p>
    <w:p w:rsidR="005E1489" w:rsidRDefault="005E1489" w:rsidP="00726F12">
      <w:pPr>
        <w:pStyle w:val="Zkladntext"/>
        <w:rPr>
          <w:sz w:val="20"/>
        </w:rPr>
      </w:pPr>
    </w:p>
    <w:tbl>
      <w:tblPr>
        <w:tblW w:w="9512" w:type="dxa"/>
        <w:tblInd w:w="62" w:type="dxa"/>
        <w:tblCellMar>
          <w:left w:w="70" w:type="dxa"/>
          <w:right w:w="70" w:type="dxa"/>
        </w:tblCellMar>
        <w:tblLook w:val="04A0"/>
      </w:tblPr>
      <w:tblGrid>
        <w:gridCol w:w="4060"/>
        <w:gridCol w:w="1263"/>
        <w:gridCol w:w="781"/>
        <w:gridCol w:w="756"/>
        <w:gridCol w:w="1229"/>
        <w:gridCol w:w="780"/>
        <w:gridCol w:w="636"/>
        <w:gridCol w:w="7"/>
      </w:tblGrid>
      <w:tr w:rsidR="005E1489" w:rsidRPr="005E1489" w:rsidTr="001A53DD">
        <w:trPr>
          <w:trHeight w:val="300"/>
        </w:trPr>
        <w:tc>
          <w:tcPr>
            <w:tcW w:w="4060" w:type="dxa"/>
            <w:vMerge w:val="restart"/>
            <w:tcBorders>
              <w:top w:val="nil"/>
              <w:left w:val="nil"/>
              <w:bottom w:val="single" w:sz="8" w:space="0" w:color="000000"/>
              <w:right w:val="nil"/>
            </w:tcBorders>
            <w:shd w:val="clear" w:color="000000" w:fill="FFFFFF"/>
            <w:noWrap/>
            <w:vAlign w:val="center"/>
            <w:hideMark/>
          </w:tcPr>
          <w:p w:rsidR="005E1489" w:rsidRPr="005E1489" w:rsidRDefault="005E1489" w:rsidP="005E1489">
            <w:pPr>
              <w:jc w:val="center"/>
              <w:rPr>
                <w:b/>
                <w:bCs/>
                <w:color w:val="000000"/>
                <w:sz w:val="18"/>
                <w:szCs w:val="18"/>
                <w:lang w:eastAsia="sk-SK"/>
              </w:rPr>
            </w:pPr>
            <w:r w:rsidRPr="005E1489">
              <w:rPr>
                <w:b/>
                <w:bCs/>
                <w:color w:val="000000"/>
                <w:sz w:val="18"/>
                <w:szCs w:val="18"/>
                <w:lang w:eastAsia="sk-SK"/>
              </w:rPr>
              <w:t>Názov položky</w:t>
            </w:r>
          </w:p>
        </w:tc>
        <w:tc>
          <w:tcPr>
            <w:tcW w:w="2800" w:type="dxa"/>
            <w:gridSpan w:val="3"/>
            <w:tcBorders>
              <w:top w:val="nil"/>
              <w:left w:val="nil"/>
              <w:bottom w:val="single" w:sz="4" w:space="0" w:color="auto"/>
              <w:right w:val="nil"/>
            </w:tcBorders>
            <w:shd w:val="clear" w:color="000000" w:fill="FFFFFF"/>
            <w:noWrap/>
            <w:vAlign w:val="center"/>
            <w:hideMark/>
          </w:tcPr>
          <w:p w:rsidR="005E1489" w:rsidRPr="005E1489" w:rsidRDefault="005E1489" w:rsidP="005E1489">
            <w:pPr>
              <w:jc w:val="center"/>
              <w:rPr>
                <w:b/>
                <w:bCs/>
                <w:color w:val="000000"/>
                <w:sz w:val="18"/>
                <w:szCs w:val="18"/>
                <w:lang w:eastAsia="sk-SK"/>
              </w:rPr>
            </w:pPr>
            <w:r w:rsidRPr="005E1489">
              <w:rPr>
                <w:b/>
                <w:bCs/>
                <w:color w:val="000000"/>
                <w:sz w:val="18"/>
                <w:szCs w:val="18"/>
                <w:lang w:eastAsia="sk-SK"/>
              </w:rPr>
              <w:t>201</w:t>
            </w:r>
            <w:r w:rsidR="00A26595">
              <w:rPr>
                <w:b/>
                <w:bCs/>
                <w:color w:val="000000"/>
                <w:sz w:val="18"/>
                <w:szCs w:val="18"/>
                <w:lang w:eastAsia="sk-SK"/>
              </w:rPr>
              <w:t>7</w:t>
            </w:r>
          </w:p>
        </w:tc>
        <w:tc>
          <w:tcPr>
            <w:tcW w:w="2652" w:type="dxa"/>
            <w:gridSpan w:val="4"/>
            <w:tcBorders>
              <w:top w:val="nil"/>
              <w:left w:val="nil"/>
              <w:bottom w:val="single" w:sz="4" w:space="0" w:color="auto"/>
              <w:right w:val="nil"/>
            </w:tcBorders>
            <w:shd w:val="clear" w:color="000000" w:fill="FFFFFF"/>
            <w:vAlign w:val="center"/>
            <w:hideMark/>
          </w:tcPr>
          <w:p w:rsidR="005E1489" w:rsidRPr="005E1489" w:rsidRDefault="005E1489" w:rsidP="005E1489">
            <w:pPr>
              <w:jc w:val="center"/>
              <w:rPr>
                <w:b/>
                <w:bCs/>
                <w:color w:val="000000"/>
                <w:sz w:val="18"/>
                <w:szCs w:val="18"/>
                <w:lang w:eastAsia="sk-SK"/>
              </w:rPr>
            </w:pPr>
            <w:r w:rsidRPr="005E1489">
              <w:rPr>
                <w:b/>
                <w:bCs/>
                <w:color w:val="000000"/>
                <w:sz w:val="18"/>
                <w:szCs w:val="18"/>
                <w:lang w:eastAsia="sk-SK"/>
              </w:rPr>
              <w:t>201</w:t>
            </w:r>
            <w:r w:rsidR="00A26595">
              <w:rPr>
                <w:b/>
                <w:bCs/>
                <w:color w:val="000000"/>
                <w:sz w:val="18"/>
                <w:szCs w:val="18"/>
                <w:lang w:eastAsia="sk-SK"/>
              </w:rPr>
              <w:t>6</w:t>
            </w:r>
          </w:p>
        </w:tc>
      </w:tr>
      <w:tr w:rsidR="005E1489" w:rsidRPr="005E1489" w:rsidTr="001A53DD">
        <w:trPr>
          <w:gridAfter w:val="1"/>
          <w:wAfter w:w="7" w:type="dxa"/>
          <w:trHeight w:val="310"/>
        </w:trPr>
        <w:tc>
          <w:tcPr>
            <w:tcW w:w="4060" w:type="dxa"/>
            <w:vMerge/>
            <w:tcBorders>
              <w:top w:val="nil"/>
              <w:left w:val="nil"/>
              <w:bottom w:val="single" w:sz="8" w:space="0" w:color="000000"/>
              <w:right w:val="nil"/>
            </w:tcBorders>
            <w:vAlign w:val="center"/>
            <w:hideMark/>
          </w:tcPr>
          <w:p w:rsidR="005E1489" w:rsidRPr="005E1489" w:rsidRDefault="005E1489" w:rsidP="005E1489">
            <w:pPr>
              <w:rPr>
                <w:b/>
                <w:bCs/>
                <w:color w:val="000000"/>
                <w:sz w:val="18"/>
                <w:szCs w:val="18"/>
                <w:lang w:eastAsia="sk-SK"/>
              </w:rPr>
            </w:pPr>
          </w:p>
        </w:tc>
        <w:tc>
          <w:tcPr>
            <w:tcW w:w="1263" w:type="dxa"/>
            <w:tcBorders>
              <w:top w:val="nil"/>
              <w:left w:val="nil"/>
              <w:bottom w:val="single" w:sz="8" w:space="0" w:color="auto"/>
              <w:right w:val="nil"/>
            </w:tcBorders>
            <w:shd w:val="clear" w:color="000000" w:fill="FFFFFF"/>
            <w:noWrap/>
            <w:vAlign w:val="center"/>
            <w:hideMark/>
          </w:tcPr>
          <w:p w:rsidR="005E1489" w:rsidRPr="005E1489" w:rsidRDefault="005E1489" w:rsidP="005E1489">
            <w:pPr>
              <w:jc w:val="center"/>
              <w:rPr>
                <w:b/>
                <w:bCs/>
                <w:color w:val="000000"/>
                <w:sz w:val="18"/>
                <w:szCs w:val="18"/>
                <w:lang w:eastAsia="sk-SK"/>
              </w:rPr>
            </w:pPr>
            <w:r w:rsidRPr="005E1489">
              <w:rPr>
                <w:b/>
                <w:bCs/>
                <w:color w:val="000000"/>
                <w:sz w:val="18"/>
                <w:szCs w:val="18"/>
                <w:lang w:eastAsia="sk-SK"/>
              </w:rPr>
              <w:t>Základ dane</w:t>
            </w:r>
          </w:p>
        </w:tc>
        <w:tc>
          <w:tcPr>
            <w:tcW w:w="781" w:type="dxa"/>
            <w:tcBorders>
              <w:top w:val="nil"/>
              <w:left w:val="nil"/>
              <w:bottom w:val="single" w:sz="8" w:space="0" w:color="auto"/>
              <w:right w:val="nil"/>
            </w:tcBorders>
            <w:shd w:val="clear" w:color="000000" w:fill="FFFFFF"/>
            <w:noWrap/>
            <w:vAlign w:val="center"/>
            <w:hideMark/>
          </w:tcPr>
          <w:p w:rsidR="005E1489" w:rsidRPr="005E1489" w:rsidRDefault="005E1489" w:rsidP="005E1489">
            <w:pPr>
              <w:jc w:val="center"/>
              <w:rPr>
                <w:b/>
                <w:bCs/>
                <w:color w:val="000000"/>
                <w:sz w:val="18"/>
                <w:szCs w:val="18"/>
                <w:lang w:eastAsia="sk-SK"/>
              </w:rPr>
            </w:pPr>
            <w:r w:rsidRPr="005E1489">
              <w:rPr>
                <w:b/>
                <w:bCs/>
                <w:color w:val="000000"/>
                <w:sz w:val="18"/>
                <w:szCs w:val="18"/>
                <w:lang w:eastAsia="sk-SK"/>
              </w:rPr>
              <w:t>Daň</w:t>
            </w:r>
          </w:p>
        </w:tc>
        <w:tc>
          <w:tcPr>
            <w:tcW w:w="756" w:type="dxa"/>
            <w:tcBorders>
              <w:top w:val="nil"/>
              <w:left w:val="nil"/>
              <w:bottom w:val="single" w:sz="8" w:space="0" w:color="auto"/>
              <w:right w:val="nil"/>
            </w:tcBorders>
            <w:shd w:val="clear" w:color="000000" w:fill="FFFFFF"/>
            <w:noWrap/>
            <w:vAlign w:val="center"/>
            <w:hideMark/>
          </w:tcPr>
          <w:p w:rsidR="005E1489" w:rsidRPr="005E1489" w:rsidRDefault="005E1489" w:rsidP="005E1489">
            <w:pPr>
              <w:jc w:val="center"/>
              <w:rPr>
                <w:b/>
                <w:bCs/>
                <w:color w:val="000000"/>
                <w:sz w:val="18"/>
                <w:szCs w:val="18"/>
                <w:lang w:eastAsia="sk-SK"/>
              </w:rPr>
            </w:pPr>
            <w:r w:rsidRPr="005E1489">
              <w:rPr>
                <w:b/>
                <w:bCs/>
                <w:color w:val="000000"/>
                <w:sz w:val="18"/>
                <w:szCs w:val="18"/>
                <w:lang w:eastAsia="sk-SK"/>
              </w:rPr>
              <w:t>Daň v %</w:t>
            </w:r>
          </w:p>
        </w:tc>
        <w:tc>
          <w:tcPr>
            <w:tcW w:w="1229" w:type="dxa"/>
            <w:tcBorders>
              <w:top w:val="nil"/>
              <w:left w:val="nil"/>
              <w:bottom w:val="single" w:sz="8" w:space="0" w:color="auto"/>
              <w:right w:val="nil"/>
            </w:tcBorders>
            <w:shd w:val="clear" w:color="000000" w:fill="FFFFFF"/>
            <w:noWrap/>
            <w:vAlign w:val="center"/>
            <w:hideMark/>
          </w:tcPr>
          <w:p w:rsidR="005E1489" w:rsidRPr="005E1489" w:rsidRDefault="005E1489" w:rsidP="005E1489">
            <w:pPr>
              <w:jc w:val="center"/>
              <w:rPr>
                <w:b/>
                <w:bCs/>
                <w:color w:val="000000"/>
                <w:sz w:val="18"/>
                <w:szCs w:val="18"/>
                <w:lang w:eastAsia="sk-SK"/>
              </w:rPr>
            </w:pPr>
            <w:r w:rsidRPr="005E1489">
              <w:rPr>
                <w:b/>
                <w:bCs/>
                <w:color w:val="000000"/>
                <w:sz w:val="18"/>
                <w:szCs w:val="18"/>
                <w:lang w:eastAsia="sk-SK"/>
              </w:rPr>
              <w:t>Základ dane</w:t>
            </w:r>
          </w:p>
        </w:tc>
        <w:tc>
          <w:tcPr>
            <w:tcW w:w="780" w:type="dxa"/>
            <w:tcBorders>
              <w:top w:val="nil"/>
              <w:left w:val="nil"/>
              <w:bottom w:val="single" w:sz="8" w:space="0" w:color="auto"/>
              <w:right w:val="nil"/>
            </w:tcBorders>
            <w:shd w:val="clear" w:color="000000" w:fill="FFFFFF"/>
            <w:noWrap/>
            <w:vAlign w:val="center"/>
            <w:hideMark/>
          </w:tcPr>
          <w:p w:rsidR="005E1489" w:rsidRPr="005E1489" w:rsidRDefault="005E1489" w:rsidP="005E1489">
            <w:pPr>
              <w:jc w:val="center"/>
              <w:rPr>
                <w:b/>
                <w:bCs/>
                <w:color w:val="000000"/>
                <w:sz w:val="18"/>
                <w:szCs w:val="18"/>
                <w:lang w:eastAsia="sk-SK"/>
              </w:rPr>
            </w:pPr>
            <w:r w:rsidRPr="005E1489">
              <w:rPr>
                <w:b/>
                <w:bCs/>
                <w:color w:val="000000"/>
                <w:sz w:val="18"/>
                <w:szCs w:val="18"/>
                <w:lang w:eastAsia="sk-SK"/>
              </w:rPr>
              <w:t>Daň</w:t>
            </w:r>
          </w:p>
        </w:tc>
        <w:tc>
          <w:tcPr>
            <w:tcW w:w="636" w:type="dxa"/>
            <w:tcBorders>
              <w:top w:val="nil"/>
              <w:left w:val="nil"/>
              <w:bottom w:val="single" w:sz="8" w:space="0" w:color="auto"/>
              <w:right w:val="nil"/>
            </w:tcBorders>
            <w:shd w:val="clear" w:color="000000" w:fill="FFFFFF"/>
            <w:noWrap/>
            <w:vAlign w:val="center"/>
            <w:hideMark/>
          </w:tcPr>
          <w:p w:rsidR="005E1489" w:rsidRPr="005E1489" w:rsidRDefault="005E1489" w:rsidP="005E1489">
            <w:pPr>
              <w:jc w:val="center"/>
              <w:rPr>
                <w:b/>
                <w:bCs/>
                <w:color w:val="000000"/>
                <w:sz w:val="18"/>
                <w:szCs w:val="18"/>
                <w:lang w:eastAsia="sk-SK"/>
              </w:rPr>
            </w:pPr>
            <w:r w:rsidRPr="005E1489">
              <w:rPr>
                <w:b/>
                <w:bCs/>
                <w:color w:val="000000"/>
                <w:sz w:val="18"/>
                <w:szCs w:val="18"/>
                <w:lang w:eastAsia="sk-SK"/>
              </w:rPr>
              <w:t>Daň v %</w:t>
            </w:r>
          </w:p>
        </w:tc>
      </w:tr>
      <w:tr w:rsidR="00A26595" w:rsidRPr="005E1489" w:rsidTr="001A53DD">
        <w:trPr>
          <w:gridAfter w:val="1"/>
          <w:wAfter w:w="7" w:type="dxa"/>
          <w:trHeight w:val="460"/>
        </w:trPr>
        <w:tc>
          <w:tcPr>
            <w:tcW w:w="4060" w:type="dxa"/>
            <w:tcBorders>
              <w:top w:val="nil"/>
              <w:left w:val="nil"/>
              <w:bottom w:val="nil"/>
              <w:right w:val="nil"/>
            </w:tcBorders>
            <w:shd w:val="clear" w:color="000000" w:fill="FFFFFF"/>
            <w:vAlign w:val="center"/>
            <w:hideMark/>
          </w:tcPr>
          <w:p w:rsidR="00A26595" w:rsidRPr="005E1489" w:rsidRDefault="00A26595" w:rsidP="00A26595">
            <w:pPr>
              <w:rPr>
                <w:b/>
                <w:bCs/>
                <w:color w:val="000000"/>
                <w:sz w:val="18"/>
                <w:szCs w:val="18"/>
                <w:lang w:eastAsia="sk-SK"/>
              </w:rPr>
            </w:pPr>
            <w:r w:rsidRPr="005E1489">
              <w:rPr>
                <w:b/>
                <w:bCs/>
                <w:color w:val="000000"/>
                <w:sz w:val="18"/>
                <w:szCs w:val="18"/>
                <w:lang w:eastAsia="sk-SK"/>
              </w:rPr>
              <w:t>Výsledok hospodárenia pred  zdanením, z toho:</w:t>
            </w:r>
          </w:p>
        </w:tc>
        <w:tc>
          <w:tcPr>
            <w:tcW w:w="1263" w:type="dxa"/>
            <w:tcBorders>
              <w:top w:val="nil"/>
              <w:left w:val="nil"/>
              <w:bottom w:val="nil"/>
              <w:right w:val="nil"/>
            </w:tcBorders>
            <w:shd w:val="clear" w:color="000000" w:fill="FFFFFF"/>
            <w:noWrap/>
            <w:vAlign w:val="center"/>
            <w:hideMark/>
          </w:tcPr>
          <w:p w:rsidR="00A26595" w:rsidRPr="005E1489" w:rsidRDefault="00A26595" w:rsidP="00A26595">
            <w:pPr>
              <w:jc w:val="right"/>
              <w:rPr>
                <w:b/>
                <w:bCs/>
                <w:color w:val="000000"/>
                <w:sz w:val="18"/>
                <w:szCs w:val="18"/>
                <w:lang w:eastAsia="sk-SK"/>
              </w:rPr>
            </w:pPr>
            <w:r>
              <w:rPr>
                <w:b/>
                <w:bCs/>
                <w:color w:val="000000"/>
                <w:sz w:val="18"/>
                <w:szCs w:val="18"/>
                <w:lang w:eastAsia="sk-SK"/>
              </w:rPr>
              <w:t>489 467</w:t>
            </w:r>
          </w:p>
        </w:tc>
        <w:tc>
          <w:tcPr>
            <w:tcW w:w="781" w:type="dxa"/>
            <w:tcBorders>
              <w:top w:val="nil"/>
              <w:left w:val="nil"/>
              <w:bottom w:val="nil"/>
              <w:right w:val="nil"/>
            </w:tcBorders>
            <w:shd w:val="clear" w:color="000000" w:fill="FFFFFF"/>
            <w:noWrap/>
            <w:vAlign w:val="center"/>
            <w:hideMark/>
          </w:tcPr>
          <w:p w:rsidR="00A26595" w:rsidRPr="005E1489" w:rsidRDefault="00A26595" w:rsidP="00A26595">
            <w:pPr>
              <w:jc w:val="right"/>
              <w:rPr>
                <w:color w:val="000000"/>
                <w:sz w:val="18"/>
                <w:szCs w:val="18"/>
                <w:lang w:eastAsia="sk-SK"/>
              </w:rPr>
            </w:pPr>
            <w:r w:rsidRPr="005E1489">
              <w:rPr>
                <w:color w:val="000000"/>
                <w:sz w:val="18"/>
                <w:szCs w:val="18"/>
                <w:lang w:eastAsia="sk-SK"/>
              </w:rPr>
              <w:t> </w:t>
            </w:r>
          </w:p>
        </w:tc>
        <w:tc>
          <w:tcPr>
            <w:tcW w:w="756" w:type="dxa"/>
            <w:tcBorders>
              <w:top w:val="nil"/>
              <w:left w:val="nil"/>
              <w:bottom w:val="nil"/>
              <w:right w:val="nil"/>
            </w:tcBorders>
            <w:shd w:val="clear" w:color="000000" w:fill="FFFFFF"/>
            <w:noWrap/>
            <w:vAlign w:val="center"/>
            <w:hideMark/>
          </w:tcPr>
          <w:p w:rsidR="00A26595" w:rsidRPr="005E1489" w:rsidRDefault="00A26595" w:rsidP="00A26595">
            <w:pPr>
              <w:jc w:val="right"/>
              <w:rPr>
                <w:color w:val="000000"/>
                <w:sz w:val="18"/>
                <w:szCs w:val="18"/>
                <w:lang w:eastAsia="sk-SK"/>
              </w:rPr>
            </w:pPr>
            <w:r w:rsidRPr="005E1489">
              <w:rPr>
                <w:color w:val="000000"/>
                <w:sz w:val="18"/>
                <w:szCs w:val="18"/>
                <w:lang w:eastAsia="sk-SK"/>
              </w:rPr>
              <w:t> </w:t>
            </w:r>
          </w:p>
        </w:tc>
        <w:tc>
          <w:tcPr>
            <w:tcW w:w="1229" w:type="dxa"/>
            <w:tcBorders>
              <w:top w:val="nil"/>
              <w:left w:val="nil"/>
              <w:bottom w:val="nil"/>
              <w:right w:val="nil"/>
            </w:tcBorders>
            <w:shd w:val="clear" w:color="000000" w:fill="FFFFFF"/>
            <w:noWrap/>
            <w:vAlign w:val="center"/>
            <w:hideMark/>
          </w:tcPr>
          <w:p w:rsidR="00A26595" w:rsidRPr="005E1489" w:rsidRDefault="00A26595" w:rsidP="00A26595">
            <w:pPr>
              <w:jc w:val="right"/>
              <w:rPr>
                <w:b/>
                <w:bCs/>
                <w:color w:val="000000"/>
                <w:sz w:val="18"/>
                <w:szCs w:val="18"/>
                <w:lang w:eastAsia="sk-SK"/>
              </w:rPr>
            </w:pPr>
            <w:r w:rsidRPr="005E1489">
              <w:rPr>
                <w:b/>
                <w:bCs/>
                <w:color w:val="000000"/>
                <w:sz w:val="18"/>
                <w:szCs w:val="18"/>
                <w:lang w:eastAsia="sk-SK"/>
              </w:rPr>
              <w:t>175 856</w:t>
            </w:r>
          </w:p>
        </w:tc>
        <w:tc>
          <w:tcPr>
            <w:tcW w:w="780" w:type="dxa"/>
            <w:tcBorders>
              <w:top w:val="nil"/>
              <w:left w:val="nil"/>
              <w:bottom w:val="nil"/>
              <w:right w:val="nil"/>
            </w:tcBorders>
            <w:shd w:val="clear" w:color="000000" w:fill="FFFFFF"/>
            <w:noWrap/>
            <w:vAlign w:val="center"/>
            <w:hideMark/>
          </w:tcPr>
          <w:p w:rsidR="00A26595" w:rsidRPr="005E1489" w:rsidRDefault="00A26595" w:rsidP="00A26595">
            <w:pPr>
              <w:jc w:val="right"/>
              <w:rPr>
                <w:color w:val="000000"/>
                <w:sz w:val="18"/>
                <w:szCs w:val="18"/>
                <w:lang w:eastAsia="sk-SK"/>
              </w:rPr>
            </w:pPr>
            <w:r w:rsidRPr="005E1489">
              <w:rPr>
                <w:color w:val="000000"/>
                <w:sz w:val="18"/>
                <w:szCs w:val="18"/>
                <w:lang w:eastAsia="sk-SK"/>
              </w:rPr>
              <w:t> </w:t>
            </w:r>
          </w:p>
        </w:tc>
        <w:tc>
          <w:tcPr>
            <w:tcW w:w="636" w:type="dxa"/>
            <w:tcBorders>
              <w:top w:val="nil"/>
              <w:left w:val="nil"/>
              <w:bottom w:val="nil"/>
              <w:right w:val="nil"/>
            </w:tcBorders>
            <w:shd w:val="clear" w:color="000000" w:fill="FFFFFF"/>
            <w:noWrap/>
            <w:vAlign w:val="center"/>
            <w:hideMark/>
          </w:tcPr>
          <w:p w:rsidR="00A26595" w:rsidRPr="005E1489" w:rsidRDefault="00A26595" w:rsidP="00A26595">
            <w:pPr>
              <w:jc w:val="right"/>
              <w:rPr>
                <w:color w:val="000000"/>
                <w:sz w:val="18"/>
                <w:szCs w:val="18"/>
                <w:lang w:eastAsia="sk-SK"/>
              </w:rPr>
            </w:pPr>
            <w:r w:rsidRPr="005E1489">
              <w:rPr>
                <w:color w:val="000000"/>
                <w:sz w:val="18"/>
                <w:szCs w:val="18"/>
                <w:lang w:eastAsia="sk-SK"/>
              </w:rPr>
              <w:t> </w:t>
            </w:r>
          </w:p>
        </w:tc>
      </w:tr>
      <w:tr w:rsidR="00A26595" w:rsidRPr="005E1489" w:rsidTr="001A53DD">
        <w:trPr>
          <w:gridAfter w:val="1"/>
          <w:wAfter w:w="7" w:type="dxa"/>
          <w:trHeight w:val="230"/>
        </w:trPr>
        <w:tc>
          <w:tcPr>
            <w:tcW w:w="4060" w:type="dxa"/>
            <w:tcBorders>
              <w:top w:val="nil"/>
              <w:left w:val="nil"/>
              <w:bottom w:val="nil"/>
              <w:right w:val="nil"/>
            </w:tcBorders>
            <w:shd w:val="clear" w:color="000000" w:fill="FFFFFF"/>
            <w:noWrap/>
            <w:vAlign w:val="bottom"/>
            <w:hideMark/>
          </w:tcPr>
          <w:p w:rsidR="00A26595" w:rsidRPr="005E1489" w:rsidRDefault="00A26595" w:rsidP="00A26595">
            <w:pPr>
              <w:rPr>
                <w:color w:val="000000"/>
                <w:sz w:val="18"/>
                <w:szCs w:val="18"/>
                <w:lang w:eastAsia="sk-SK"/>
              </w:rPr>
            </w:pPr>
            <w:r w:rsidRPr="005E1489">
              <w:rPr>
                <w:color w:val="000000"/>
                <w:sz w:val="18"/>
                <w:szCs w:val="18"/>
                <w:lang w:eastAsia="sk-SK"/>
              </w:rPr>
              <w:t xml:space="preserve">Daň z príjmov vypočítaná použitím príslušnej sadzby </w:t>
            </w:r>
          </w:p>
        </w:tc>
        <w:tc>
          <w:tcPr>
            <w:tcW w:w="1263"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 </w:t>
            </w:r>
          </w:p>
        </w:tc>
        <w:tc>
          <w:tcPr>
            <w:tcW w:w="781"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Pr>
                <w:color w:val="000000"/>
                <w:sz w:val="18"/>
                <w:szCs w:val="18"/>
                <w:lang w:eastAsia="sk-SK"/>
              </w:rPr>
              <w:t>102 788</w:t>
            </w:r>
          </w:p>
        </w:tc>
        <w:tc>
          <w:tcPr>
            <w:tcW w:w="756"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2</w:t>
            </w:r>
            <w:r>
              <w:rPr>
                <w:color w:val="000000"/>
                <w:sz w:val="18"/>
                <w:szCs w:val="18"/>
                <w:lang w:eastAsia="sk-SK"/>
              </w:rPr>
              <w:t>1</w:t>
            </w:r>
            <w:r w:rsidRPr="005E1489">
              <w:rPr>
                <w:color w:val="000000"/>
                <w:sz w:val="18"/>
                <w:szCs w:val="18"/>
                <w:lang w:eastAsia="sk-SK"/>
              </w:rPr>
              <w:t>%</w:t>
            </w:r>
          </w:p>
        </w:tc>
        <w:tc>
          <w:tcPr>
            <w:tcW w:w="1229"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 </w:t>
            </w:r>
          </w:p>
        </w:tc>
        <w:tc>
          <w:tcPr>
            <w:tcW w:w="780"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38 688</w:t>
            </w:r>
          </w:p>
        </w:tc>
        <w:tc>
          <w:tcPr>
            <w:tcW w:w="636"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22%</w:t>
            </w:r>
          </w:p>
        </w:tc>
      </w:tr>
      <w:tr w:rsidR="00A26595" w:rsidRPr="005E1489" w:rsidTr="001A53DD">
        <w:trPr>
          <w:gridAfter w:val="1"/>
          <w:wAfter w:w="7" w:type="dxa"/>
          <w:trHeight w:val="230"/>
        </w:trPr>
        <w:tc>
          <w:tcPr>
            <w:tcW w:w="4060" w:type="dxa"/>
            <w:tcBorders>
              <w:top w:val="nil"/>
              <w:left w:val="nil"/>
              <w:bottom w:val="nil"/>
              <w:right w:val="nil"/>
            </w:tcBorders>
            <w:shd w:val="clear" w:color="000000" w:fill="FFFFFF"/>
            <w:noWrap/>
            <w:vAlign w:val="bottom"/>
            <w:hideMark/>
          </w:tcPr>
          <w:p w:rsidR="00A26595" w:rsidRPr="005E1489" w:rsidRDefault="00A26595" w:rsidP="00A26595">
            <w:pPr>
              <w:rPr>
                <w:color w:val="000000"/>
                <w:sz w:val="18"/>
                <w:szCs w:val="18"/>
                <w:lang w:eastAsia="sk-SK"/>
              </w:rPr>
            </w:pPr>
            <w:r w:rsidRPr="005E1489">
              <w:rPr>
                <w:color w:val="000000"/>
                <w:sz w:val="18"/>
                <w:szCs w:val="18"/>
                <w:lang w:eastAsia="sk-SK"/>
              </w:rPr>
              <w:t>Daňovo ne</w:t>
            </w:r>
            <w:r w:rsidR="008B6819">
              <w:rPr>
                <w:color w:val="000000"/>
                <w:sz w:val="18"/>
                <w:szCs w:val="18"/>
                <w:lang w:eastAsia="sk-SK"/>
              </w:rPr>
              <w:t>uznané náklady - trvalo pripočí</w:t>
            </w:r>
            <w:r w:rsidR="008B6819" w:rsidRPr="005E1489">
              <w:rPr>
                <w:color w:val="000000"/>
                <w:sz w:val="18"/>
                <w:szCs w:val="18"/>
                <w:lang w:eastAsia="sk-SK"/>
              </w:rPr>
              <w:t>t</w:t>
            </w:r>
            <w:r w:rsidR="008B6819">
              <w:rPr>
                <w:color w:val="000000"/>
                <w:sz w:val="18"/>
                <w:szCs w:val="18"/>
                <w:lang w:eastAsia="sk-SK"/>
              </w:rPr>
              <w:t>at</w:t>
            </w:r>
            <w:r w:rsidR="008B6819" w:rsidRPr="005E1489">
              <w:rPr>
                <w:color w:val="000000"/>
                <w:sz w:val="18"/>
                <w:szCs w:val="18"/>
                <w:lang w:eastAsia="sk-SK"/>
              </w:rPr>
              <w:t>eľné</w:t>
            </w:r>
          </w:p>
        </w:tc>
        <w:tc>
          <w:tcPr>
            <w:tcW w:w="1263" w:type="dxa"/>
            <w:tcBorders>
              <w:top w:val="nil"/>
              <w:left w:val="nil"/>
              <w:bottom w:val="nil"/>
              <w:right w:val="nil"/>
            </w:tcBorders>
            <w:shd w:val="clear" w:color="000000" w:fill="FFFFFF"/>
            <w:vAlign w:val="bottom"/>
            <w:hideMark/>
          </w:tcPr>
          <w:p w:rsidR="00A26595" w:rsidRPr="005E1489" w:rsidRDefault="00A26595" w:rsidP="00A26595">
            <w:pPr>
              <w:jc w:val="right"/>
              <w:rPr>
                <w:color w:val="000000"/>
                <w:sz w:val="18"/>
                <w:szCs w:val="18"/>
                <w:lang w:eastAsia="sk-SK"/>
              </w:rPr>
            </w:pPr>
            <w:r>
              <w:rPr>
                <w:color w:val="000000"/>
                <w:sz w:val="18"/>
                <w:szCs w:val="18"/>
                <w:lang w:eastAsia="sk-SK"/>
              </w:rPr>
              <w:t>13 660</w:t>
            </w:r>
          </w:p>
        </w:tc>
        <w:tc>
          <w:tcPr>
            <w:tcW w:w="781" w:type="dxa"/>
            <w:tcBorders>
              <w:top w:val="nil"/>
              <w:left w:val="nil"/>
              <w:bottom w:val="nil"/>
              <w:right w:val="nil"/>
            </w:tcBorders>
            <w:shd w:val="clear" w:color="000000" w:fill="FFFFFF"/>
            <w:noWrap/>
            <w:vAlign w:val="bottom"/>
            <w:hideMark/>
          </w:tcPr>
          <w:p w:rsidR="00A26595" w:rsidRPr="005E1489" w:rsidRDefault="00A26595" w:rsidP="00273719">
            <w:pPr>
              <w:jc w:val="right"/>
              <w:rPr>
                <w:color w:val="000000"/>
                <w:sz w:val="18"/>
                <w:szCs w:val="18"/>
                <w:lang w:eastAsia="sk-SK"/>
              </w:rPr>
            </w:pPr>
            <w:r>
              <w:rPr>
                <w:color w:val="000000"/>
                <w:sz w:val="18"/>
                <w:szCs w:val="18"/>
                <w:lang w:eastAsia="sk-SK"/>
              </w:rPr>
              <w:t>2 86</w:t>
            </w:r>
            <w:r w:rsidR="00273719">
              <w:rPr>
                <w:color w:val="000000"/>
                <w:sz w:val="18"/>
                <w:szCs w:val="18"/>
                <w:lang w:eastAsia="sk-SK"/>
              </w:rPr>
              <w:t>8</w:t>
            </w:r>
          </w:p>
        </w:tc>
        <w:tc>
          <w:tcPr>
            <w:tcW w:w="756"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2</w:t>
            </w:r>
            <w:r>
              <w:rPr>
                <w:color w:val="000000"/>
                <w:sz w:val="18"/>
                <w:szCs w:val="18"/>
                <w:lang w:eastAsia="sk-SK"/>
              </w:rPr>
              <w:t>1</w:t>
            </w:r>
            <w:r w:rsidRPr="005E1489">
              <w:rPr>
                <w:color w:val="000000"/>
                <w:sz w:val="18"/>
                <w:szCs w:val="18"/>
                <w:lang w:eastAsia="sk-SK"/>
              </w:rPr>
              <w:t>%</w:t>
            </w:r>
          </w:p>
        </w:tc>
        <w:tc>
          <w:tcPr>
            <w:tcW w:w="1229"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16 826</w:t>
            </w:r>
          </w:p>
        </w:tc>
        <w:tc>
          <w:tcPr>
            <w:tcW w:w="780"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3 702</w:t>
            </w:r>
          </w:p>
        </w:tc>
        <w:tc>
          <w:tcPr>
            <w:tcW w:w="636"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22%</w:t>
            </w:r>
          </w:p>
        </w:tc>
      </w:tr>
      <w:tr w:rsidR="00A26595" w:rsidRPr="005E1489" w:rsidTr="001A53DD">
        <w:trPr>
          <w:gridAfter w:val="1"/>
          <w:wAfter w:w="7" w:type="dxa"/>
          <w:trHeight w:val="230"/>
        </w:trPr>
        <w:tc>
          <w:tcPr>
            <w:tcW w:w="4060" w:type="dxa"/>
            <w:tcBorders>
              <w:top w:val="nil"/>
              <w:left w:val="nil"/>
              <w:bottom w:val="nil"/>
              <w:right w:val="nil"/>
            </w:tcBorders>
            <w:shd w:val="clear" w:color="000000" w:fill="FFFFFF"/>
            <w:noWrap/>
            <w:vAlign w:val="bottom"/>
            <w:hideMark/>
          </w:tcPr>
          <w:p w:rsidR="00A26595" w:rsidRPr="005E1489" w:rsidRDefault="00A26595" w:rsidP="00A26595">
            <w:pPr>
              <w:rPr>
                <w:color w:val="000000"/>
                <w:sz w:val="18"/>
                <w:szCs w:val="18"/>
                <w:lang w:eastAsia="sk-SK"/>
              </w:rPr>
            </w:pPr>
            <w:r w:rsidRPr="005E1489">
              <w:rPr>
                <w:color w:val="000000"/>
                <w:sz w:val="18"/>
                <w:szCs w:val="18"/>
                <w:lang w:eastAsia="sk-SK"/>
              </w:rPr>
              <w:t xml:space="preserve">Výnosy nepodliehajúce dani - trvalo </w:t>
            </w:r>
            <w:r w:rsidR="008B6819" w:rsidRPr="005E1489">
              <w:rPr>
                <w:color w:val="000000"/>
                <w:sz w:val="18"/>
                <w:szCs w:val="18"/>
                <w:lang w:eastAsia="sk-SK"/>
              </w:rPr>
              <w:t>odpočítateľné</w:t>
            </w:r>
          </w:p>
        </w:tc>
        <w:tc>
          <w:tcPr>
            <w:tcW w:w="1263" w:type="dxa"/>
            <w:tcBorders>
              <w:top w:val="nil"/>
              <w:left w:val="nil"/>
              <w:bottom w:val="nil"/>
              <w:right w:val="nil"/>
            </w:tcBorders>
            <w:shd w:val="clear" w:color="000000" w:fill="FFFFFF"/>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 </w:t>
            </w:r>
          </w:p>
        </w:tc>
        <w:tc>
          <w:tcPr>
            <w:tcW w:w="781"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0</w:t>
            </w:r>
          </w:p>
        </w:tc>
        <w:tc>
          <w:tcPr>
            <w:tcW w:w="756"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2</w:t>
            </w:r>
            <w:r>
              <w:rPr>
                <w:color w:val="000000"/>
                <w:sz w:val="18"/>
                <w:szCs w:val="18"/>
                <w:lang w:eastAsia="sk-SK"/>
              </w:rPr>
              <w:t>1</w:t>
            </w:r>
            <w:r w:rsidRPr="005E1489">
              <w:rPr>
                <w:color w:val="000000"/>
                <w:sz w:val="18"/>
                <w:szCs w:val="18"/>
                <w:lang w:eastAsia="sk-SK"/>
              </w:rPr>
              <w:t>%</w:t>
            </w:r>
          </w:p>
        </w:tc>
        <w:tc>
          <w:tcPr>
            <w:tcW w:w="1229"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 </w:t>
            </w:r>
          </w:p>
        </w:tc>
        <w:tc>
          <w:tcPr>
            <w:tcW w:w="780"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0</w:t>
            </w:r>
          </w:p>
        </w:tc>
        <w:tc>
          <w:tcPr>
            <w:tcW w:w="636"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22%</w:t>
            </w:r>
          </w:p>
        </w:tc>
      </w:tr>
      <w:tr w:rsidR="00A26595" w:rsidRPr="005E1489" w:rsidTr="001A53DD">
        <w:trPr>
          <w:gridAfter w:val="1"/>
          <w:wAfter w:w="7" w:type="dxa"/>
          <w:trHeight w:val="460"/>
        </w:trPr>
        <w:tc>
          <w:tcPr>
            <w:tcW w:w="4060" w:type="dxa"/>
            <w:tcBorders>
              <w:top w:val="nil"/>
              <w:left w:val="nil"/>
              <w:bottom w:val="nil"/>
              <w:right w:val="nil"/>
            </w:tcBorders>
            <w:shd w:val="clear" w:color="000000" w:fill="FFFFFF"/>
            <w:vAlign w:val="bottom"/>
            <w:hideMark/>
          </w:tcPr>
          <w:p w:rsidR="00A26595" w:rsidRPr="005E1489" w:rsidRDefault="008B6819" w:rsidP="008B6819">
            <w:pPr>
              <w:rPr>
                <w:color w:val="000000"/>
                <w:sz w:val="18"/>
                <w:szCs w:val="18"/>
                <w:lang w:eastAsia="sk-SK"/>
              </w:rPr>
            </w:pPr>
            <w:r>
              <w:rPr>
                <w:color w:val="000000"/>
                <w:sz w:val="18"/>
                <w:szCs w:val="18"/>
                <w:lang w:eastAsia="sk-SK"/>
              </w:rPr>
              <w:t>Uplatnená daňová pohľadávka</w:t>
            </w:r>
            <w:r w:rsidR="00A26595" w:rsidRPr="005E1489">
              <w:rPr>
                <w:color w:val="000000"/>
                <w:sz w:val="18"/>
                <w:szCs w:val="18"/>
                <w:lang w:eastAsia="sk-SK"/>
              </w:rPr>
              <w:t xml:space="preserve"> nevykázan</w:t>
            </w:r>
            <w:r>
              <w:rPr>
                <w:color w:val="000000"/>
                <w:sz w:val="18"/>
                <w:szCs w:val="18"/>
                <w:lang w:eastAsia="sk-SK"/>
              </w:rPr>
              <w:t>á</w:t>
            </w:r>
            <w:r w:rsidR="00A26595" w:rsidRPr="005E1489">
              <w:rPr>
                <w:color w:val="000000"/>
                <w:sz w:val="18"/>
                <w:szCs w:val="18"/>
                <w:lang w:eastAsia="sk-SK"/>
              </w:rPr>
              <w:t xml:space="preserve"> v minulých rokoch</w:t>
            </w:r>
          </w:p>
        </w:tc>
        <w:tc>
          <w:tcPr>
            <w:tcW w:w="1263" w:type="dxa"/>
            <w:tcBorders>
              <w:top w:val="nil"/>
              <w:left w:val="nil"/>
              <w:bottom w:val="nil"/>
              <w:right w:val="nil"/>
            </w:tcBorders>
            <w:shd w:val="clear" w:color="000000" w:fill="FFFFFF"/>
            <w:vAlign w:val="bottom"/>
            <w:hideMark/>
          </w:tcPr>
          <w:p w:rsidR="00A26595" w:rsidRPr="005E1489" w:rsidRDefault="008B6819" w:rsidP="00770799">
            <w:pPr>
              <w:jc w:val="right"/>
              <w:rPr>
                <w:color w:val="000000"/>
                <w:sz w:val="18"/>
                <w:szCs w:val="18"/>
                <w:lang w:eastAsia="sk-SK"/>
              </w:rPr>
            </w:pPr>
            <w:r>
              <w:rPr>
                <w:color w:val="000000"/>
                <w:sz w:val="18"/>
                <w:szCs w:val="18"/>
                <w:lang w:eastAsia="sk-SK"/>
              </w:rPr>
              <w:t>-257 590</w:t>
            </w:r>
          </w:p>
        </w:tc>
        <w:tc>
          <w:tcPr>
            <w:tcW w:w="781" w:type="dxa"/>
            <w:tcBorders>
              <w:top w:val="nil"/>
              <w:left w:val="nil"/>
              <w:bottom w:val="nil"/>
              <w:right w:val="nil"/>
            </w:tcBorders>
            <w:shd w:val="clear" w:color="000000" w:fill="FFFFFF"/>
            <w:noWrap/>
            <w:vAlign w:val="bottom"/>
            <w:hideMark/>
          </w:tcPr>
          <w:p w:rsidR="00A26595" w:rsidRPr="005E1489" w:rsidRDefault="00A26595" w:rsidP="00273719">
            <w:pPr>
              <w:jc w:val="right"/>
              <w:rPr>
                <w:color w:val="000000"/>
                <w:sz w:val="18"/>
                <w:szCs w:val="18"/>
                <w:lang w:eastAsia="sk-SK"/>
              </w:rPr>
            </w:pPr>
            <w:r w:rsidRPr="005E1489">
              <w:rPr>
                <w:color w:val="000000"/>
                <w:sz w:val="18"/>
                <w:szCs w:val="18"/>
                <w:lang w:eastAsia="sk-SK"/>
              </w:rPr>
              <w:t>-</w:t>
            </w:r>
            <w:r w:rsidR="008B6819">
              <w:rPr>
                <w:color w:val="000000"/>
                <w:sz w:val="18"/>
                <w:szCs w:val="18"/>
                <w:lang w:eastAsia="sk-SK"/>
              </w:rPr>
              <w:t>54 09</w:t>
            </w:r>
            <w:r w:rsidR="00273719">
              <w:rPr>
                <w:color w:val="000000"/>
                <w:sz w:val="18"/>
                <w:szCs w:val="18"/>
                <w:lang w:eastAsia="sk-SK"/>
              </w:rPr>
              <w:t>4</w:t>
            </w:r>
          </w:p>
        </w:tc>
        <w:tc>
          <w:tcPr>
            <w:tcW w:w="756"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2</w:t>
            </w:r>
            <w:r w:rsidR="001A53DD">
              <w:rPr>
                <w:color w:val="000000"/>
                <w:sz w:val="18"/>
                <w:szCs w:val="18"/>
                <w:lang w:eastAsia="sk-SK"/>
              </w:rPr>
              <w:t>1</w:t>
            </w:r>
            <w:r w:rsidRPr="005E1489">
              <w:rPr>
                <w:color w:val="000000"/>
                <w:sz w:val="18"/>
                <w:szCs w:val="18"/>
                <w:lang w:eastAsia="sk-SK"/>
              </w:rPr>
              <w:t>%</w:t>
            </w:r>
          </w:p>
        </w:tc>
        <w:tc>
          <w:tcPr>
            <w:tcW w:w="1229"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-109 131</w:t>
            </w:r>
          </w:p>
        </w:tc>
        <w:tc>
          <w:tcPr>
            <w:tcW w:w="780" w:type="dxa"/>
            <w:tcBorders>
              <w:top w:val="nil"/>
              <w:left w:val="nil"/>
              <w:bottom w:val="nil"/>
              <w:right w:val="nil"/>
            </w:tcBorders>
            <w:shd w:val="clear" w:color="000000" w:fill="FFFFFF"/>
            <w:noWrap/>
            <w:vAlign w:val="bottom"/>
            <w:hideMark/>
          </w:tcPr>
          <w:p w:rsidR="00A26595" w:rsidRPr="005E1489" w:rsidRDefault="00A26595" w:rsidP="001A53DD">
            <w:pPr>
              <w:ind w:left="-140" w:right="-74" w:firstLine="140"/>
              <w:jc w:val="right"/>
              <w:rPr>
                <w:color w:val="000000"/>
                <w:sz w:val="18"/>
                <w:szCs w:val="18"/>
                <w:lang w:eastAsia="sk-SK"/>
              </w:rPr>
            </w:pPr>
            <w:r w:rsidRPr="005E1489">
              <w:rPr>
                <w:color w:val="000000"/>
                <w:sz w:val="18"/>
                <w:szCs w:val="18"/>
                <w:lang w:eastAsia="sk-SK"/>
              </w:rPr>
              <w:t>-24 009</w:t>
            </w:r>
          </w:p>
        </w:tc>
        <w:tc>
          <w:tcPr>
            <w:tcW w:w="636"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22%</w:t>
            </w:r>
          </w:p>
        </w:tc>
      </w:tr>
      <w:tr w:rsidR="00A26595" w:rsidRPr="005E1489" w:rsidTr="001A53DD">
        <w:trPr>
          <w:gridAfter w:val="1"/>
          <w:wAfter w:w="7" w:type="dxa"/>
          <w:trHeight w:val="250"/>
        </w:trPr>
        <w:tc>
          <w:tcPr>
            <w:tcW w:w="4060" w:type="dxa"/>
            <w:tcBorders>
              <w:top w:val="nil"/>
              <w:left w:val="nil"/>
              <w:bottom w:val="nil"/>
              <w:right w:val="nil"/>
            </w:tcBorders>
            <w:shd w:val="clear" w:color="000000" w:fill="FFFFFF"/>
            <w:vAlign w:val="bottom"/>
            <w:hideMark/>
          </w:tcPr>
          <w:p w:rsidR="00A26595" w:rsidRPr="005E1489" w:rsidRDefault="00A26595" w:rsidP="00A26595">
            <w:pPr>
              <w:rPr>
                <w:color w:val="000000"/>
                <w:sz w:val="18"/>
                <w:szCs w:val="18"/>
                <w:lang w:eastAsia="sk-SK"/>
              </w:rPr>
            </w:pPr>
            <w:r w:rsidRPr="005E1489">
              <w:rPr>
                <w:color w:val="000000"/>
                <w:sz w:val="18"/>
                <w:szCs w:val="18"/>
                <w:lang w:eastAsia="sk-SK"/>
              </w:rPr>
              <w:t xml:space="preserve">Vplyv nevykázanej odloženej daňovej pohľadávky </w:t>
            </w:r>
          </w:p>
        </w:tc>
        <w:tc>
          <w:tcPr>
            <w:tcW w:w="1263" w:type="dxa"/>
            <w:tcBorders>
              <w:top w:val="nil"/>
              <w:left w:val="nil"/>
              <w:bottom w:val="nil"/>
              <w:right w:val="nil"/>
            </w:tcBorders>
            <w:shd w:val="clear" w:color="000000" w:fill="FFFFFF"/>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 </w:t>
            </w:r>
          </w:p>
        </w:tc>
        <w:tc>
          <w:tcPr>
            <w:tcW w:w="781"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 </w:t>
            </w:r>
          </w:p>
        </w:tc>
        <w:tc>
          <w:tcPr>
            <w:tcW w:w="756"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 </w:t>
            </w:r>
          </w:p>
        </w:tc>
        <w:tc>
          <w:tcPr>
            <w:tcW w:w="1229"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 </w:t>
            </w:r>
          </w:p>
        </w:tc>
        <w:tc>
          <w:tcPr>
            <w:tcW w:w="780"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 </w:t>
            </w:r>
          </w:p>
        </w:tc>
        <w:tc>
          <w:tcPr>
            <w:tcW w:w="636"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 </w:t>
            </w:r>
          </w:p>
        </w:tc>
      </w:tr>
      <w:tr w:rsidR="00A26595" w:rsidRPr="005E1489" w:rsidTr="001A53DD">
        <w:trPr>
          <w:gridAfter w:val="1"/>
          <w:wAfter w:w="7" w:type="dxa"/>
          <w:trHeight w:val="240"/>
        </w:trPr>
        <w:tc>
          <w:tcPr>
            <w:tcW w:w="4060" w:type="dxa"/>
            <w:tcBorders>
              <w:top w:val="nil"/>
              <w:left w:val="nil"/>
              <w:bottom w:val="nil"/>
              <w:right w:val="nil"/>
            </w:tcBorders>
            <w:shd w:val="clear" w:color="000000" w:fill="FFFFFF"/>
            <w:vAlign w:val="bottom"/>
            <w:hideMark/>
          </w:tcPr>
          <w:p w:rsidR="00A26595" w:rsidRPr="005E1489" w:rsidRDefault="00A26595" w:rsidP="00A26595">
            <w:pPr>
              <w:rPr>
                <w:color w:val="000000"/>
                <w:sz w:val="18"/>
                <w:szCs w:val="18"/>
                <w:lang w:eastAsia="sk-SK"/>
              </w:rPr>
            </w:pPr>
            <w:r w:rsidRPr="005E1489">
              <w:rPr>
                <w:color w:val="000000"/>
                <w:sz w:val="18"/>
                <w:szCs w:val="18"/>
                <w:lang w:eastAsia="sk-SK"/>
              </w:rPr>
              <w:t>zmena sadzby dane</w:t>
            </w:r>
          </w:p>
        </w:tc>
        <w:tc>
          <w:tcPr>
            <w:tcW w:w="1263" w:type="dxa"/>
            <w:tcBorders>
              <w:top w:val="nil"/>
              <w:left w:val="nil"/>
              <w:bottom w:val="nil"/>
              <w:right w:val="nil"/>
            </w:tcBorders>
            <w:shd w:val="clear" w:color="000000" w:fill="FFFFFF"/>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 </w:t>
            </w:r>
          </w:p>
        </w:tc>
        <w:tc>
          <w:tcPr>
            <w:tcW w:w="781"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Pr>
                <w:color w:val="000000"/>
                <w:sz w:val="18"/>
                <w:szCs w:val="18"/>
                <w:lang w:eastAsia="sk-SK"/>
              </w:rPr>
              <w:t>0</w:t>
            </w:r>
          </w:p>
        </w:tc>
        <w:tc>
          <w:tcPr>
            <w:tcW w:w="756"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p>
        </w:tc>
        <w:tc>
          <w:tcPr>
            <w:tcW w:w="1229"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 </w:t>
            </w:r>
          </w:p>
        </w:tc>
        <w:tc>
          <w:tcPr>
            <w:tcW w:w="780"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649</w:t>
            </w:r>
          </w:p>
        </w:tc>
        <w:tc>
          <w:tcPr>
            <w:tcW w:w="636"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p>
        </w:tc>
      </w:tr>
      <w:tr w:rsidR="00A26595" w:rsidRPr="005E1489" w:rsidTr="001A53DD">
        <w:trPr>
          <w:gridAfter w:val="1"/>
          <w:wAfter w:w="7" w:type="dxa"/>
          <w:trHeight w:val="240"/>
        </w:trPr>
        <w:tc>
          <w:tcPr>
            <w:tcW w:w="4060" w:type="dxa"/>
            <w:tcBorders>
              <w:top w:val="nil"/>
              <w:left w:val="nil"/>
              <w:bottom w:val="nil"/>
              <w:right w:val="nil"/>
            </w:tcBorders>
            <w:shd w:val="clear" w:color="000000" w:fill="FFFFFF"/>
            <w:noWrap/>
            <w:vAlign w:val="bottom"/>
            <w:hideMark/>
          </w:tcPr>
          <w:p w:rsidR="00A26595" w:rsidRPr="005E1489" w:rsidRDefault="00A26595" w:rsidP="00A26595">
            <w:pPr>
              <w:rPr>
                <w:b/>
                <w:bCs/>
                <w:color w:val="000000"/>
                <w:sz w:val="18"/>
                <w:szCs w:val="18"/>
                <w:lang w:eastAsia="sk-SK"/>
              </w:rPr>
            </w:pPr>
            <w:r w:rsidRPr="005E1489">
              <w:rPr>
                <w:b/>
                <w:bCs/>
                <w:color w:val="000000"/>
                <w:sz w:val="18"/>
                <w:szCs w:val="18"/>
                <w:lang w:eastAsia="sk-SK"/>
              </w:rPr>
              <w:t>Spolu</w:t>
            </w:r>
          </w:p>
        </w:tc>
        <w:tc>
          <w:tcPr>
            <w:tcW w:w="1263" w:type="dxa"/>
            <w:tcBorders>
              <w:top w:val="single" w:sz="8" w:space="0" w:color="auto"/>
              <w:left w:val="nil"/>
              <w:bottom w:val="double" w:sz="6" w:space="0" w:color="auto"/>
              <w:right w:val="nil"/>
            </w:tcBorders>
            <w:shd w:val="clear" w:color="000000" w:fill="FFFFFF"/>
            <w:noWrap/>
            <w:vAlign w:val="bottom"/>
            <w:hideMark/>
          </w:tcPr>
          <w:p w:rsidR="00A26595" w:rsidRPr="005E1489" w:rsidRDefault="00B3282E" w:rsidP="00A26595">
            <w:pPr>
              <w:jc w:val="right"/>
              <w:rPr>
                <w:b/>
                <w:bCs/>
                <w:color w:val="000000"/>
                <w:sz w:val="18"/>
                <w:szCs w:val="18"/>
                <w:lang w:eastAsia="sk-SK"/>
              </w:rPr>
            </w:pPr>
            <w:r>
              <w:rPr>
                <w:b/>
                <w:bCs/>
                <w:color w:val="000000"/>
                <w:sz w:val="18"/>
                <w:szCs w:val="18"/>
                <w:lang w:eastAsia="sk-SK"/>
              </w:rPr>
              <w:t>395</w:t>
            </w:r>
            <w:r w:rsidR="00A26595" w:rsidRPr="005E1489">
              <w:rPr>
                <w:b/>
                <w:bCs/>
                <w:color w:val="000000"/>
                <w:sz w:val="18"/>
                <w:szCs w:val="18"/>
                <w:lang w:eastAsia="sk-SK"/>
              </w:rPr>
              <w:t xml:space="preserve"> </w:t>
            </w:r>
            <w:r>
              <w:rPr>
                <w:b/>
                <w:bCs/>
                <w:color w:val="000000"/>
                <w:sz w:val="18"/>
                <w:szCs w:val="18"/>
                <w:lang w:eastAsia="sk-SK"/>
              </w:rPr>
              <w:t>775</w:t>
            </w:r>
          </w:p>
        </w:tc>
        <w:tc>
          <w:tcPr>
            <w:tcW w:w="781" w:type="dxa"/>
            <w:tcBorders>
              <w:top w:val="single" w:sz="8" w:space="0" w:color="auto"/>
              <w:left w:val="nil"/>
              <w:bottom w:val="double" w:sz="6" w:space="0" w:color="auto"/>
              <w:right w:val="nil"/>
            </w:tcBorders>
            <w:shd w:val="clear" w:color="000000" w:fill="FFFFFF"/>
            <w:noWrap/>
            <w:vAlign w:val="bottom"/>
            <w:hideMark/>
          </w:tcPr>
          <w:p w:rsidR="00A26595" w:rsidRPr="005E1489" w:rsidRDefault="008B6819" w:rsidP="00273719">
            <w:pPr>
              <w:jc w:val="right"/>
              <w:rPr>
                <w:b/>
                <w:bCs/>
                <w:color w:val="000000"/>
                <w:sz w:val="18"/>
                <w:szCs w:val="18"/>
                <w:lang w:eastAsia="sk-SK"/>
              </w:rPr>
            </w:pPr>
            <w:r>
              <w:rPr>
                <w:b/>
                <w:bCs/>
                <w:color w:val="000000"/>
                <w:sz w:val="18"/>
                <w:szCs w:val="18"/>
                <w:lang w:eastAsia="sk-SK"/>
              </w:rPr>
              <w:t>51 56</w:t>
            </w:r>
            <w:r w:rsidR="00273719">
              <w:rPr>
                <w:b/>
                <w:bCs/>
                <w:color w:val="000000"/>
                <w:sz w:val="18"/>
                <w:szCs w:val="18"/>
                <w:lang w:eastAsia="sk-SK"/>
              </w:rPr>
              <w:t>2</w:t>
            </w:r>
          </w:p>
        </w:tc>
        <w:tc>
          <w:tcPr>
            <w:tcW w:w="756" w:type="dxa"/>
            <w:tcBorders>
              <w:top w:val="single" w:sz="8" w:space="0" w:color="auto"/>
              <w:left w:val="nil"/>
              <w:bottom w:val="double" w:sz="6" w:space="0" w:color="auto"/>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11%</w:t>
            </w:r>
          </w:p>
        </w:tc>
        <w:tc>
          <w:tcPr>
            <w:tcW w:w="1229" w:type="dxa"/>
            <w:tcBorders>
              <w:top w:val="single" w:sz="8" w:space="0" w:color="auto"/>
              <w:left w:val="nil"/>
              <w:bottom w:val="double" w:sz="6" w:space="0" w:color="auto"/>
              <w:right w:val="nil"/>
            </w:tcBorders>
            <w:shd w:val="clear" w:color="000000" w:fill="FFFFFF"/>
            <w:noWrap/>
            <w:vAlign w:val="bottom"/>
            <w:hideMark/>
          </w:tcPr>
          <w:p w:rsidR="00A26595" w:rsidRPr="005E1489" w:rsidRDefault="00A26595" w:rsidP="00A26595">
            <w:pPr>
              <w:jc w:val="right"/>
              <w:rPr>
                <w:b/>
                <w:bCs/>
                <w:color w:val="000000"/>
                <w:sz w:val="18"/>
                <w:szCs w:val="18"/>
                <w:lang w:eastAsia="sk-SK"/>
              </w:rPr>
            </w:pPr>
            <w:r w:rsidRPr="005E1489">
              <w:rPr>
                <w:b/>
                <w:bCs/>
                <w:color w:val="000000"/>
                <w:sz w:val="18"/>
                <w:szCs w:val="18"/>
                <w:lang w:eastAsia="sk-SK"/>
              </w:rPr>
              <w:t>192 682</w:t>
            </w:r>
          </w:p>
        </w:tc>
        <w:tc>
          <w:tcPr>
            <w:tcW w:w="780" w:type="dxa"/>
            <w:tcBorders>
              <w:top w:val="single" w:sz="8" w:space="0" w:color="auto"/>
              <w:left w:val="nil"/>
              <w:bottom w:val="double" w:sz="6" w:space="0" w:color="auto"/>
              <w:right w:val="nil"/>
            </w:tcBorders>
            <w:shd w:val="clear" w:color="000000" w:fill="FFFFFF"/>
            <w:noWrap/>
            <w:vAlign w:val="bottom"/>
            <w:hideMark/>
          </w:tcPr>
          <w:p w:rsidR="00A26595" w:rsidRPr="005E1489" w:rsidRDefault="00A26595" w:rsidP="00A26595">
            <w:pPr>
              <w:jc w:val="right"/>
              <w:rPr>
                <w:b/>
                <w:bCs/>
                <w:color w:val="000000"/>
                <w:sz w:val="18"/>
                <w:szCs w:val="18"/>
                <w:lang w:eastAsia="sk-SK"/>
              </w:rPr>
            </w:pPr>
            <w:r w:rsidRPr="005E1489">
              <w:rPr>
                <w:b/>
                <w:bCs/>
                <w:color w:val="000000"/>
                <w:sz w:val="18"/>
                <w:szCs w:val="18"/>
                <w:lang w:eastAsia="sk-SK"/>
              </w:rPr>
              <w:t>19 030</w:t>
            </w:r>
          </w:p>
        </w:tc>
        <w:tc>
          <w:tcPr>
            <w:tcW w:w="636" w:type="dxa"/>
            <w:tcBorders>
              <w:top w:val="single" w:sz="8" w:space="0" w:color="auto"/>
              <w:left w:val="nil"/>
              <w:bottom w:val="double" w:sz="6" w:space="0" w:color="auto"/>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11%</w:t>
            </w:r>
          </w:p>
        </w:tc>
      </w:tr>
      <w:tr w:rsidR="00A26595" w:rsidRPr="005E1489" w:rsidTr="001A53DD">
        <w:trPr>
          <w:gridAfter w:val="1"/>
          <w:wAfter w:w="7" w:type="dxa"/>
          <w:trHeight w:val="240"/>
        </w:trPr>
        <w:tc>
          <w:tcPr>
            <w:tcW w:w="4060" w:type="dxa"/>
            <w:tcBorders>
              <w:top w:val="nil"/>
              <w:left w:val="nil"/>
              <w:bottom w:val="nil"/>
              <w:right w:val="nil"/>
            </w:tcBorders>
            <w:shd w:val="clear" w:color="000000" w:fill="FFFFFF"/>
            <w:noWrap/>
            <w:vAlign w:val="bottom"/>
            <w:hideMark/>
          </w:tcPr>
          <w:p w:rsidR="00A26595" w:rsidRPr="005E1489" w:rsidRDefault="00A26595" w:rsidP="00A26595">
            <w:pPr>
              <w:rPr>
                <w:color w:val="000000"/>
                <w:sz w:val="18"/>
                <w:szCs w:val="18"/>
                <w:lang w:eastAsia="sk-SK"/>
              </w:rPr>
            </w:pPr>
            <w:r w:rsidRPr="005E1489">
              <w:rPr>
                <w:color w:val="000000"/>
                <w:sz w:val="18"/>
                <w:szCs w:val="18"/>
                <w:lang w:eastAsia="sk-SK"/>
              </w:rPr>
              <w:t>Splatná daň z príjmov</w:t>
            </w:r>
          </w:p>
        </w:tc>
        <w:tc>
          <w:tcPr>
            <w:tcW w:w="1263"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 </w:t>
            </w:r>
          </w:p>
        </w:tc>
        <w:tc>
          <w:tcPr>
            <w:tcW w:w="781" w:type="dxa"/>
            <w:tcBorders>
              <w:top w:val="nil"/>
              <w:left w:val="nil"/>
              <w:bottom w:val="nil"/>
              <w:right w:val="nil"/>
            </w:tcBorders>
            <w:shd w:val="clear" w:color="000000" w:fill="FFFFFF"/>
            <w:noWrap/>
            <w:vAlign w:val="bottom"/>
            <w:hideMark/>
          </w:tcPr>
          <w:p w:rsidR="00A26595" w:rsidRPr="005E1489" w:rsidRDefault="00273719" w:rsidP="00A26595">
            <w:pPr>
              <w:jc w:val="right"/>
              <w:rPr>
                <w:color w:val="000000"/>
                <w:sz w:val="18"/>
                <w:szCs w:val="18"/>
                <w:lang w:eastAsia="sk-SK"/>
              </w:rPr>
            </w:pPr>
            <w:r>
              <w:rPr>
                <w:color w:val="000000"/>
                <w:sz w:val="18"/>
                <w:szCs w:val="18"/>
                <w:lang w:eastAsia="sk-SK"/>
              </w:rPr>
              <w:t>5 556</w:t>
            </w:r>
          </w:p>
        </w:tc>
        <w:tc>
          <w:tcPr>
            <w:tcW w:w="756" w:type="dxa"/>
            <w:tcBorders>
              <w:top w:val="nil"/>
              <w:left w:val="nil"/>
              <w:bottom w:val="nil"/>
              <w:right w:val="nil"/>
            </w:tcBorders>
            <w:shd w:val="clear" w:color="000000" w:fill="FFFFFF"/>
            <w:noWrap/>
            <w:vAlign w:val="bottom"/>
            <w:hideMark/>
          </w:tcPr>
          <w:p w:rsidR="00A26595" w:rsidRPr="005E1489" w:rsidRDefault="00273719" w:rsidP="00A26595">
            <w:pPr>
              <w:jc w:val="right"/>
              <w:rPr>
                <w:color w:val="000000"/>
                <w:sz w:val="18"/>
                <w:szCs w:val="18"/>
                <w:lang w:eastAsia="sk-SK"/>
              </w:rPr>
            </w:pPr>
            <w:r>
              <w:rPr>
                <w:color w:val="000000"/>
                <w:sz w:val="18"/>
                <w:szCs w:val="18"/>
                <w:lang w:eastAsia="sk-SK"/>
              </w:rPr>
              <w:t>1</w:t>
            </w:r>
            <w:r w:rsidR="00A26595" w:rsidRPr="005E1489">
              <w:rPr>
                <w:color w:val="000000"/>
                <w:sz w:val="18"/>
                <w:szCs w:val="18"/>
                <w:lang w:eastAsia="sk-SK"/>
              </w:rPr>
              <w:t>%</w:t>
            </w:r>
          </w:p>
        </w:tc>
        <w:tc>
          <w:tcPr>
            <w:tcW w:w="1229"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 </w:t>
            </w:r>
          </w:p>
        </w:tc>
        <w:tc>
          <w:tcPr>
            <w:tcW w:w="780"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2 880</w:t>
            </w:r>
          </w:p>
        </w:tc>
        <w:tc>
          <w:tcPr>
            <w:tcW w:w="636"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2%</w:t>
            </w:r>
          </w:p>
        </w:tc>
      </w:tr>
      <w:tr w:rsidR="00A26595" w:rsidRPr="005E1489" w:rsidTr="001A53DD">
        <w:trPr>
          <w:gridAfter w:val="1"/>
          <w:wAfter w:w="7" w:type="dxa"/>
          <w:trHeight w:val="240"/>
        </w:trPr>
        <w:tc>
          <w:tcPr>
            <w:tcW w:w="4060" w:type="dxa"/>
            <w:tcBorders>
              <w:top w:val="nil"/>
              <w:left w:val="nil"/>
              <w:bottom w:val="nil"/>
              <w:right w:val="nil"/>
            </w:tcBorders>
            <w:shd w:val="clear" w:color="000000" w:fill="FFFFFF"/>
            <w:noWrap/>
            <w:vAlign w:val="bottom"/>
            <w:hideMark/>
          </w:tcPr>
          <w:p w:rsidR="00A26595" w:rsidRPr="005E1489" w:rsidRDefault="00A26595" w:rsidP="00A26595">
            <w:pPr>
              <w:rPr>
                <w:color w:val="000000"/>
                <w:sz w:val="18"/>
                <w:szCs w:val="18"/>
                <w:lang w:eastAsia="sk-SK"/>
              </w:rPr>
            </w:pPr>
            <w:r w:rsidRPr="005E1489">
              <w:rPr>
                <w:color w:val="000000"/>
                <w:sz w:val="18"/>
                <w:szCs w:val="18"/>
                <w:lang w:eastAsia="sk-SK"/>
              </w:rPr>
              <w:t>Odložená daň z príjmov</w:t>
            </w:r>
          </w:p>
        </w:tc>
        <w:tc>
          <w:tcPr>
            <w:tcW w:w="1263"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 </w:t>
            </w:r>
          </w:p>
        </w:tc>
        <w:tc>
          <w:tcPr>
            <w:tcW w:w="781" w:type="dxa"/>
            <w:tcBorders>
              <w:top w:val="nil"/>
              <w:left w:val="nil"/>
              <w:bottom w:val="nil"/>
              <w:right w:val="nil"/>
            </w:tcBorders>
            <w:shd w:val="clear" w:color="000000" w:fill="FFFFFF"/>
            <w:noWrap/>
            <w:vAlign w:val="bottom"/>
            <w:hideMark/>
          </w:tcPr>
          <w:p w:rsidR="00A26595" w:rsidRPr="005E1489" w:rsidRDefault="00273719" w:rsidP="00A26595">
            <w:pPr>
              <w:jc w:val="right"/>
              <w:rPr>
                <w:color w:val="000000"/>
                <w:sz w:val="18"/>
                <w:szCs w:val="18"/>
                <w:lang w:eastAsia="sk-SK"/>
              </w:rPr>
            </w:pPr>
            <w:r>
              <w:rPr>
                <w:color w:val="000000"/>
                <w:sz w:val="18"/>
                <w:szCs w:val="18"/>
                <w:lang w:eastAsia="sk-SK"/>
              </w:rPr>
              <w:t>46 004</w:t>
            </w:r>
          </w:p>
        </w:tc>
        <w:tc>
          <w:tcPr>
            <w:tcW w:w="756"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9%</w:t>
            </w:r>
          </w:p>
        </w:tc>
        <w:tc>
          <w:tcPr>
            <w:tcW w:w="1229"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 </w:t>
            </w:r>
          </w:p>
        </w:tc>
        <w:tc>
          <w:tcPr>
            <w:tcW w:w="780"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16 150</w:t>
            </w:r>
          </w:p>
        </w:tc>
        <w:tc>
          <w:tcPr>
            <w:tcW w:w="636" w:type="dxa"/>
            <w:tcBorders>
              <w:top w:val="nil"/>
              <w:left w:val="nil"/>
              <w:bottom w:val="nil"/>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9%</w:t>
            </w:r>
          </w:p>
        </w:tc>
      </w:tr>
      <w:tr w:rsidR="00A26595" w:rsidRPr="005E1489" w:rsidTr="001A53DD">
        <w:trPr>
          <w:gridAfter w:val="1"/>
          <w:wAfter w:w="7" w:type="dxa"/>
          <w:trHeight w:val="240"/>
        </w:trPr>
        <w:tc>
          <w:tcPr>
            <w:tcW w:w="4060" w:type="dxa"/>
            <w:tcBorders>
              <w:top w:val="nil"/>
              <w:left w:val="nil"/>
              <w:bottom w:val="nil"/>
              <w:right w:val="nil"/>
            </w:tcBorders>
            <w:shd w:val="clear" w:color="000000" w:fill="FFFFFF"/>
            <w:noWrap/>
            <w:vAlign w:val="bottom"/>
            <w:hideMark/>
          </w:tcPr>
          <w:p w:rsidR="00A26595" w:rsidRPr="005E1489" w:rsidRDefault="00A26595" w:rsidP="00A26595">
            <w:pPr>
              <w:rPr>
                <w:b/>
                <w:bCs/>
                <w:color w:val="000000"/>
                <w:sz w:val="18"/>
                <w:szCs w:val="18"/>
                <w:lang w:eastAsia="sk-SK"/>
              </w:rPr>
            </w:pPr>
            <w:r w:rsidRPr="005E1489">
              <w:rPr>
                <w:b/>
                <w:bCs/>
                <w:color w:val="000000"/>
                <w:sz w:val="18"/>
                <w:szCs w:val="18"/>
                <w:lang w:eastAsia="sk-SK"/>
              </w:rPr>
              <w:t xml:space="preserve">Celková daň z príjmov </w:t>
            </w:r>
          </w:p>
        </w:tc>
        <w:tc>
          <w:tcPr>
            <w:tcW w:w="1263" w:type="dxa"/>
            <w:tcBorders>
              <w:top w:val="single" w:sz="8" w:space="0" w:color="auto"/>
              <w:left w:val="nil"/>
              <w:bottom w:val="double" w:sz="6" w:space="0" w:color="auto"/>
              <w:right w:val="nil"/>
            </w:tcBorders>
            <w:shd w:val="clear" w:color="000000" w:fill="FFFFFF"/>
            <w:noWrap/>
            <w:vAlign w:val="bottom"/>
            <w:hideMark/>
          </w:tcPr>
          <w:p w:rsidR="00A26595" w:rsidRPr="005E1489" w:rsidRDefault="00A26595" w:rsidP="00A26595">
            <w:pPr>
              <w:jc w:val="right"/>
              <w:rPr>
                <w:b/>
                <w:bCs/>
                <w:color w:val="000000"/>
                <w:sz w:val="18"/>
                <w:szCs w:val="18"/>
                <w:lang w:eastAsia="sk-SK"/>
              </w:rPr>
            </w:pPr>
            <w:r w:rsidRPr="005E1489">
              <w:rPr>
                <w:b/>
                <w:bCs/>
                <w:color w:val="000000"/>
                <w:sz w:val="18"/>
                <w:szCs w:val="18"/>
                <w:lang w:eastAsia="sk-SK"/>
              </w:rPr>
              <w:t> </w:t>
            </w:r>
          </w:p>
        </w:tc>
        <w:tc>
          <w:tcPr>
            <w:tcW w:w="781" w:type="dxa"/>
            <w:tcBorders>
              <w:top w:val="single" w:sz="8" w:space="0" w:color="auto"/>
              <w:left w:val="nil"/>
              <w:bottom w:val="double" w:sz="6" w:space="0" w:color="auto"/>
              <w:right w:val="nil"/>
            </w:tcBorders>
            <w:shd w:val="clear" w:color="000000" w:fill="FFFFFF"/>
            <w:noWrap/>
            <w:vAlign w:val="bottom"/>
            <w:hideMark/>
          </w:tcPr>
          <w:p w:rsidR="00A26595" w:rsidRPr="005E1489" w:rsidRDefault="00273719" w:rsidP="00A26595">
            <w:pPr>
              <w:jc w:val="right"/>
              <w:rPr>
                <w:b/>
                <w:bCs/>
                <w:color w:val="000000"/>
                <w:sz w:val="18"/>
                <w:szCs w:val="18"/>
                <w:lang w:eastAsia="sk-SK"/>
              </w:rPr>
            </w:pPr>
            <w:r>
              <w:rPr>
                <w:b/>
                <w:bCs/>
                <w:color w:val="000000"/>
                <w:sz w:val="18"/>
                <w:szCs w:val="18"/>
                <w:lang w:eastAsia="sk-SK"/>
              </w:rPr>
              <w:t>51 560</w:t>
            </w:r>
          </w:p>
        </w:tc>
        <w:tc>
          <w:tcPr>
            <w:tcW w:w="756" w:type="dxa"/>
            <w:tcBorders>
              <w:top w:val="single" w:sz="8" w:space="0" w:color="auto"/>
              <w:left w:val="nil"/>
              <w:bottom w:val="double" w:sz="6" w:space="0" w:color="auto"/>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11%</w:t>
            </w:r>
          </w:p>
        </w:tc>
        <w:tc>
          <w:tcPr>
            <w:tcW w:w="1229" w:type="dxa"/>
            <w:tcBorders>
              <w:top w:val="single" w:sz="8" w:space="0" w:color="auto"/>
              <w:left w:val="nil"/>
              <w:bottom w:val="double" w:sz="6" w:space="0" w:color="auto"/>
              <w:right w:val="nil"/>
            </w:tcBorders>
            <w:shd w:val="clear" w:color="000000" w:fill="FFFFFF"/>
            <w:noWrap/>
            <w:vAlign w:val="bottom"/>
            <w:hideMark/>
          </w:tcPr>
          <w:p w:rsidR="00A26595" w:rsidRPr="005E1489" w:rsidRDefault="00A26595" w:rsidP="00A26595">
            <w:pPr>
              <w:jc w:val="right"/>
              <w:rPr>
                <w:b/>
                <w:bCs/>
                <w:color w:val="000000"/>
                <w:sz w:val="18"/>
                <w:szCs w:val="18"/>
                <w:lang w:eastAsia="sk-SK"/>
              </w:rPr>
            </w:pPr>
            <w:r w:rsidRPr="005E1489">
              <w:rPr>
                <w:b/>
                <w:bCs/>
                <w:color w:val="000000"/>
                <w:sz w:val="18"/>
                <w:szCs w:val="18"/>
                <w:lang w:eastAsia="sk-SK"/>
              </w:rPr>
              <w:t> </w:t>
            </w:r>
          </w:p>
        </w:tc>
        <w:tc>
          <w:tcPr>
            <w:tcW w:w="780" w:type="dxa"/>
            <w:tcBorders>
              <w:top w:val="single" w:sz="8" w:space="0" w:color="auto"/>
              <w:left w:val="nil"/>
              <w:bottom w:val="double" w:sz="6" w:space="0" w:color="auto"/>
              <w:right w:val="nil"/>
            </w:tcBorders>
            <w:shd w:val="clear" w:color="000000" w:fill="FFFFFF"/>
            <w:noWrap/>
            <w:vAlign w:val="bottom"/>
            <w:hideMark/>
          </w:tcPr>
          <w:p w:rsidR="00A26595" w:rsidRPr="005E1489" w:rsidRDefault="00A26595" w:rsidP="00A26595">
            <w:pPr>
              <w:jc w:val="right"/>
              <w:rPr>
                <w:b/>
                <w:bCs/>
                <w:color w:val="000000"/>
                <w:sz w:val="18"/>
                <w:szCs w:val="18"/>
                <w:lang w:eastAsia="sk-SK"/>
              </w:rPr>
            </w:pPr>
            <w:r w:rsidRPr="005E1489">
              <w:rPr>
                <w:b/>
                <w:bCs/>
                <w:color w:val="000000"/>
                <w:sz w:val="18"/>
                <w:szCs w:val="18"/>
                <w:lang w:eastAsia="sk-SK"/>
              </w:rPr>
              <w:t>19 030</w:t>
            </w:r>
          </w:p>
        </w:tc>
        <w:tc>
          <w:tcPr>
            <w:tcW w:w="636" w:type="dxa"/>
            <w:tcBorders>
              <w:top w:val="single" w:sz="8" w:space="0" w:color="auto"/>
              <w:left w:val="nil"/>
              <w:bottom w:val="double" w:sz="6" w:space="0" w:color="auto"/>
              <w:right w:val="nil"/>
            </w:tcBorders>
            <w:shd w:val="clear" w:color="000000" w:fill="FFFFFF"/>
            <w:noWrap/>
            <w:vAlign w:val="bottom"/>
            <w:hideMark/>
          </w:tcPr>
          <w:p w:rsidR="00A26595" w:rsidRPr="005E1489" w:rsidRDefault="00A26595" w:rsidP="00A26595">
            <w:pPr>
              <w:jc w:val="right"/>
              <w:rPr>
                <w:color w:val="000000"/>
                <w:sz w:val="18"/>
                <w:szCs w:val="18"/>
                <w:lang w:eastAsia="sk-SK"/>
              </w:rPr>
            </w:pPr>
            <w:r w:rsidRPr="005E1489">
              <w:rPr>
                <w:color w:val="000000"/>
                <w:sz w:val="18"/>
                <w:szCs w:val="18"/>
                <w:lang w:eastAsia="sk-SK"/>
              </w:rPr>
              <w:t>11%</w:t>
            </w:r>
          </w:p>
        </w:tc>
      </w:tr>
    </w:tbl>
    <w:p w:rsidR="005E1489" w:rsidRDefault="005E1489" w:rsidP="00726F12">
      <w:pPr>
        <w:pStyle w:val="Zkladntext"/>
        <w:rPr>
          <w:sz w:val="20"/>
        </w:rPr>
      </w:pPr>
    </w:p>
    <w:p w:rsidR="005E1489" w:rsidRDefault="005E1489" w:rsidP="00726F12">
      <w:pPr>
        <w:pStyle w:val="Zkladntext"/>
        <w:rPr>
          <w:sz w:val="20"/>
        </w:rPr>
      </w:pPr>
    </w:p>
    <w:p w:rsidR="005E1489" w:rsidRDefault="005E1489" w:rsidP="00726F12">
      <w:pPr>
        <w:pStyle w:val="Zkladntext"/>
        <w:rPr>
          <w:sz w:val="20"/>
        </w:rPr>
      </w:pPr>
    </w:p>
    <w:p w:rsidR="00726F12" w:rsidRDefault="00726F12" w:rsidP="00726F12">
      <w:pPr>
        <w:pStyle w:val="Zkladntext"/>
        <w:rPr>
          <w:sz w:val="20"/>
        </w:rPr>
      </w:pPr>
    </w:p>
    <w:p w:rsidR="0000290B" w:rsidRPr="00F13063" w:rsidRDefault="0000290B" w:rsidP="0000290B">
      <w:pPr>
        <w:pStyle w:val="Nadpis1"/>
        <w:spacing w:before="120" w:after="60"/>
        <w:rPr>
          <w:sz w:val="20"/>
        </w:rPr>
      </w:pPr>
      <w:r w:rsidRPr="00F13063">
        <w:rPr>
          <w:sz w:val="20"/>
        </w:rPr>
        <w:t>Informácie o iných aktívach a iných pasívach</w:t>
      </w:r>
    </w:p>
    <w:p w:rsidR="0000290B" w:rsidRPr="00F13063" w:rsidRDefault="0000290B" w:rsidP="0000290B">
      <w:pPr>
        <w:pStyle w:val="Zkladntext"/>
        <w:ind w:left="0"/>
        <w:rPr>
          <w:sz w:val="20"/>
        </w:rPr>
      </w:pPr>
    </w:p>
    <w:p w:rsidR="0000290B" w:rsidRPr="00485ED6" w:rsidRDefault="00EB6836" w:rsidP="00485ED6">
      <w:pPr>
        <w:pStyle w:val="Nadpis2"/>
        <w:numPr>
          <w:ilvl w:val="0"/>
          <w:numId w:val="0"/>
        </w:numPr>
        <w:ind w:firstLine="360"/>
        <w:rPr>
          <w:sz w:val="20"/>
        </w:rPr>
      </w:pPr>
      <w:r>
        <w:rPr>
          <w:sz w:val="20"/>
        </w:rPr>
        <w:t>Najatý majetok</w:t>
      </w:r>
    </w:p>
    <w:p w:rsidR="0000290B" w:rsidRPr="00F13063" w:rsidRDefault="0000290B" w:rsidP="0000290B">
      <w:pPr>
        <w:pStyle w:val="Zkladntext"/>
        <w:rPr>
          <w:sz w:val="20"/>
        </w:rPr>
      </w:pPr>
    </w:p>
    <w:p w:rsidR="00241BE9" w:rsidRDefault="0000290B" w:rsidP="00EB6836">
      <w:pPr>
        <w:pStyle w:val="Zkladntext"/>
        <w:numPr>
          <w:ilvl w:val="0"/>
          <w:numId w:val="45"/>
        </w:numPr>
        <w:rPr>
          <w:sz w:val="20"/>
        </w:rPr>
      </w:pPr>
      <w:r w:rsidRPr="00241BE9">
        <w:rPr>
          <w:sz w:val="20"/>
        </w:rPr>
        <w:t xml:space="preserve">Spoločnosť </w:t>
      </w:r>
      <w:r w:rsidR="00450623" w:rsidRPr="00241BE9">
        <w:rPr>
          <w:sz w:val="20"/>
        </w:rPr>
        <w:t>mala k 31.12.201</w:t>
      </w:r>
      <w:r w:rsidR="000B1460">
        <w:rPr>
          <w:sz w:val="20"/>
        </w:rPr>
        <w:t>7</w:t>
      </w:r>
      <w:r w:rsidR="000E7569" w:rsidRPr="00241BE9">
        <w:rPr>
          <w:sz w:val="20"/>
        </w:rPr>
        <w:t xml:space="preserve"> v operatívnom prenájme </w:t>
      </w:r>
      <w:r w:rsidR="00E62930">
        <w:rPr>
          <w:sz w:val="20"/>
        </w:rPr>
        <w:t>6</w:t>
      </w:r>
      <w:r w:rsidR="00450623" w:rsidRPr="00241BE9">
        <w:rPr>
          <w:sz w:val="20"/>
        </w:rPr>
        <w:t xml:space="preserve"> </w:t>
      </w:r>
      <w:r w:rsidR="0051318D" w:rsidRPr="00241BE9">
        <w:rPr>
          <w:sz w:val="20"/>
        </w:rPr>
        <w:t>nákladných</w:t>
      </w:r>
      <w:r w:rsidR="000E7569" w:rsidRPr="00241BE9">
        <w:rPr>
          <w:sz w:val="20"/>
        </w:rPr>
        <w:t xml:space="preserve"> </w:t>
      </w:r>
      <w:r w:rsidR="0051318D" w:rsidRPr="00241BE9">
        <w:rPr>
          <w:sz w:val="20"/>
        </w:rPr>
        <w:t>vozidiel</w:t>
      </w:r>
      <w:r w:rsidR="00450623" w:rsidRPr="00241BE9">
        <w:rPr>
          <w:sz w:val="20"/>
        </w:rPr>
        <w:t xml:space="preserve">. </w:t>
      </w:r>
      <w:r w:rsidR="003D0AF0" w:rsidRPr="00241BE9">
        <w:rPr>
          <w:sz w:val="20"/>
        </w:rPr>
        <w:t>Nájomné zmluvy s možnosťou vypove</w:t>
      </w:r>
      <w:r w:rsidR="00241BE9" w:rsidRPr="00241BE9">
        <w:rPr>
          <w:sz w:val="20"/>
        </w:rPr>
        <w:t>da</w:t>
      </w:r>
      <w:r w:rsidR="00A31BFF">
        <w:rPr>
          <w:sz w:val="20"/>
        </w:rPr>
        <w:t xml:space="preserve">nia sú uzatvorené do roku </w:t>
      </w:r>
      <w:r w:rsidR="00241BE9" w:rsidRPr="00241BE9">
        <w:rPr>
          <w:sz w:val="20"/>
        </w:rPr>
        <w:t>2019</w:t>
      </w:r>
      <w:r w:rsidR="00A31BFF">
        <w:rPr>
          <w:sz w:val="20"/>
        </w:rPr>
        <w:t xml:space="preserve"> a 2020</w:t>
      </w:r>
      <w:r w:rsidR="003D0AF0" w:rsidRPr="00241BE9">
        <w:rPr>
          <w:sz w:val="20"/>
        </w:rPr>
        <w:t xml:space="preserve">. Ročné náklady na nájomné sú približne </w:t>
      </w:r>
      <w:r w:rsidR="00D274E9">
        <w:rPr>
          <w:sz w:val="20"/>
        </w:rPr>
        <w:t>62 198</w:t>
      </w:r>
      <w:r w:rsidR="00E62930">
        <w:rPr>
          <w:sz w:val="20"/>
        </w:rPr>
        <w:t xml:space="preserve"> </w:t>
      </w:r>
      <w:r w:rsidR="003D0AF0" w:rsidRPr="00241BE9">
        <w:rPr>
          <w:sz w:val="20"/>
        </w:rPr>
        <w:t xml:space="preserve">EUR bez DPH. </w:t>
      </w:r>
    </w:p>
    <w:p w:rsidR="006C273D" w:rsidRDefault="00EB6836" w:rsidP="00EB6836">
      <w:pPr>
        <w:pStyle w:val="Zkladntext"/>
        <w:numPr>
          <w:ilvl w:val="0"/>
          <w:numId w:val="45"/>
        </w:numPr>
        <w:rPr>
          <w:sz w:val="20"/>
        </w:rPr>
      </w:pPr>
      <w:r w:rsidRPr="00241BE9">
        <w:rPr>
          <w:sz w:val="20"/>
        </w:rPr>
        <w:t>Spoločnosť má v ope</w:t>
      </w:r>
      <w:r w:rsidR="00271C82">
        <w:rPr>
          <w:sz w:val="20"/>
        </w:rPr>
        <w:t xml:space="preserve">ratívnom prenájme </w:t>
      </w:r>
      <w:r w:rsidR="00E05E94" w:rsidRPr="00241BE9">
        <w:rPr>
          <w:sz w:val="20"/>
        </w:rPr>
        <w:t>nebytové</w:t>
      </w:r>
      <w:r w:rsidRPr="00241BE9">
        <w:rPr>
          <w:sz w:val="20"/>
        </w:rPr>
        <w:t xml:space="preserve"> priestory</w:t>
      </w:r>
      <w:r w:rsidR="003027ED">
        <w:rPr>
          <w:sz w:val="20"/>
        </w:rPr>
        <w:t>.</w:t>
      </w:r>
      <w:r w:rsidRPr="00241BE9">
        <w:rPr>
          <w:sz w:val="20"/>
        </w:rPr>
        <w:t xml:space="preserve"> </w:t>
      </w:r>
      <w:r w:rsidR="003027ED">
        <w:rPr>
          <w:sz w:val="20"/>
        </w:rPr>
        <w:t>C</w:t>
      </w:r>
      <w:r w:rsidR="00DC2F58" w:rsidRPr="00241BE9">
        <w:rPr>
          <w:sz w:val="20"/>
        </w:rPr>
        <w:t>el</w:t>
      </w:r>
      <w:r w:rsidR="00450623" w:rsidRPr="00241BE9">
        <w:rPr>
          <w:sz w:val="20"/>
        </w:rPr>
        <w:t>kové ročné náklady na nájomné</w:t>
      </w:r>
      <w:r w:rsidR="00241BE9">
        <w:rPr>
          <w:sz w:val="20"/>
        </w:rPr>
        <w:t xml:space="preserve"> kancelárskych priestorov sú</w:t>
      </w:r>
      <w:r w:rsidR="00B329D5">
        <w:rPr>
          <w:sz w:val="20"/>
        </w:rPr>
        <w:t xml:space="preserve"> približne</w:t>
      </w:r>
      <w:r w:rsidR="00241BE9">
        <w:rPr>
          <w:sz w:val="20"/>
        </w:rPr>
        <w:t xml:space="preserve"> </w:t>
      </w:r>
      <w:r w:rsidR="00B329D5">
        <w:rPr>
          <w:sz w:val="20"/>
        </w:rPr>
        <w:t>5 700</w:t>
      </w:r>
      <w:r w:rsidR="00241BE9">
        <w:rPr>
          <w:sz w:val="20"/>
        </w:rPr>
        <w:t xml:space="preserve"> EUR bez DPH</w:t>
      </w:r>
      <w:r w:rsidR="003027ED">
        <w:rPr>
          <w:sz w:val="20"/>
        </w:rPr>
        <w:t xml:space="preserve">, skladových priestorov v Novom Meste nad Váhom sú približne </w:t>
      </w:r>
      <w:r w:rsidR="00A31BFF">
        <w:rPr>
          <w:sz w:val="20"/>
        </w:rPr>
        <w:t>20 0</w:t>
      </w:r>
      <w:r w:rsidR="003027ED">
        <w:rPr>
          <w:sz w:val="20"/>
        </w:rPr>
        <w:t xml:space="preserve">00 EUR bez DPH </w:t>
      </w:r>
      <w:r w:rsidR="00241BE9">
        <w:rPr>
          <w:sz w:val="20"/>
        </w:rPr>
        <w:t>a skladových a výrobných priestorov</w:t>
      </w:r>
      <w:r w:rsidR="003027ED">
        <w:rPr>
          <w:sz w:val="20"/>
        </w:rPr>
        <w:t xml:space="preserve"> v Rajeckej Lesnej</w:t>
      </w:r>
      <w:r w:rsidR="00241BE9">
        <w:rPr>
          <w:sz w:val="20"/>
        </w:rPr>
        <w:t xml:space="preserve"> sú</w:t>
      </w:r>
      <w:r w:rsidR="00B329D5">
        <w:rPr>
          <w:sz w:val="20"/>
        </w:rPr>
        <w:t xml:space="preserve"> približne </w:t>
      </w:r>
      <w:r w:rsidR="003027ED">
        <w:rPr>
          <w:sz w:val="20"/>
        </w:rPr>
        <w:t>55</w:t>
      </w:r>
      <w:r w:rsidR="00B329D5">
        <w:rPr>
          <w:sz w:val="20"/>
        </w:rPr>
        <w:t xml:space="preserve"> </w:t>
      </w:r>
      <w:r w:rsidR="003027ED">
        <w:rPr>
          <w:sz w:val="20"/>
        </w:rPr>
        <w:t>700</w:t>
      </w:r>
      <w:r w:rsidR="00241BE9">
        <w:rPr>
          <w:sz w:val="20"/>
        </w:rPr>
        <w:t xml:space="preserve"> EUR bez DPH</w:t>
      </w:r>
      <w:r w:rsidR="00B329D5">
        <w:rPr>
          <w:sz w:val="20"/>
        </w:rPr>
        <w:t>. Nájomná zmluva na nebytové priestory</w:t>
      </w:r>
      <w:r w:rsidR="003027ED">
        <w:rPr>
          <w:sz w:val="20"/>
        </w:rPr>
        <w:t xml:space="preserve"> v Rajeckej Lesnej</w:t>
      </w:r>
      <w:r w:rsidR="00E05E94" w:rsidRPr="00241BE9">
        <w:rPr>
          <w:sz w:val="20"/>
        </w:rPr>
        <w:t xml:space="preserve"> s možnosťou vypovedania </w:t>
      </w:r>
      <w:r w:rsidR="00B329D5">
        <w:rPr>
          <w:sz w:val="20"/>
        </w:rPr>
        <w:t>je uzatvorená</w:t>
      </w:r>
      <w:r w:rsidR="00E05E94" w:rsidRPr="00241BE9">
        <w:rPr>
          <w:sz w:val="20"/>
        </w:rPr>
        <w:t xml:space="preserve"> do</w:t>
      </w:r>
      <w:r w:rsidR="003027ED">
        <w:rPr>
          <w:sz w:val="20"/>
        </w:rPr>
        <w:t xml:space="preserve"> konca</w:t>
      </w:r>
      <w:r w:rsidR="00E05E94" w:rsidRPr="00241BE9">
        <w:rPr>
          <w:sz w:val="20"/>
        </w:rPr>
        <w:t xml:space="preserve"> roku 20</w:t>
      </w:r>
      <w:r w:rsidR="00B329D5">
        <w:rPr>
          <w:sz w:val="20"/>
        </w:rPr>
        <w:t>19</w:t>
      </w:r>
      <w:r w:rsidR="00E05E94" w:rsidRPr="00241BE9">
        <w:rPr>
          <w:sz w:val="20"/>
        </w:rPr>
        <w:t>.</w:t>
      </w:r>
      <w:r w:rsidR="00DC2F58" w:rsidRPr="00241BE9">
        <w:rPr>
          <w:sz w:val="20"/>
        </w:rPr>
        <w:t xml:space="preserve"> </w:t>
      </w:r>
      <w:r w:rsidR="003027ED">
        <w:rPr>
          <w:sz w:val="20"/>
        </w:rPr>
        <w:t>Ostatné zmluvy sú uzatvorené na dobu neurčitú.</w:t>
      </w:r>
    </w:p>
    <w:p w:rsidR="003027ED" w:rsidRPr="00241BE9" w:rsidRDefault="003027ED" w:rsidP="003027ED">
      <w:pPr>
        <w:pStyle w:val="Zkladntext"/>
        <w:ind w:left="831"/>
        <w:rPr>
          <w:sz w:val="20"/>
        </w:rPr>
      </w:pPr>
    </w:p>
    <w:p w:rsidR="00541A84" w:rsidRPr="00F13063" w:rsidRDefault="00541A84" w:rsidP="00485ED6">
      <w:pPr>
        <w:pStyle w:val="Zkladntext"/>
        <w:ind w:left="0"/>
        <w:rPr>
          <w:sz w:val="20"/>
        </w:rPr>
      </w:pPr>
    </w:p>
    <w:p w:rsidR="0000290B" w:rsidRPr="00F13063" w:rsidRDefault="0000290B" w:rsidP="0000290B">
      <w:pPr>
        <w:pStyle w:val="Nadpis1"/>
        <w:spacing w:before="120" w:after="60"/>
        <w:rPr>
          <w:sz w:val="20"/>
        </w:rPr>
      </w:pPr>
      <w:bookmarkStart w:id="76" w:name="_Toc530739923"/>
      <w:r w:rsidRPr="00F13063">
        <w:rPr>
          <w:sz w:val="20"/>
        </w:rPr>
        <w:t>Informácie o príjmoch a výhodách členov štatutárnych orgánov, dozorných orgánov</w:t>
      </w:r>
      <w:bookmarkEnd w:id="76"/>
      <w:r w:rsidRPr="00F13063">
        <w:rPr>
          <w:sz w:val="20"/>
        </w:rPr>
        <w:t xml:space="preserve"> a iných orgánov účtovnej jednotky</w:t>
      </w:r>
    </w:p>
    <w:p w:rsidR="0000290B" w:rsidRPr="00F13063" w:rsidRDefault="0000290B" w:rsidP="0000290B">
      <w:pPr>
        <w:pStyle w:val="Zkladntext"/>
        <w:rPr>
          <w:sz w:val="20"/>
        </w:rPr>
      </w:pPr>
    </w:p>
    <w:p w:rsidR="00B942A7" w:rsidRPr="00F13063" w:rsidRDefault="00FF60FC" w:rsidP="0000290B">
      <w:pPr>
        <w:pStyle w:val="Zkladntext"/>
        <w:rPr>
          <w:sz w:val="20"/>
        </w:rPr>
      </w:pPr>
      <w:r>
        <w:rPr>
          <w:sz w:val="20"/>
        </w:rPr>
        <w:t>V roku 201</w:t>
      </w:r>
      <w:r w:rsidR="00156BDD">
        <w:rPr>
          <w:sz w:val="20"/>
        </w:rPr>
        <w:t>7</w:t>
      </w:r>
      <w:r w:rsidR="00B942A7" w:rsidRPr="00F13063">
        <w:rPr>
          <w:sz w:val="20"/>
        </w:rPr>
        <w:t xml:space="preserve"> Spoločnosť neposkytla členom svojich štatut</w:t>
      </w:r>
      <w:r w:rsidR="004C08F0" w:rsidRPr="00F13063">
        <w:rPr>
          <w:sz w:val="20"/>
        </w:rPr>
        <w:t xml:space="preserve">árnych orgánov </w:t>
      </w:r>
      <w:r w:rsidR="00B942A7" w:rsidRPr="00F13063">
        <w:rPr>
          <w:sz w:val="20"/>
        </w:rPr>
        <w:t>(konateľom) žiadne peňažné a nepeňažné príjmy a iné výhody.</w:t>
      </w:r>
    </w:p>
    <w:p w:rsidR="00B942A7" w:rsidRPr="00F13063" w:rsidRDefault="00B942A7" w:rsidP="0000290B">
      <w:pPr>
        <w:pStyle w:val="Zkladntext"/>
        <w:rPr>
          <w:sz w:val="20"/>
        </w:rPr>
      </w:pPr>
    </w:p>
    <w:p w:rsidR="00C672BA" w:rsidRPr="00F13063" w:rsidRDefault="00C672BA" w:rsidP="004C08F0">
      <w:pPr>
        <w:pStyle w:val="Zkladntext"/>
        <w:ind w:left="0"/>
        <w:rPr>
          <w:sz w:val="20"/>
        </w:rPr>
      </w:pPr>
    </w:p>
    <w:p w:rsidR="0000290B" w:rsidRPr="00F13063" w:rsidRDefault="0000290B" w:rsidP="0000290B">
      <w:pPr>
        <w:pStyle w:val="Nadpis1"/>
        <w:spacing w:before="120" w:after="60"/>
        <w:rPr>
          <w:sz w:val="20"/>
        </w:rPr>
      </w:pPr>
      <w:bookmarkStart w:id="77" w:name="_Toc530739924"/>
      <w:r w:rsidRPr="00F13063">
        <w:rPr>
          <w:sz w:val="20"/>
        </w:rPr>
        <w:t>Informácie o ekonomických vzťahoch účtovnej jednotky a spriaznených osôb</w:t>
      </w:r>
      <w:bookmarkEnd w:id="77"/>
    </w:p>
    <w:p w:rsidR="0000290B" w:rsidRPr="00F13063" w:rsidRDefault="0000290B" w:rsidP="0000290B">
      <w:pPr>
        <w:pStyle w:val="Zkladntext"/>
        <w:rPr>
          <w:sz w:val="20"/>
        </w:rPr>
      </w:pPr>
    </w:p>
    <w:p w:rsidR="004C08F0" w:rsidRPr="00F13063" w:rsidRDefault="0000290B" w:rsidP="000C0344">
      <w:pPr>
        <w:pStyle w:val="Zkladntext"/>
        <w:rPr>
          <w:sz w:val="20"/>
        </w:rPr>
      </w:pPr>
      <w:r w:rsidRPr="00F13063">
        <w:rPr>
          <w:sz w:val="20"/>
        </w:rPr>
        <w:t>S</w:t>
      </w:r>
      <w:r w:rsidR="00C32071" w:rsidRPr="00F13063">
        <w:rPr>
          <w:sz w:val="20"/>
        </w:rPr>
        <w:t>priaznené osoby</w:t>
      </w:r>
      <w:r w:rsidR="00EA75A0" w:rsidRPr="00F13063">
        <w:rPr>
          <w:sz w:val="20"/>
        </w:rPr>
        <w:t xml:space="preserve"> Spoločnosti</w:t>
      </w:r>
      <w:r w:rsidR="00C32071" w:rsidRPr="00F13063">
        <w:rPr>
          <w:sz w:val="20"/>
        </w:rPr>
        <w:t xml:space="preserve"> sú </w:t>
      </w:r>
      <w:r w:rsidR="004C08F0" w:rsidRPr="00F13063">
        <w:rPr>
          <w:sz w:val="20"/>
        </w:rPr>
        <w:t>:</w:t>
      </w:r>
    </w:p>
    <w:p w:rsidR="004C08F0" w:rsidRPr="00F13063" w:rsidRDefault="00EA75A0" w:rsidP="000C0344">
      <w:pPr>
        <w:pStyle w:val="Zkladntext"/>
        <w:rPr>
          <w:sz w:val="20"/>
        </w:rPr>
      </w:pPr>
      <w:r w:rsidRPr="00F13063">
        <w:rPr>
          <w:sz w:val="20"/>
        </w:rPr>
        <w:t xml:space="preserve">Materská spoločnosť: </w:t>
      </w:r>
      <w:r w:rsidR="003672A4">
        <w:rPr>
          <w:sz w:val="20"/>
        </w:rPr>
        <w:t>Hartmann Beverages</w:t>
      </w:r>
      <w:r w:rsidR="00C32071" w:rsidRPr="00F13063">
        <w:rPr>
          <w:sz w:val="20"/>
        </w:rPr>
        <w:t xml:space="preserve"> a.s.</w:t>
      </w:r>
      <w:r w:rsidR="00271C82">
        <w:rPr>
          <w:sz w:val="20"/>
        </w:rPr>
        <w:t>, Česká republika,</w:t>
      </w:r>
      <w:r w:rsidRPr="00F13063">
        <w:rPr>
          <w:sz w:val="20"/>
        </w:rPr>
        <w:t xml:space="preserve"> IČO:</w:t>
      </w:r>
      <w:r w:rsidR="002E29B0">
        <w:rPr>
          <w:sz w:val="20"/>
        </w:rPr>
        <w:t>29 386 811</w:t>
      </w:r>
    </w:p>
    <w:p w:rsidR="004C08F0" w:rsidRPr="00F13063" w:rsidRDefault="004C08F0" w:rsidP="004C08F0">
      <w:pPr>
        <w:pStyle w:val="Zkladntext"/>
        <w:ind w:left="0"/>
        <w:rPr>
          <w:sz w:val="20"/>
        </w:rPr>
      </w:pPr>
    </w:p>
    <w:p w:rsidR="00645744" w:rsidRDefault="005A7EE2" w:rsidP="004C08F0">
      <w:pPr>
        <w:pStyle w:val="Zkladntext"/>
        <w:rPr>
          <w:sz w:val="20"/>
        </w:rPr>
      </w:pPr>
      <w:r>
        <w:rPr>
          <w:sz w:val="20"/>
        </w:rPr>
        <w:t>Spoločnosť neuskutočnila v roku 201</w:t>
      </w:r>
      <w:r w:rsidR="000B1460">
        <w:rPr>
          <w:sz w:val="20"/>
        </w:rPr>
        <w:t>7</w:t>
      </w:r>
      <w:r>
        <w:rPr>
          <w:sz w:val="20"/>
        </w:rPr>
        <w:t xml:space="preserve"> žiadne obchodné transakcie s materskou spoločnosťou.</w:t>
      </w:r>
    </w:p>
    <w:p w:rsidR="005A7EE2" w:rsidRDefault="005A7EE2" w:rsidP="004C08F0">
      <w:pPr>
        <w:pStyle w:val="Zkladntext"/>
        <w:rPr>
          <w:sz w:val="20"/>
        </w:rPr>
      </w:pPr>
    </w:p>
    <w:p w:rsidR="000A5B0F" w:rsidRPr="00F13063" w:rsidRDefault="000A5B0F" w:rsidP="000A5B0F">
      <w:pPr>
        <w:pStyle w:val="Zkladntext"/>
        <w:rPr>
          <w:sz w:val="20"/>
        </w:rPr>
      </w:pPr>
      <w:r w:rsidRPr="00F13063">
        <w:rPr>
          <w:sz w:val="20"/>
        </w:rPr>
        <w:t>Iné spriaznené spoločnosti:</w:t>
      </w:r>
    </w:p>
    <w:p w:rsidR="000A5B0F" w:rsidRDefault="000A5B0F" w:rsidP="000A5B0F">
      <w:pPr>
        <w:pStyle w:val="Zkladntext"/>
        <w:rPr>
          <w:sz w:val="20"/>
        </w:rPr>
      </w:pPr>
      <w:r w:rsidRPr="00F13063">
        <w:rPr>
          <w:sz w:val="20"/>
        </w:rPr>
        <w:t>SADKAR s.r.o., IČO: 45 368</w:t>
      </w:r>
      <w:r>
        <w:rPr>
          <w:sz w:val="20"/>
        </w:rPr>
        <w:t> </w:t>
      </w:r>
      <w:r w:rsidRPr="00F13063">
        <w:rPr>
          <w:sz w:val="20"/>
        </w:rPr>
        <w:t>422 </w:t>
      </w:r>
    </w:p>
    <w:p w:rsidR="000A5B0F" w:rsidRDefault="000A5B0F" w:rsidP="000A5B0F">
      <w:pPr>
        <w:pStyle w:val="Zkladntext"/>
        <w:rPr>
          <w:sz w:val="20"/>
        </w:rPr>
      </w:pPr>
      <w:r>
        <w:rPr>
          <w:sz w:val="20"/>
        </w:rPr>
        <w:lastRenderedPageBreak/>
        <w:t>Všetky obchody so spriaznenými osobami sú uzatvorené na základe obvyklých podmienok.</w:t>
      </w:r>
    </w:p>
    <w:p w:rsidR="000A5B0F" w:rsidRPr="00F13063" w:rsidRDefault="000A5B0F" w:rsidP="000A5B0F">
      <w:pPr>
        <w:pStyle w:val="Zkladntext"/>
        <w:rPr>
          <w:sz w:val="20"/>
        </w:rPr>
      </w:pPr>
      <w:r>
        <w:rPr>
          <w:sz w:val="20"/>
        </w:rPr>
        <w:t xml:space="preserve">Spoločnosť </w:t>
      </w:r>
      <w:r w:rsidRPr="00F13063">
        <w:rPr>
          <w:sz w:val="20"/>
        </w:rPr>
        <w:t xml:space="preserve">uskutočnila v priebehu bežného a predchádzajúceho účtovného </w:t>
      </w:r>
      <w:r w:rsidR="00335E84">
        <w:rPr>
          <w:sz w:val="20"/>
        </w:rPr>
        <w:t>obdobia nasledujúce transakcie so</w:t>
      </w:r>
      <w:r w:rsidRPr="00F13063">
        <w:rPr>
          <w:sz w:val="20"/>
        </w:rPr>
        <w:t xml:space="preserve"> spriaznenými </w:t>
      </w:r>
      <w:r w:rsidRPr="00645744">
        <w:rPr>
          <w:sz w:val="20"/>
        </w:rPr>
        <w:t>osobami</w:t>
      </w:r>
      <w:r>
        <w:rPr>
          <w:sz w:val="20"/>
        </w:rPr>
        <w:t>:</w:t>
      </w:r>
    </w:p>
    <w:bookmarkStart w:id="78" w:name="_MON_1394215281"/>
    <w:bookmarkEnd w:id="78"/>
    <w:p w:rsidR="000A5B0F" w:rsidRDefault="00335E84" w:rsidP="000A5B0F">
      <w:pPr>
        <w:pStyle w:val="Zkladntext"/>
        <w:jc w:val="left"/>
        <w:rPr>
          <w:sz w:val="20"/>
        </w:rPr>
      </w:pPr>
      <w:r>
        <w:object w:dxaOrig="8802" w:dyaOrig="1602">
          <v:shape id="_x0000_i1049" type="#_x0000_t75" style="width:6in;height:85.2pt" o:ole="">
            <v:imagedata r:id="rId54" o:title=""/>
          </v:shape>
          <o:OLEObject Type="Embed" ProgID="Excel.Sheet.12" ShapeID="_x0000_i1049" DrawAspect="Content" ObjectID="_1582927553" r:id="rId55"/>
        </w:object>
      </w:r>
    </w:p>
    <w:p w:rsidR="000A5B0F" w:rsidRDefault="000A5B0F" w:rsidP="000A5B0F">
      <w:pPr>
        <w:pStyle w:val="Zkladntext"/>
      </w:pPr>
      <w:r>
        <w:t>Kód druhu obchodu:</w:t>
      </w:r>
    </w:p>
    <w:p w:rsidR="000A5B0F" w:rsidRDefault="000A5B0F" w:rsidP="000A5B0F">
      <w:pPr>
        <w:pStyle w:val="Zkladntext"/>
        <w:ind w:left="0" w:firstLine="426"/>
      </w:pPr>
      <w:r>
        <w:rPr>
          <w:lang w:val="en-US"/>
        </w:rPr>
        <w:t>01 – k</w:t>
      </w:r>
      <w:proofErr w:type="spellStart"/>
      <w:r>
        <w:t>úpa</w:t>
      </w:r>
      <w:proofErr w:type="spellEnd"/>
    </w:p>
    <w:p w:rsidR="000A5B0F" w:rsidRDefault="000A5B0F" w:rsidP="000A5B0F">
      <w:pPr>
        <w:pStyle w:val="Zkladntext"/>
        <w:ind w:left="0" w:firstLine="426"/>
      </w:pPr>
      <w:r>
        <w:t>02 – predaj</w:t>
      </w:r>
    </w:p>
    <w:p w:rsidR="000A5B0F" w:rsidRDefault="000A5B0F" w:rsidP="000A5B0F">
      <w:pPr>
        <w:pStyle w:val="Zkladntext"/>
        <w:ind w:left="0" w:firstLine="426"/>
      </w:pPr>
      <w:r>
        <w:t>03 – poskytnutie služby</w:t>
      </w:r>
    </w:p>
    <w:p w:rsidR="000A5B0F" w:rsidRDefault="000A5B0F" w:rsidP="000A5B0F">
      <w:pPr>
        <w:pStyle w:val="Zkladntext"/>
        <w:ind w:left="0" w:firstLine="426"/>
      </w:pPr>
      <w:r>
        <w:t>08 – úver, pôžička</w:t>
      </w:r>
    </w:p>
    <w:p w:rsidR="000A5B0F" w:rsidRDefault="000A5B0F" w:rsidP="000A5B0F">
      <w:pPr>
        <w:pStyle w:val="Zkladntext"/>
        <w:rPr>
          <w:sz w:val="20"/>
        </w:rPr>
      </w:pPr>
    </w:p>
    <w:p w:rsidR="000A5B0F" w:rsidRPr="00F13063" w:rsidRDefault="000A5B0F" w:rsidP="000A5B0F">
      <w:pPr>
        <w:pStyle w:val="Zkladntext"/>
        <w:rPr>
          <w:sz w:val="20"/>
        </w:rPr>
      </w:pPr>
      <w:r w:rsidRPr="00F13063">
        <w:rPr>
          <w:sz w:val="20"/>
        </w:rPr>
        <w:t>Vybrané aktíva a pasíva vyplývajúce z transakcií so spriaznenými osobami sú uvedené v nasledujúcom prehľade:</w:t>
      </w:r>
    </w:p>
    <w:bookmarkStart w:id="79" w:name="_MON_1394220213"/>
    <w:bookmarkEnd w:id="79"/>
    <w:p w:rsidR="00645744" w:rsidRDefault="00335E84">
      <w:pPr>
        <w:pStyle w:val="Zkladntext"/>
        <w:rPr>
          <w:sz w:val="20"/>
        </w:rPr>
      </w:pPr>
      <w:r>
        <w:object w:dxaOrig="8938" w:dyaOrig="1981">
          <v:shape id="_x0000_i1050" type="#_x0000_t75" style="width:433.8pt;height:105.6pt" o:ole="" o:preferrelative="f">
            <v:imagedata r:id="rId56" o:title=""/>
            <o:lock v:ext="edit" aspectratio="f"/>
          </v:shape>
          <o:OLEObject Type="Embed" ProgID="Excel.Sheet.12" ShapeID="_x0000_i1050" DrawAspect="Content" ObjectID="_1582927554" r:id="rId57"/>
        </w:object>
      </w:r>
    </w:p>
    <w:p w:rsidR="00C1404A" w:rsidRPr="00F13063" w:rsidRDefault="00C1404A">
      <w:pPr>
        <w:pStyle w:val="Zkladntext"/>
        <w:rPr>
          <w:sz w:val="20"/>
        </w:rPr>
      </w:pPr>
    </w:p>
    <w:p w:rsidR="003E0FA2" w:rsidRPr="00F13063" w:rsidRDefault="003E0FA2" w:rsidP="003E0FA2">
      <w:pPr>
        <w:pStyle w:val="Nadpis1"/>
        <w:spacing w:before="120" w:after="60"/>
        <w:rPr>
          <w:sz w:val="20"/>
        </w:rPr>
      </w:pPr>
      <w:bookmarkStart w:id="80" w:name="_MON_1394216236"/>
      <w:bookmarkStart w:id="81" w:name="_MON_1394216261"/>
      <w:bookmarkStart w:id="82" w:name="_MON_1394212989"/>
      <w:bookmarkStart w:id="83" w:name="_MON_1394213258"/>
      <w:bookmarkStart w:id="84" w:name="_MON_1394213525"/>
      <w:bookmarkStart w:id="85" w:name="_MON_1394213553"/>
      <w:bookmarkStart w:id="86" w:name="_MON_1394213636"/>
      <w:bookmarkStart w:id="87" w:name="_MON_1394214249"/>
      <w:bookmarkStart w:id="88" w:name="_MON_1394215090"/>
      <w:bookmarkStart w:id="89" w:name="_MON_1394215245"/>
      <w:bookmarkStart w:id="90" w:name="_Toc530739925"/>
      <w:bookmarkEnd w:id="80"/>
      <w:bookmarkEnd w:id="81"/>
      <w:bookmarkEnd w:id="82"/>
      <w:bookmarkEnd w:id="83"/>
      <w:bookmarkEnd w:id="84"/>
      <w:bookmarkEnd w:id="85"/>
      <w:bookmarkEnd w:id="86"/>
      <w:bookmarkEnd w:id="87"/>
      <w:bookmarkEnd w:id="88"/>
      <w:bookmarkEnd w:id="89"/>
      <w:r w:rsidRPr="00F13063">
        <w:rPr>
          <w:sz w:val="20"/>
        </w:rPr>
        <w:t>Informácie o skutočnostiach, ktoré nastali po dni, ku ktorému sa zostavuje účtovná závierka, do dňa zostavenia účtovnej závierky</w:t>
      </w:r>
      <w:bookmarkEnd w:id="90"/>
    </w:p>
    <w:p w:rsidR="003E0FA2" w:rsidRPr="00F13063" w:rsidRDefault="003E0FA2" w:rsidP="003E0FA2">
      <w:pPr>
        <w:pStyle w:val="Zkladntext"/>
        <w:rPr>
          <w:sz w:val="20"/>
        </w:rPr>
      </w:pPr>
    </w:p>
    <w:p w:rsidR="0059573F" w:rsidRDefault="0059573F" w:rsidP="0059573F">
      <w:pPr>
        <w:pStyle w:val="Zkladntext"/>
      </w:pPr>
      <w:r w:rsidRPr="00F13063">
        <w:rPr>
          <w:sz w:val="20"/>
        </w:rPr>
        <w:t>Po 31. decembri 201</w:t>
      </w:r>
      <w:r w:rsidR="00156BDD">
        <w:rPr>
          <w:sz w:val="20"/>
        </w:rPr>
        <w:t>7</w:t>
      </w:r>
      <w:r w:rsidRPr="00F13063">
        <w:rPr>
          <w:sz w:val="20"/>
        </w:rPr>
        <w:t xml:space="preserve"> nenastali udalosti, ktoré by mali významný vplyv na verné zobrazenie skutočností, ktoré sú predmetom účtovníctva</w:t>
      </w:r>
      <w:r>
        <w:t>.</w:t>
      </w:r>
    </w:p>
    <w:p w:rsidR="008516D0" w:rsidRDefault="008516D0" w:rsidP="003E0FA2">
      <w:pPr>
        <w:pStyle w:val="Zkladntext"/>
        <w:rPr>
          <w:sz w:val="20"/>
        </w:rPr>
      </w:pPr>
    </w:p>
    <w:p w:rsidR="008516D0" w:rsidRDefault="008516D0" w:rsidP="003E0FA2">
      <w:pPr>
        <w:pStyle w:val="Zkladntext"/>
      </w:pPr>
      <w:bookmarkStart w:id="91" w:name="_GoBack"/>
      <w:bookmarkEnd w:id="91"/>
    </w:p>
    <w:p w:rsidR="003E0FA2" w:rsidRPr="00F61F1F" w:rsidRDefault="003E0FA2" w:rsidP="003E0FA2">
      <w:pPr>
        <w:pStyle w:val="Nadpis1"/>
        <w:spacing w:before="120" w:after="60"/>
        <w:rPr>
          <w:sz w:val="20"/>
        </w:rPr>
      </w:pPr>
      <w:bookmarkStart w:id="92" w:name="_Toc530739907"/>
      <w:r w:rsidRPr="00F61F1F">
        <w:rPr>
          <w:sz w:val="20"/>
        </w:rPr>
        <w:t>Informácie o</w:t>
      </w:r>
      <w:r w:rsidR="00ED1BDF" w:rsidRPr="00F61F1F">
        <w:rPr>
          <w:sz w:val="20"/>
        </w:rPr>
        <w:t> </w:t>
      </w:r>
      <w:r w:rsidRPr="00F61F1F">
        <w:rPr>
          <w:sz w:val="20"/>
        </w:rPr>
        <w:t>Vlastnom</w:t>
      </w:r>
      <w:r w:rsidR="00ED1BDF" w:rsidRPr="00F61F1F">
        <w:rPr>
          <w:sz w:val="20"/>
        </w:rPr>
        <w:t xml:space="preserve"> </w:t>
      </w:r>
      <w:r w:rsidRPr="00F61F1F">
        <w:rPr>
          <w:sz w:val="20"/>
        </w:rPr>
        <w:t xml:space="preserve"> imaní</w:t>
      </w:r>
      <w:bookmarkEnd w:id="92"/>
    </w:p>
    <w:p w:rsidR="003E0FA2" w:rsidRDefault="003E0FA2" w:rsidP="003E0FA2">
      <w:pPr>
        <w:pStyle w:val="Zkladntext"/>
      </w:pPr>
    </w:p>
    <w:p w:rsidR="003E0FA2" w:rsidRDefault="003E0FA2" w:rsidP="003E0FA2">
      <w:pPr>
        <w:pStyle w:val="Zkladntext"/>
      </w:pPr>
      <w:r>
        <w:t xml:space="preserve">Prehľad o pohybe vlastného imania v priebehu </w:t>
      </w:r>
      <w:r w:rsidR="00711BD6">
        <w:t xml:space="preserve">predchádzajúceho a bežného </w:t>
      </w:r>
      <w:r>
        <w:t>účtovného obdobia je uvedený v nasledujúcom prehľade:</w:t>
      </w:r>
    </w:p>
    <w:p w:rsidR="00401FA9" w:rsidRDefault="00401FA9" w:rsidP="003E0FA2">
      <w:pPr>
        <w:pStyle w:val="Zkladntext"/>
        <w:ind w:left="0"/>
      </w:pPr>
    </w:p>
    <w:tbl>
      <w:tblPr>
        <w:tblW w:w="8667" w:type="dxa"/>
        <w:tblInd w:w="496" w:type="dxa"/>
        <w:tblCellMar>
          <w:left w:w="70" w:type="dxa"/>
          <w:right w:w="70" w:type="dxa"/>
        </w:tblCellMar>
        <w:tblLook w:val="04A0"/>
      </w:tblPr>
      <w:tblGrid>
        <w:gridCol w:w="2976"/>
        <w:gridCol w:w="1011"/>
        <w:gridCol w:w="1180"/>
        <w:gridCol w:w="1320"/>
        <w:gridCol w:w="1220"/>
        <w:gridCol w:w="960"/>
      </w:tblGrid>
      <w:tr w:rsidR="0082192B" w:rsidRPr="0082192B" w:rsidTr="00033983">
        <w:trPr>
          <w:trHeight w:val="640"/>
        </w:trPr>
        <w:tc>
          <w:tcPr>
            <w:tcW w:w="2976" w:type="dxa"/>
            <w:tcBorders>
              <w:top w:val="nil"/>
              <w:left w:val="nil"/>
              <w:bottom w:val="single" w:sz="8" w:space="0" w:color="auto"/>
              <w:right w:val="nil"/>
            </w:tcBorders>
            <w:shd w:val="clear" w:color="000000" w:fill="FFFFFF"/>
            <w:vAlign w:val="bottom"/>
            <w:hideMark/>
          </w:tcPr>
          <w:p w:rsidR="0082192B" w:rsidRPr="002964A5" w:rsidRDefault="0082192B" w:rsidP="0082192B">
            <w:pPr>
              <w:jc w:val="both"/>
              <w:rPr>
                <w:b/>
                <w:bCs/>
                <w:i/>
                <w:iCs/>
                <w:color w:val="000000"/>
                <w:sz w:val="16"/>
                <w:szCs w:val="16"/>
                <w:lang w:eastAsia="sk-SK"/>
              </w:rPr>
            </w:pPr>
            <w:r w:rsidRPr="002964A5">
              <w:rPr>
                <w:b/>
                <w:bCs/>
                <w:i/>
                <w:iCs/>
                <w:color w:val="000000"/>
                <w:sz w:val="16"/>
                <w:szCs w:val="16"/>
                <w:lang w:eastAsia="sk-SK"/>
              </w:rPr>
              <w:t>EUR</w:t>
            </w:r>
          </w:p>
        </w:tc>
        <w:tc>
          <w:tcPr>
            <w:tcW w:w="1011" w:type="dxa"/>
            <w:tcBorders>
              <w:top w:val="nil"/>
              <w:left w:val="nil"/>
              <w:bottom w:val="single" w:sz="8" w:space="0" w:color="auto"/>
              <w:right w:val="nil"/>
            </w:tcBorders>
            <w:shd w:val="clear" w:color="000000" w:fill="FFFFFF"/>
            <w:vAlign w:val="center"/>
            <w:hideMark/>
          </w:tcPr>
          <w:p w:rsidR="0082192B" w:rsidRPr="0082192B" w:rsidRDefault="0082192B" w:rsidP="0082192B">
            <w:pPr>
              <w:jc w:val="center"/>
              <w:rPr>
                <w:b/>
                <w:bCs/>
                <w:color w:val="000000"/>
                <w:sz w:val="16"/>
                <w:szCs w:val="16"/>
                <w:lang w:eastAsia="sk-SK"/>
              </w:rPr>
            </w:pPr>
            <w:r w:rsidRPr="0082192B">
              <w:rPr>
                <w:b/>
                <w:bCs/>
                <w:color w:val="000000"/>
                <w:sz w:val="16"/>
                <w:szCs w:val="16"/>
                <w:lang w:eastAsia="sk-SK"/>
              </w:rPr>
              <w:t xml:space="preserve"> Základné imanie </w:t>
            </w:r>
          </w:p>
        </w:tc>
        <w:tc>
          <w:tcPr>
            <w:tcW w:w="1180" w:type="dxa"/>
            <w:tcBorders>
              <w:top w:val="nil"/>
              <w:left w:val="nil"/>
              <w:bottom w:val="single" w:sz="8" w:space="0" w:color="auto"/>
              <w:right w:val="nil"/>
            </w:tcBorders>
            <w:shd w:val="clear" w:color="000000" w:fill="FFFFFF"/>
            <w:vAlign w:val="center"/>
            <w:hideMark/>
          </w:tcPr>
          <w:p w:rsidR="0082192B" w:rsidRPr="0082192B" w:rsidRDefault="0082192B" w:rsidP="0082192B">
            <w:pPr>
              <w:jc w:val="center"/>
              <w:rPr>
                <w:b/>
                <w:bCs/>
                <w:color w:val="000000"/>
                <w:sz w:val="16"/>
                <w:szCs w:val="16"/>
                <w:lang w:eastAsia="sk-SK"/>
              </w:rPr>
            </w:pPr>
            <w:r w:rsidRPr="0082192B">
              <w:rPr>
                <w:b/>
                <w:bCs/>
                <w:color w:val="000000"/>
                <w:sz w:val="16"/>
                <w:szCs w:val="16"/>
                <w:lang w:eastAsia="sk-SK"/>
              </w:rPr>
              <w:t xml:space="preserve">Zákonný rezervný fond </w:t>
            </w:r>
          </w:p>
        </w:tc>
        <w:tc>
          <w:tcPr>
            <w:tcW w:w="1320" w:type="dxa"/>
            <w:tcBorders>
              <w:top w:val="nil"/>
              <w:left w:val="nil"/>
              <w:bottom w:val="single" w:sz="8" w:space="0" w:color="auto"/>
              <w:right w:val="nil"/>
            </w:tcBorders>
            <w:shd w:val="clear" w:color="000000" w:fill="FFFFFF"/>
            <w:vAlign w:val="center"/>
            <w:hideMark/>
          </w:tcPr>
          <w:p w:rsidR="0082192B" w:rsidRPr="0082192B" w:rsidRDefault="0082192B" w:rsidP="0082192B">
            <w:pPr>
              <w:jc w:val="center"/>
              <w:rPr>
                <w:b/>
                <w:bCs/>
                <w:color w:val="000000"/>
                <w:sz w:val="16"/>
                <w:szCs w:val="16"/>
                <w:lang w:eastAsia="sk-SK"/>
              </w:rPr>
            </w:pPr>
            <w:r w:rsidRPr="0082192B">
              <w:rPr>
                <w:b/>
                <w:bCs/>
                <w:color w:val="000000"/>
                <w:sz w:val="16"/>
                <w:szCs w:val="16"/>
                <w:lang w:eastAsia="sk-SK"/>
              </w:rPr>
              <w:t xml:space="preserve">Výsledok hospodárenia minulých  rokov </w:t>
            </w:r>
          </w:p>
        </w:tc>
        <w:tc>
          <w:tcPr>
            <w:tcW w:w="1220" w:type="dxa"/>
            <w:tcBorders>
              <w:top w:val="nil"/>
              <w:left w:val="nil"/>
              <w:bottom w:val="single" w:sz="8" w:space="0" w:color="auto"/>
              <w:right w:val="nil"/>
            </w:tcBorders>
            <w:shd w:val="clear" w:color="000000" w:fill="FFFFFF"/>
            <w:vAlign w:val="center"/>
            <w:hideMark/>
          </w:tcPr>
          <w:p w:rsidR="0082192B" w:rsidRPr="0082192B" w:rsidRDefault="0082192B" w:rsidP="0082192B">
            <w:pPr>
              <w:jc w:val="center"/>
              <w:rPr>
                <w:b/>
                <w:bCs/>
                <w:color w:val="000000"/>
                <w:sz w:val="16"/>
                <w:szCs w:val="16"/>
                <w:lang w:eastAsia="sk-SK"/>
              </w:rPr>
            </w:pPr>
            <w:r w:rsidRPr="0082192B">
              <w:rPr>
                <w:b/>
                <w:bCs/>
                <w:color w:val="000000"/>
                <w:sz w:val="16"/>
                <w:szCs w:val="16"/>
                <w:lang w:eastAsia="sk-SK"/>
              </w:rPr>
              <w:t xml:space="preserve">Výsledok hospodárenia </w:t>
            </w:r>
          </w:p>
        </w:tc>
        <w:tc>
          <w:tcPr>
            <w:tcW w:w="960" w:type="dxa"/>
            <w:tcBorders>
              <w:top w:val="nil"/>
              <w:left w:val="nil"/>
              <w:bottom w:val="single" w:sz="8" w:space="0" w:color="auto"/>
              <w:right w:val="nil"/>
            </w:tcBorders>
            <w:shd w:val="clear" w:color="000000" w:fill="FFFFFF"/>
            <w:vAlign w:val="center"/>
            <w:hideMark/>
          </w:tcPr>
          <w:p w:rsidR="0082192B" w:rsidRPr="0082192B" w:rsidRDefault="0082192B" w:rsidP="0082192B">
            <w:pPr>
              <w:jc w:val="center"/>
              <w:rPr>
                <w:b/>
                <w:bCs/>
                <w:color w:val="000000"/>
                <w:sz w:val="16"/>
                <w:szCs w:val="16"/>
                <w:lang w:eastAsia="sk-SK"/>
              </w:rPr>
            </w:pPr>
            <w:r w:rsidRPr="0082192B">
              <w:rPr>
                <w:b/>
                <w:bCs/>
                <w:color w:val="000000"/>
                <w:sz w:val="16"/>
                <w:szCs w:val="16"/>
                <w:lang w:eastAsia="sk-SK"/>
              </w:rPr>
              <w:t>Spolu</w:t>
            </w:r>
          </w:p>
        </w:tc>
      </w:tr>
      <w:tr w:rsidR="0082192B" w:rsidRPr="0082192B" w:rsidTr="00033983">
        <w:trPr>
          <w:trHeight w:val="220"/>
        </w:trPr>
        <w:tc>
          <w:tcPr>
            <w:tcW w:w="2976" w:type="dxa"/>
            <w:tcBorders>
              <w:top w:val="nil"/>
              <w:left w:val="nil"/>
              <w:bottom w:val="single" w:sz="8" w:space="0" w:color="auto"/>
              <w:right w:val="nil"/>
            </w:tcBorders>
            <w:shd w:val="clear" w:color="000000" w:fill="FFFFFF"/>
            <w:vAlign w:val="center"/>
            <w:hideMark/>
          </w:tcPr>
          <w:p w:rsidR="0082192B" w:rsidRPr="002964A5" w:rsidRDefault="0082192B" w:rsidP="00711BD6">
            <w:pPr>
              <w:jc w:val="both"/>
              <w:rPr>
                <w:b/>
                <w:bCs/>
                <w:color w:val="000000"/>
                <w:sz w:val="16"/>
                <w:szCs w:val="16"/>
                <w:lang w:eastAsia="sk-SK"/>
              </w:rPr>
            </w:pPr>
            <w:r w:rsidRPr="002964A5">
              <w:rPr>
                <w:b/>
                <w:bCs/>
                <w:color w:val="000000"/>
                <w:sz w:val="16"/>
                <w:szCs w:val="16"/>
                <w:lang w:eastAsia="sk-SK"/>
              </w:rPr>
              <w:t>1. januára 201</w:t>
            </w:r>
            <w:r w:rsidR="007474D4" w:rsidRPr="002964A5">
              <w:rPr>
                <w:b/>
                <w:bCs/>
                <w:color w:val="000000"/>
                <w:sz w:val="16"/>
                <w:szCs w:val="16"/>
                <w:lang w:eastAsia="sk-SK"/>
              </w:rPr>
              <w:t>6</w:t>
            </w:r>
          </w:p>
        </w:tc>
        <w:tc>
          <w:tcPr>
            <w:tcW w:w="1011"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6 639</w:t>
            </w:r>
          </w:p>
        </w:tc>
        <w:tc>
          <w:tcPr>
            <w:tcW w:w="1180"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664</w:t>
            </w:r>
          </w:p>
        </w:tc>
        <w:tc>
          <w:tcPr>
            <w:tcW w:w="1320" w:type="dxa"/>
            <w:tcBorders>
              <w:top w:val="nil"/>
              <w:left w:val="nil"/>
              <w:bottom w:val="single" w:sz="8" w:space="0" w:color="auto"/>
              <w:right w:val="nil"/>
            </w:tcBorders>
            <w:shd w:val="clear" w:color="000000" w:fill="FFFFFF"/>
            <w:vAlign w:val="center"/>
            <w:hideMark/>
          </w:tcPr>
          <w:p w:rsidR="0082192B" w:rsidRPr="0082192B" w:rsidRDefault="002964A5" w:rsidP="0082192B">
            <w:pPr>
              <w:jc w:val="right"/>
              <w:rPr>
                <w:color w:val="000000"/>
                <w:sz w:val="16"/>
                <w:szCs w:val="16"/>
                <w:lang w:eastAsia="sk-SK"/>
              </w:rPr>
            </w:pPr>
            <w:r>
              <w:rPr>
                <w:color w:val="000000"/>
                <w:sz w:val="16"/>
                <w:szCs w:val="16"/>
                <w:lang w:eastAsia="sk-SK"/>
              </w:rPr>
              <w:t>-647 516</w:t>
            </w:r>
          </w:p>
        </w:tc>
        <w:tc>
          <w:tcPr>
            <w:tcW w:w="1220" w:type="dxa"/>
            <w:tcBorders>
              <w:top w:val="nil"/>
              <w:left w:val="nil"/>
              <w:bottom w:val="single" w:sz="8" w:space="0" w:color="auto"/>
              <w:right w:val="nil"/>
            </w:tcBorders>
            <w:shd w:val="clear" w:color="000000" w:fill="FFFFFF"/>
            <w:vAlign w:val="center"/>
            <w:hideMark/>
          </w:tcPr>
          <w:p w:rsidR="0082192B" w:rsidRPr="0082192B" w:rsidRDefault="002964A5" w:rsidP="0082192B">
            <w:pPr>
              <w:jc w:val="right"/>
              <w:rPr>
                <w:color w:val="000000"/>
                <w:sz w:val="16"/>
                <w:szCs w:val="16"/>
                <w:lang w:eastAsia="sk-SK"/>
              </w:rPr>
            </w:pPr>
            <w:r>
              <w:rPr>
                <w:color w:val="000000"/>
                <w:sz w:val="16"/>
                <w:szCs w:val="16"/>
                <w:lang w:eastAsia="sk-SK"/>
              </w:rPr>
              <w:t>126 332</w:t>
            </w:r>
          </w:p>
        </w:tc>
        <w:tc>
          <w:tcPr>
            <w:tcW w:w="960" w:type="dxa"/>
            <w:tcBorders>
              <w:top w:val="nil"/>
              <w:left w:val="nil"/>
              <w:bottom w:val="single" w:sz="8" w:space="0" w:color="auto"/>
              <w:right w:val="nil"/>
            </w:tcBorders>
            <w:shd w:val="clear" w:color="000000" w:fill="FFFFFF"/>
            <w:vAlign w:val="center"/>
            <w:hideMark/>
          </w:tcPr>
          <w:p w:rsidR="0082192B" w:rsidRPr="0082192B" w:rsidRDefault="002964A5" w:rsidP="0082192B">
            <w:pPr>
              <w:jc w:val="right"/>
              <w:rPr>
                <w:color w:val="000000"/>
                <w:sz w:val="16"/>
                <w:szCs w:val="16"/>
                <w:lang w:eastAsia="sk-SK"/>
              </w:rPr>
            </w:pPr>
            <w:r>
              <w:rPr>
                <w:color w:val="000000"/>
                <w:sz w:val="16"/>
                <w:szCs w:val="16"/>
                <w:lang w:eastAsia="sk-SK"/>
              </w:rPr>
              <w:t>-513 881</w:t>
            </w:r>
          </w:p>
        </w:tc>
      </w:tr>
      <w:tr w:rsidR="0082192B" w:rsidRPr="0082192B" w:rsidTr="00033983">
        <w:trPr>
          <w:trHeight w:val="210"/>
        </w:trPr>
        <w:tc>
          <w:tcPr>
            <w:tcW w:w="2976" w:type="dxa"/>
            <w:tcBorders>
              <w:top w:val="nil"/>
              <w:left w:val="nil"/>
              <w:bottom w:val="nil"/>
              <w:right w:val="nil"/>
            </w:tcBorders>
            <w:shd w:val="clear" w:color="000000" w:fill="FFFFFF"/>
            <w:vAlign w:val="center"/>
            <w:hideMark/>
          </w:tcPr>
          <w:p w:rsidR="0082192B" w:rsidRPr="0082192B" w:rsidRDefault="0082192B" w:rsidP="0082192B">
            <w:pPr>
              <w:rPr>
                <w:color w:val="000000"/>
                <w:sz w:val="16"/>
                <w:szCs w:val="16"/>
                <w:lang w:eastAsia="sk-SK"/>
              </w:rPr>
            </w:pPr>
            <w:r w:rsidRPr="0082192B">
              <w:rPr>
                <w:color w:val="000000"/>
                <w:sz w:val="16"/>
                <w:szCs w:val="16"/>
                <w:lang w:eastAsia="sk-SK"/>
              </w:rPr>
              <w:t>vyplatené dividendy</w:t>
            </w:r>
          </w:p>
        </w:tc>
        <w:tc>
          <w:tcPr>
            <w:tcW w:w="1011"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220" w:type="dxa"/>
            <w:tcBorders>
              <w:top w:val="nil"/>
              <w:left w:val="nil"/>
              <w:bottom w:val="nil"/>
              <w:right w:val="nil"/>
            </w:tcBorders>
            <w:shd w:val="clear" w:color="000000" w:fill="FFFFFF"/>
            <w:vAlign w:val="center"/>
            <w:hideMark/>
          </w:tcPr>
          <w:p w:rsidR="0082192B" w:rsidRPr="0082192B" w:rsidRDefault="0082192B" w:rsidP="0082192B">
            <w:pPr>
              <w:rPr>
                <w:color w:val="000000"/>
                <w:sz w:val="16"/>
                <w:szCs w:val="16"/>
                <w:lang w:eastAsia="sk-SK"/>
              </w:rPr>
            </w:pPr>
            <w:r w:rsidRPr="0082192B">
              <w:rPr>
                <w:color w:val="000000"/>
                <w:sz w:val="16"/>
                <w:szCs w:val="16"/>
                <w:lang w:eastAsia="sk-SK"/>
              </w:rPr>
              <w:t> </w:t>
            </w:r>
          </w:p>
        </w:tc>
        <w:tc>
          <w:tcPr>
            <w:tcW w:w="96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0</w:t>
            </w:r>
          </w:p>
        </w:tc>
      </w:tr>
      <w:tr w:rsidR="0082192B" w:rsidRPr="0082192B" w:rsidTr="00033983">
        <w:trPr>
          <w:trHeight w:val="210"/>
        </w:trPr>
        <w:tc>
          <w:tcPr>
            <w:tcW w:w="2976" w:type="dxa"/>
            <w:tcBorders>
              <w:top w:val="nil"/>
              <w:left w:val="nil"/>
              <w:bottom w:val="nil"/>
              <w:right w:val="nil"/>
            </w:tcBorders>
            <w:shd w:val="clear" w:color="000000" w:fill="FFFFFF"/>
            <w:vAlign w:val="center"/>
            <w:hideMark/>
          </w:tcPr>
          <w:p w:rsidR="0082192B" w:rsidRPr="0082192B" w:rsidRDefault="0082192B" w:rsidP="0082192B">
            <w:pPr>
              <w:rPr>
                <w:color w:val="000000"/>
                <w:sz w:val="16"/>
                <w:szCs w:val="16"/>
                <w:lang w:eastAsia="sk-SK"/>
              </w:rPr>
            </w:pPr>
            <w:r w:rsidRPr="0082192B">
              <w:rPr>
                <w:color w:val="000000"/>
                <w:sz w:val="16"/>
                <w:szCs w:val="16"/>
                <w:lang w:eastAsia="sk-SK"/>
              </w:rPr>
              <w:t>presun</w:t>
            </w:r>
          </w:p>
        </w:tc>
        <w:tc>
          <w:tcPr>
            <w:tcW w:w="1011"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nil"/>
              <w:right w:val="nil"/>
            </w:tcBorders>
            <w:shd w:val="clear" w:color="000000" w:fill="FFFFFF"/>
            <w:vAlign w:val="center"/>
            <w:hideMark/>
          </w:tcPr>
          <w:p w:rsidR="0082192B" w:rsidRPr="0082192B" w:rsidRDefault="0082192B" w:rsidP="002F491E">
            <w:pPr>
              <w:jc w:val="right"/>
              <w:rPr>
                <w:color w:val="000000"/>
                <w:sz w:val="16"/>
                <w:szCs w:val="16"/>
                <w:lang w:eastAsia="sk-SK"/>
              </w:rPr>
            </w:pPr>
            <w:r w:rsidRPr="0082192B">
              <w:rPr>
                <w:color w:val="000000"/>
                <w:sz w:val="16"/>
                <w:szCs w:val="16"/>
                <w:lang w:eastAsia="sk-SK"/>
              </w:rPr>
              <w:t>-</w:t>
            </w:r>
            <w:r w:rsidR="002F491E">
              <w:rPr>
                <w:color w:val="000000"/>
                <w:sz w:val="16"/>
                <w:szCs w:val="16"/>
                <w:lang w:eastAsia="sk-SK"/>
              </w:rPr>
              <w:t>696 332</w:t>
            </w:r>
          </w:p>
        </w:tc>
        <w:tc>
          <w:tcPr>
            <w:tcW w:w="1220" w:type="dxa"/>
            <w:tcBorders>
              <w:top w:val="nil"/>
              <w:left w:val="nil"/>
              <w:bottom w:val="nil"/>
              <w:right w:val="nil"/>
            </w:tcBorders>
            <w:shd w:val="clear" w:color="000000" w:fill="FFFFFF"/>
            <w:vAlign w:val="center"/>
            <w:hideMark/>
          </w:tcPr>
          <w:p w:rsidR="0082192B" w:rsidRPr="0082192B" w:rsidRDefault="002F491E" w:rsidP="0082192B">
            <w:pPr>
              <w:jc w:val="right"/>
              <w:rPr>
                <w:color w:val="000000"/>
                <w:sz w:val="16"/>
                <w:szCs w:val="16"/>
                <w:lang w:eastAsia="sk-SK"/>
              </w:rPr>
            </w:pPr>
            <w:r>
              <w:rPr>
                <w:color w:val="000000"/>
                <w:sz w:val="16"/>
                <w:szCs w:val="16"/>
                <w:lang w:eastAsia="sk-SK"/>
              </w:rPr>
              <w:t>696 332</w:t>
            </w:r>
          </w:p>
        </w:tc>
        <w:tc>
          <w:tcPr>
            <w:tcW w:w="96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0</w:t>
            </w:r>
          </w:p>
        </w:tc>
      </w:tr>
      <w:tr w:rsidR="0082192B" w:rsidRPr="0082192B" w:rsidTr="00033983">
        <w:trPr>
          <w:trHeight w:val="220"/>
        </w:trPr>
        <w:tc>
          <w:tcPr>
            <w:tcW w:w="2976" w:type="dxa"/>
            <w:tcBorders>
              <w:top w:val="nil"/>
              <w:left w:val="nil"/>
              <w:bottom w:val="single" w:sz="8" w:space="0" w:color="auto"/>
              <w:right w:val="nil"/>
            </w:tcBorders>
            <w:shd w:val="clear" w:color="000000" w:fill="FFFFFF"/>
            <w:vAlign w:val="center"/>
            <w:hideMark/>
          </w:tcPr>
          <w:p w:rsidR="0082192B" w:rsidRPr="0082192B" w:rsidRDefault="0082192B" w:rsidP="0082192B">
            <w:pPr>
              <w:rPr>
                <w:color w:val="000000"/>
                <w:sz w:val="16"/>
                <w:szCs w:val="16"/>
                <w:lang w:eastAsia="sk-SK"/>
              </w:rPr>
            </w:pPr>
            <w:r w:rsidRPr="0082192B">
              <w:rPr>
                <w:color w:val="000000"/>
                <w:sz w:val="16"/>
                <w:szCs w:val="16"/>
                <w:lang w:eastAsia="sk-SK"/>
              </w:rPr>
              <w:t>Výsledok hospodárenia za účtovné obdobie</w:t>
            </w:r>
          </w:p>
        </w:tc>
        <w:tc>
          <w:tcPr>
            <w:tcW w:w="1011"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220" w:type="dxa"/>
            <w:tcBorders>
              <w:top w:val="nil"/>
              <w:left w:val="nil"/>
              <w:bottom w:val="single" w:sz="8" w:space="0" w:color="auto"/>
              <w:right w:val="nil"/>
            </w:tcBorders>
            <w:shd w:val="clear" w:color="000000" w:fill="FFFFFF"/>
            <w:vAlign w:val="center"/>
            <w:hideMark/>
          </w:tcPr>
          <w:p w:rsidR="0082192B" w:rsidRPr="0082192B" w:rsidRDefault="00854FE2" w:rsidP="0082192B">
            <w:pPr>
              <w:jc w:val="right"/>
              <w:rPr>
                <w:color w:val="000000"/>
                <w:sz w:val="16"/>
                <w:szCs w:val="16"/>
                <w:lang w:eastAsia="sk-SK"/>
              </w:rPr>
            </w:pPr>
            <w:r>
              <w:rPr>
                <w:color w:val="000000"/>
                <w:sz w:val="16"/>
                <w:szCs w:val="16"/>
                <w:lang w:eastAsia="sk-SK"/>
              </w:rPr>
              <w:t>156 826</w:t>
            </w:r>
          </w:p>
        </w:tc>
        <w:tc>
          <w:tcPr>
            <w:tcW w:w="960" w:type="dxa"/>
            <w:tcBorders>
              <w:top w:val="nil"/>
              <w:left w:val="nil"/>
              <w:bottom w:val="single" w:sz="8" w:space="0" w:color="auto"/>
              <w:right w:val="nil"/>
            </w:tcBorders>
            <w:shd w:val="clear" w:color="000000" w:fill="FFFFFF"/>
            <w:vAlign w:val="center"/>
            <w:hideMark/>
          </w:tcPr>
          <w:p w:rsidR="0082192B" w:rsidRPr="0082192B" w:rsidRDefault="00854FE2" w:rsidP="0082192B">
            <w:pPr>
              <w:jc w:val="right"/>
              <w:rPr>
                <w:color w:val="000000"/>
                <w:sz w:val="16"/>
                <w:szCs w:val="16"/>
                <w:lang w:eastAsia="sk-SK"/>
              </w:rPr>
            </w:pPr>
            <w:r>
              <w:rPr>
                <w:color w:val="000000"/>
                <w:sz w:val="16"/>
                <w:szCs w:val="16"/>
                <w:lang w:eastAsia="sk-SK"/>
              </w:rPr>
              <w:t>156</w:t>
            </w:r>
            <w:r w:rsidR="002964A5">
              <w:rPr>
                <w:color w:val="000000"/>
                <w:sz w:val="16"/>
                <w:szCs w:val="16"/>
                <w:lang w:eastAsia="sk-SK"/>
              </w:rPr>
              <w:t xml:space="preserve"> </w:t>
            </w:r>
            <w:r>
              <w:rPr>
                <w:color w:val="000000"/>
                <w:sz w:val="16"/>
                <w:szCs w:val="16"/>
                <w:lang w:eastAsia="sk-SK"/>
              </w:rPr>
              <w:t>826</w:t>
            </w:r>
          </w:p>
        </w:tc>
      </w:tr>
      <w:tr w:rsidR="00D25C37" w:rsidRPr="0082192B" w:rsidTr="00033983">
        <w:trPr>
          <w:trHeight w:val="220"/>
        </w:trPr>
        <w:tc>
          <w:tcPr>
            <w:tcW w:w="2976" w:type="dxa"/>
            <w:tcBorders>
              <w:top w:val="nil"/>
              <w:left w:val="nil"/>
              <w:bottom w:val="double" w:sz="6" w:space="0" w:color="auto"/>
              <w:right w:val="nil"/>
            </w:tcBorders>
            <w:shd w:val="clear" w:color="000000" w:fill="FFFFFF"/>
            <w:vAlign w:val="center"/>
            <w:hideMark/>
          </w:tcPr>
          <w:p w:rsidR="00D25C37" w:rsidRPr="0082192B" w:rsidRDefault="00D25C37" w:rsidP="00D25C37">
            <w:pPr>
              <w:jc w:val="both"/>
              <w:rPr>
                <w:b/>
                <w:bCs/>
                <w:color w:val="000000"/>
                <w:sz w:val="16"/>
                <w:szCs w:val="16"/>
                <w:lang w:eastAsia="sk-SK"/>
              </w:rPr>
            </w:pPr>
            <w:r w:rsidRPr="0082192B">
              <w:rPr>
                <w:b/>
                <w:bCs/>
                <w:color w:val="000000"/>
                <w:sz w:val="16"/>
                <w:szCs w:val="16"/>
                <w:lang w:eastAsia="sk-SK"/>
              </w:rPr>
              <w:t>31. decembra 201</w:t>
            </w:r>
            <w:r>
              <w:rPr>
                <w:b/>
                <w:bCs/>
                <w:color w:val="000000"/>
                <w:sz w:val="16"/>
                <w:szCs w:val="16"/>
                <w:lang w:eastAsia="sk-SK"/>
              </w:rPr>
              <w:t>6</w:t>
            </w:r>
          </w:p>
        </w:tc>
        <w:tc>
          <w:tcPr>
            <w:tcW w:w="1011" w:type="dxa"/>
            <w:tcBorders>
              <w:top w:val="nil"/>
              <w:left w:val="nil"/>
              <w:bottom w:val="double" w:sz="6" w:space="0" w:color="auto"/>
              <w:right w:val="nil"/>
            </w:tcBorders>
            <w:shd w:val="clear" w:color="000000" w:fill="FFFFFF"/>
            <w:vAlign w:val="center"/>
            <w:hideMark/>
          </w:tcPr>
          <w:p w:rsidR="00D25C37" w:rsidRPr="00273719" w:rsidRDefault="00D25C37" w:rsidP="00D25C37">
            <w:pPr>
              <w:jc w:val="right"/>
              <w:rPr>
                <w:b/>
                <w:color w:val="000000"/>
                <w:sz w:val="16"/>
                <w:szCs w:val="16"/>
                <w:lang w:eastAsia="sk-SK"/>
              </w:rPr>
            </w:pPr>
            <w:r w:rsidRPr="00273719">
              <w:rPr>
                <w:b/>
                <w:color w:val="000000"/>
                <w:sz w:val="16"/>
                <w:szCs w:val="16"/>
                <w:lang w:eastAsia="sk-SK"/>
              </w:rPr>
              <w:t>6 639</w:t>
            </w:r>
          </w:p>
        </w:tc>
        <w:tc>
          <w:tcPr>
            <w:tcW w:w="1180" w:type="dxa"/>
            <w:tcBorders>
              <w:top w:val="nil"/>
              <w:left w:val="nil"/>
              <w:bottom w:val="double" w:sz="6" w:space="0" w:color="auto"/>
              <w:right w:val="nil"/>
            </w:tcBorders>
            <w:shd w:val="clear" w:color="000000" w:fill="FFFFFF"/>
            <w:vAlign w:val="center"/>
            <w:hideMark/>
          </w:tcPr>
          <w:p w:rsidR="00D25C37" w:rsidRPr="00273719" w:rsidRDefault="00D25C37" w:rsidP="00D25C37">
            <w:pPr>
              <w:jc w:val="right"/>
              <w:rPr>
                <w:b/>
                <w:color w:val="000000"/>
                <w:sz w:val="16"/>
                <w:szCs w:val="16"/>
                <w:lang w:eastAsia="sk-SK"/>
              </w:rPr>
            </w:pPr>
            <w:r w:rsidRPr="00273719">
              <w:rPr>
                <w:b/>
                <w:color w:val="000000"/>
                <w:sz w:val="16"/>
                <w:szCs w:val="16"/>
                <w:lang w:eastAsia="sk-SK"/>
              </w:rPr>
              <w:t>664</w:t>
            </w:r>
          </w:p>
        </w:tc>
        <w:tc>
          <w:tcPr>
            <w:tcW w:w="1320" w:type="dxa"/>
            <w:tcBorders>
              <w:top w:val="nil"/>
              <w:left w:val="nil"/>
              <w:bottom w:val="double" w:sz="6" w:space="0" w:color="auto"/>
              <w:right w:val="nil"/>
            </w:tcBorders>
            <w:shd w:val="clear" w:color="000000" w:fill="FFFFFF"/>
            <w:vAlign w:val="center"/>
            <w:hideMark/>
          </w:tcPr>
          <w:p w:rsidR="00D25C37" w:rsidRPr="00273719" w:rsidRDefault="00D25C37" w:rsidP="00D25C37">
            <w:pPr>
              <w:jc w:val="right"/>
              <w:rPr>
                <w:b/>
                <w:color w:val="000000"/>
                <w:sz w:val="16"/>
                <w:szCs w:val="16"/>
                <w:lang w:eastAsia="sk-SK"/>
              </w:rPr>
            </w:pPr>
            <w:r w:rsidRPr="00273719">
              <w:rPr>
                <w:b/>
                <w:color w:val="000000"/>
                <w:sz w:val="16"/>
                <w:szCs w:val="16"/>
                <w:lang w:eastAsia="sk-SK"/>
              </w:rPr>
              <w:t>-521 184</w:t>
            </w:r>
          </w:p>
        </w:tc>
        <w:tc>
          <w:tcPr>
            <w:tcW w:w="1220" w:type="dxa"/>
            <w:tcBorders>
              <w:top w:val="nil"/>
              <w:left w:val="nil"/>
              <w:bottom w:val="double" w:sz="6" w:space="0" w:color="auto"/>
              <w:right w:val="nil"/>
            </w:tcBorders>
            <w:shd w:val="clear" w:color="000000" w:fill="FFFFFF"/>
            <w:vAlign w:val="center"/>
            <w:hideMark/>
          </w:tcPr>
          <w:p w:rsidR="00D25C37" w:rsidRPr="00273719" w:rsidRDefault="00D25C37" w:rsidP="00D25C37">
            <w:pPr>
              <w:jc w:val="right"/>
              <w:rPr>
                <w:b/>
                <w:color w:val="000000"/>
                <w:sz w:val="16"/>
                <w:szCs w:val="16"/>
                <w:lang w:eastAsia="sk-SK"/>
              </w:rPr>
            </w:pPr>
            <w:r w:rsidRPr="00273719">
              <w:rPr>
                <w:b/>
                <w:color w:val="000000"/>
                <w:sz w:val="16"/>
                <w:szCs w:val="16"/>
                <w:lang w:eastAsia="sk-SK"/>
              </w:rPr>
              <w:t>156 826</w:t>
            </w:r>
          </w:p>
        </w:tc>
        <w:tc>
          <w:tcPr>
            <w:tcW w:w="960" w:type="dxa"/>
            <w:tcBorders>
              <w:top w:val="nil"/>
              <w:left w:val="nil"/>
              <w:bottom w:val="double" w:sz="6" w:space="0" w:color="auto"/>
              <w:right w:val="nil"/>
            </w:tcBorders>
            <w:shd w:val="clear" w:color="000000" w:fill="FFFFFF"/>
            <w:vAlign w:val="center"/>
            <w:hideMark/>
          </w:tcPr>
          <w:p w:rsidR="00D25C37" w:rsidRPr="00273719" w:rsidRDefault="00D25C37" w:rsidP="00D25C37">
            <w:pPr>
              <w:jc w:val="right"/>
              <w:rPr>
                <w:b/>
                <w:color w:val="000000"/>
                <w:sz w:val="16"/>
                <w:szCs w:val="16"/>
                <w:lang w:eastAsia="sk-SK"/>
              </w:rPr>
            </w:pPr>
            <w:r w:rsidRPr="00273719">
              <w:rPr>
                <w:b/>
                <w:color w:val="000000"/>
                <w:sz w:val="16"/>
                <w:szCs w:val="16"/>
                <w:lang w:eastAsia="sk-SK"/>
              </w:rPr>
              <w:t>-357 055</w:t>
            </w:r>
          </w:p>
        </w:tc>
      </w:tr>
      <w:tr w:rsidR="0082192B" w:rsidRPr="0082192B" w:rsidTr="00033983">
        <w:trPr>
          <w:trHeight w:val="220"/>
        </w:trPr>
        <w:tc>
          <w:tcPr>
            <w:tcW w:w="2976" w:type="dxa"/>
            <w:tcBorders>
              <w:top w:val="nil"/>
              <w:left w:val="nil"/>
              <w:bottom w:val="nil"/>
              <w:right w:val="nil"/>
            </w:tcBorders>
            <w:shd w:val="clear" w:color="000000" w:fill="FFFFFF"/>
            <w:vAlign w:val="center"/>
            <w:hideMark/>
          </w:tcPr>
          <w:p w:rsidR="0082192B" w:rsidRPr="0082192B" w:rsidRDefault="0082192B" w:rsidP="0082192B">
            <w:pPr>
              <w:rPr>
                <w:color w:val="000000"/>
                <w:sz w:val="16"/>
                <w:szCs w:val="16"/>
                <w:lang w:eastAsia="sk-SK"/>
              </w:rPr>
            </w:pPr>
            <w:r w:rsidRPr="0082192B">
              <w:rPr>
                <w:color w:val="000000"/>
                <w:sz w:val="16"/>
                <w:szCs w:val="16"/>
                <w:lang w:eastAsia="sk-SK"/>
              </w:rPr>
              <w:t>vyplatené dividendy</w:t>
            </w:r>
          </w:p>
        </w:tc>
        <w:tc>
          <w:tcPr>
            <w:tcW w:w="1011"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0</w:t>
            </w:r>
          </w:p>
        </w:tc>
        <w:tc>
          <w:tcPr>
            <w:tcW w:w="1220" w:type="dxa"/>
            <w:tcBorders>
              <w:top w:val="nil"/>
              <w:left w:val="nil"/>
              <w:bottom w:val="nil"/>
              <w:right w:val="nil"/>
            </w:tcBorders>
            <w:shd w:val="clear" w:color="000000" w:fill="FFFFFF"/>
            <w:vAlign w:val="center"/>
            <w:hideMark/>
          </w:tcPr>
          <w:p w:rsidR="0082192B" w:rsidRPr="0082192B" w:rsidRDefault="00273719" w:rsidP="0082192B">
            <w:pPr>
              <w:jc w:val="right"/>
              <w:rPr>
                <w:color w:val="000000"/>
                <w:sz w:val="16"/>
                <w:szCs w:val="16"/>
                <w:lang w:eastAsia="sk-SK"/>
              </w:rPr>
            </w:pPr>
            <w:r>
              <w:rPr>
                <w:color w:val="000000"/>
                <w:sz w:val="16"/>
                <w:szCs w:val="16"/>
                <w:lang w:eastAsia="sk-SK"/>
              </w:rPr>
              <w:t>0</w:t>
            </w:r>
            <w:r w:rsidR="0082192B" w:rsidRPr="0082192B">
              <w:rPr>
                <w:color w:val="000000"/>
                <w:sz w:val="16"/>
                <w:szCs w:val="16"/>
                <w:lang w:eastAsia="sk-SK"/>
              </w:rPr>
              <w:t> </w:t>
            </w:r>
          </w:p>
        </w:tc>
        <w:tc>
          <w:tcPr>
            <w:tcW w:w="96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0</w:t>
            </w:r>
          </w:p>
        </w:tc>
      </w:tr>
      <w:tr w:rsidR="00273719" w:rsidRPr="0082192B" w:rsidTr="00EB25DD">
        <w:trPr>
          <w:trHeight w:val="210"/>
        </w:trPr>
        <w:tc>
          <w:tcPr>
            <w:tcW w:w="2976" w:type="dxa"/>
            <w:tcBorders>
              <w:top w:val="nil"/>
              <w:left w:val="nil"/>
              <w:bottom w:val="nil"/>
              <w:right w:val="nil"/>
            </w:tcBorders>
            <w:shd w:val="clear" w:color="000000" w:fill="FFFFFF"/>
            <w:vAlign w:val="center"/>
            <w:hideMark/>
          </w:tcPr>
          <w:p w:rsidR="00273719" w:rsidRPr="0082192B" w:rsidRDefault="00273719" w:rsidP="00EB25DD">
            <w:pPr>
              <w:rPr>
                <w:color w:val="000000"/>
                <w:sz w:val="16"/>
                <w:szCs w:val="16"/>
                <w:lang w:eastAsia="sk-SK"/>
              </w:rPr>
            </w:pPr>
            <w:r>
              <w:rPr>
                <w:color w:val="000000"/>
                <w:sz w:val="16"/>
                <w:szCs w:val="16"/>
                <w:lang w:eastAsia="sk-SK"/>
              </w:rPr>
              <w:t>Prídel do sociálneho fondu</w:t>
            </w:r>
          </w:p>
        </w:tc>
        <w:tc>
          <w:tcPr>
            <w:tcW w:w="1011" w:type="dxa"/>
            <w:tcBorders>
              <w:top w:val="nil"/>
              <w:left w:val="nil"/>
              <w:bottom w:val="nil"/>
              <w:right w:val="nil"/>
            </w:tcBorders>
            <w:shd w:val="clear" w:color="000000" w:fill="FFFFFF"/>
            <w:vAlign w:val="center"/>
            <w:hideMark/>
          </w:tcPr>
          <w:p w:rsidR="00273719" w:rsidRPr="0082192B" w:rsidRDefault="00273719" w:rsidP="00EB25DD">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nil"/>
              <w:right w:val="nil"/>
            </w:tcBorders>
            <w:shd w:val="clear" w:color="000000" w:fill="FFFFFF"/>
            <w:vAlign w:val="center"/>
            <w:hideMark/>
          </w:tcPr>
          <w:p w:rsidR="00273719" w:rsidRPr="0082192B" w:rsidRDefault="00273719" w:rsidP="00EB25DD">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nil"/>
              <w:right w:val="nil"/>
            </w:tcBorders>
            <w:shd w:val="clear" w:color="000000" w:fill="FFFFFF"/>
            <w:vAlign w:val="center"/>
            <w:hideMark/>
          </w:tcPr>
          <w:p w:rsidR="00273719" w:rsidRPr="0082192B" w:rsidRDefault="00273719" w:rsidP="00EB25DD">
            <w:pPr>
              <w:jc w:val="right"/>
              <w:rPr>
                <w:color w:val="000000"/>
                <w:sz w:val="16"/>
                <w:szCs w:val="16"/>
                <w:lang w:eastAsia="sk-SK"/>
              </w:rPr>
            </w:pPr>
          </w:p>
        </w:tc>
        <w:tc>
          <w:tcPr>
            <w:tcW w:w="1220" w:type="dxa"/>
            <w:tcBorders>
              <w:top w:val="nil"/>
              <w:left w:val="nil"/>
              <w:bottom w:val="nil"/>
              <w:right w:val="nil"/>
            </w:tcBorders>
            <w:shd w:val="clear" w:color="000000" w:fill="FFFFFF"/>
            <w:vAlign w:val="center"/>
            <w:hideMark/>
          </w:tcPr>
          <w:p w:rsidR="00273719" w:rsidRPr="0082192B" w:rsidRDefault="00273719" w:rsidP="00273719">
            <w:pPr>
              <w:jc w:val="right"/>
              <w:rPr>
                <w:color w:val="000000"/>
                <w:sz w:val="16"/>
                <w:szCs w:val="16"/>
                <w:lang w:eastAsia="sk-SK"/>
              </w:rPr>
            </w:pPr>
            <w:r>
              <w:rPr>
                <w:color w:val="000000"/>
                <w:sz w:val="16"/>
                <w:szCs w:val="16"/>
                <w:lang w:eastAsia="sk-SK"/>
              </w:rPr>
              <w:t xml:space="preserve">-12 000 </w:t>
            </w:r>
          </w:p>
        </w:tc>
        <w:tc>
          <w:tcPr>
            <w:tcW w:w="960" w:type="dxa"/>
            <w:tcBorders>
              <w:top w:val="nil"/>
              <w:left w:val="nil"/>
              <w:bottom w:val="nil"/>
              <w:right w:val="nil"/>
            </w:tcBorders>
            <w:shd w:val="clear" w:color="000000" w:fill="FFFFFF"/>
            <w:vAlign w:val="center"/>
            <w:hideMark/>
          </w:tcPr>
          <w:p w:rsidR="00273719" w:rsidRPr="0082192B" w:rsidRDefault="00273719" w:rsidP="00EB25DD">
            <w:pPr>
              <w:jc w:val="right"/>
              <w:rPr>
                <w:color w:val="000000"/>
                <w:sz w:val="16"/>
                <w:szCs w:val="16"/>
                <w:lang w:eastAsia="sk-SK"/>
              </w:rPr>
            </w:pPr>
            <w:r>
              <w:rPr>
                <w:color w:val="000000"/>
                <w:sz w:val="16"/>
                <w:szCs w:val="16"/>
                <w:lang w:eastAsia="sk-SK"/>
              </w:rPr>
              <w:t>-12 000</w:t>
            </w:r>
          </w:p>
        </w:tc>
      </w:tr>
      <w:tr w:rsidR="0082192B" w:rsidRPr="0082192B" w:rsidTr="00033983">
        <w:trPr>
          <w:trHeight w:val="210"/>
        </w:trPr>
        <w:tc>
          <w:tcPr>
            <w:tcW w:w="2976" w:type="dxa"/>
            <w:tcBorders>
              <w:top w:val="nil"/>
              <w:left w:val="nil"/>
              <w:bottom w:val="nil"/>
              <w:right w:val="nil"/>
            </w:tcBorders>
            <w:shd w:val="clear" w:color="000000" w:fill="FFFFFF"/>
            <w:vAlign w:val="center"/>
            <w:hideMark/>
          </w:tcPr>
          <w:p w:rsidR="0082192B" w:rsidRPr="0082192B" w:rsidRDefault="0082192B" w:rsidP="0082192B">
            <w:pPr>
              <w:rPr>
                <w:color w:val="000000"/>
                <w:sz w:val="16"/>
                <w:szCs w:val="16"/>
                <w:lang w:eastAsia="sk-SK"/>
              </w:rPr>
            </w:pPr>
            <w:r w:rsidRPr="0082192B">
              <w:rPr>
                <w:color w:val="000000"/>
                <w:sz w:val="16"/>
                <w:szCs w:val="16"/>
                <w:lang w:eastAsia="sk-SK"/>
              </w:rPr>
              <w:t>presun</w:t>
            </w:r>
          </w:p>
        </w:tc>
        <w:tc>
          <w:tcPr>
            <w:tcW w:w="1011"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nil"/>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nil"/>
              <w:right w:val="nil"/>
            </w:tcBorders>
            <w:shd w:val="clear" w:color="000000" w:fill="FFFFFF"/>
            <w:vAlign w:val="center"/>
            <w:hideMark/>
          </w:tcPr>
          <w:p w:rsidR="0082192B" w:rsidRPr="0082192B" w:rsidRDefault="00D25C37" w:rsidP="0082192B">
            <w:pPr>
              <w:jc w:val="right"/>
              <w:rPr>
                <w:color w:val="000000"/>
                <w:sz w:val="16"/>
                <w:szCs w:val="16"/>
                <w:lang w:eastAsia="sk-SK"/>
              </w:rPr>
            </w:pPr>
            <w:r>
              <w:rPr>
                <w:color w:val="000000"/>
                <w:sz w:val="16"/>
                <w:szCs w:val="16"/>
                <w:lang w:eastAsia="sk-SK"/>
              </w:rPr>
              <w:t>144 826</w:t>
            </w:r>
          </w:p>
        </w:tc>
        <w:tc>
          <w:tcPr>
            <w:tcW w:w="1220" w:type="dxa"/>
            <w:tcBorders>
              <w:top w:val="nil"/>
              <w:left w:val="nil"/>
              <w:bottom w:val="nil"/>
              <w:right w:val="nil"/>
            </w:tcBorders>
            <w:shd w:val="clear" w:color="000000" w:fill="FFFFFF"/>
            <w:vAlign w:val="center"/>
            <w:hideMark/>
          </w:tcPr>
          <w:p w:rsidR="0082192B" w:rsidRPr="0082192B" w:rsidRDefault="002F491E" w:rsidP="0082192B">
            <w:pPr>
              <w:jc w:val="right"/>
              <w:rPr>
                <w:color w:val="000000"/>
                <w:sz w:val="16"/>
                <w:szCs w:val="16"/>
                <w:lang w:eastAsia="sk-SK"/>
              </w:rPr>
            </w:pPr>
            <w:r>
              <w:rPr>
                <w:color w:val="000000"/>
                <w:sz w:val="16"/>
                <w:szCs w:val="16"/>
                <w:lang w:eastAsia="sk-SK"/>
              </w:rPr>
              <w:t>-</w:t>
            </w:r>
            <w:r w:rsidR="00D25C37">
              <w:rPr>
                <w:color w:val="000000"/>
                <w:sz w:val="16"/>
                <w:szCs w:val="16"/>
                <w:lang w:eastAsia="sk-SK"/>
              </w:rPr>
              <w:t>144</w:t>
            </w:r>
            <w:r>
              <w:rPr>
                <w:color w:val="000000"/>
                <w:sz w:val="16"/>
                <w:szCs w:val="16"/>
                <w:lang w:eastAsia="sk-SK"/>
              </w:rPr>
              <w:t xml:space="preserve"> </w:t>
            </w:r>
            <w:r w:rsidR="00D25C37">
              <w:rPr>
                <w:color w:val="000000"/>
                <w:sz w:val="16"/>
                <w:szCs w:val="16"/>
                <w:lang w:eastAsia="sk-SK"/>
              </w:rPr>
              <w:t>826</w:t>
            </w:r>
            <w:r>
              <w:rPr>
                <w:color w:val="000000"/>
                <w:sz w:val="16"/>
                <w:szCs w:val="16"/>
                <w:lang w:eastAsia="sk-SK"/>
              </w:rPr>
              <w:t xml:space="preserve"> </w:t>
            </w:r>
          </w:p>
        </w:tc>
        <w:tc>
          <w:tcPr>
            <w:tcW w:w="960" w:type="dxa"/>
            <w:tcBorders>
              <w:top w:val="nil"/>
              <w:left w:val="nil"/>
              <w:bottom w:val="nil"/>
              <w:right w:val="nil"/>
            </w:tcBorders>
            <w:shd w:val="clear" w:color="000000" w:fill="FFFFFF"/>
            <w:vAlign w:val="center"/>
            <w:hideMark/>
          </w:tcPr>
          <w:p w:rsidR="0082192B" w:rsidRPr="0082192B" w:rsidRDefault="00273719" w:rsidP="0082192B">
            <w:pPr>
              <w:jc w:val="right"/>
              <w:rPr>
                <w:color w:val="000000"/>
                <w:sz w:val="16"/>
                <w:szCs w:val="16"/>
                <w:lang w:eastAsia="sk-SK"/>
              </w:rPr>
            </w:pPr>
            <w:r>
              <w:rPr>
                <w:color w:val="000000"/>
                <w:sz w:val="16"/>
                <w:szCs w:val="16"/>
                <w:lang w:eastAsia="sk-SK"/>
              </w:rPr>
              <w:t>0</w:t>
            </w:r>
          </w:p>
        </w:tc>
      </w:tr>
      <w:tr w:rsidR="0082192B" w:rsidRPr="0082192B" w:rsidTr="00B02823">
        <w:trPr>
          <w:trHeight w:val="220"/>
        </w:trPr>
        <w:tc>
          <w:tcPr>
            <w:tcW w:w="2976" w:type="dxa"/>
            <w:tcBorders>
              <w:top w:val="nil"/>
              <w:left w:val="nil"/>
              <w:bottom w:val="single" w:sz="8" w:space="0" w:color="auto"/>
              <w:right w:val="nil"/>
            </w:tcBorders>
            <w:shd w:val="clear" w:color="000000" w:fill="FFFFFF"/>
            <w:vAlign w:val="center"/>
            <w:hideMark/>
          </w:tcPr>
          <w:p w:rsidR="0082192B" w:rsidRPr="0082192B" w:rsidRDefault="0082192B" w:rsidP="0082192B">
            <w:pPr>
              <w:rPr>
                <w:color w:val="000000"/>
                <w:sz w:val="16"/>
                <w:szCs w:val="16"/>
                <w:lang w:eastAsia="sk-SK"/>
              </w:rPr>
            </w:pPr>
            <w:r w:rsidRPr="0082192B">
              <w:rPr>
                <w:color w:val="000000"/>
                <w:sz w:val="16"/>
                <w:szCs w:val="16"/>
                <w:lang w:eastAsia="sk-SK"/>
              </w:rPr>
              <w:t>Výsledok hospodárenia za účtovné obdobie</w:t>
            </w:r>
          </w:p>
        </w:tc>
        <w:tc>
          <w:tcPr>
            <w:tcW w:w="1011"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180"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320" w:type="dxa"/>
            <w:tcBorders>
              <w:top w:val="nil"/>
              <w:left w:val="nil"/>
              <w:bottom w:val="single" w:sz="8" w:space="0" w:color="auto"/>
              <w:right w:val="nil"/>
            </w:tcBorders>
            <w:shd w:val="clear" w:color="000000" w:fill="FFFFFF"/>
            <w:vAlign w:val="center"/>
            <w:hideMark/>
          </w:tcPr>
          <w:p w:rsidR="0082192B" w:rsidRPr="0082192B" w:rsidRDefault="0082192B" w:rsidP="0082192B">
            <w:pPr>
              <w:jc w:val="right"/>
              <w:rPr>
                <w:color w:val="000000"/>
                <w:sz w:val="16"/>
                <w:szCs w:val="16"/>
                <w:lang w:eastAsia="sk-SK"/>
              </w:rPr>
            </w:pPr>
            <w:r w:rsidRPr="0082192B">
              <w:rPr>
                <w:color w:val="000000"/>
                <w:sz w:val="16"/>
                <w:szCs w:val="16"/>
                <w:lang w:eastAsia="sk-SK"/>
              </w:rPr>
              <w:t> </w:t>
            </w:r>
          </w:p>
        </w:tc>
        <w:tc>
          <w:tcPr>
            <w:tcW w:w="1220" w:type="dxa"/>
            <w:tcBorders>
              <w:top w:val="nil"/>
              <w:left w:val="nil"/>
              <w:bottom w:val="single" w:sz="8" w:space="0" w:color="auto"/>
              <w:right w:val="nil"/>
            </w:tcBorders>
            <w:shd w:val="clear" w:color="000000" w:fill="FFFFFF"/>
            <w:vAlign w:val="center"/>
            <w:hideMark/>
          </w:tcPr>
          <w:p w:rsidR="0082192B" w:rsidRPr="0082192B" w:rsidRDefault="007474D4" w:rsidP="0082192B">
            <w:pPr>
              <w:jc w:val="right"/>
              <w:rPr>
                <w:color w:val="000000"/>
                <w:sz w:val="16"/>
                <w:szCs w:val="16"/>
                <w:lang w:eastAsia="sk-SK"/>
              </w:rPr>
            </w:pPr>
            <w:r>
              <w:rPr>
                <w:color w:val="000000"/>
                <w:sz w:val="16"/>
                <w:szCs w:val="16"/>
                <w:lang w:eastAsia="sk-SK"/>
              </w:rPr>
              <w:t>437 906</w:t>
            </w:r>
          </w:p>
        </w:tc>
        <w:tc>
          <w:tcPr>
            <w:tcW w:w="960" w:type="dxa"/>
            <w:tcBorders>
              <w:top w:val="nil"/>
              <w:left w:val="nil"/>
              <w:bottom w:val="single" w:sz="8" w:space="0" w:color="auto"/>
              <w:right w:val="nil"/>
            </w:tcBorders>
            <w:shd w:val="clear" w:color="000000" w:fill="FFFFFF"/>
            <w:vAlign w:val="center"/>
            <w:hideMark/>
          </w:tcPr>
          <w:p w:rsidR="0082192B" w:rsidRPr="0082192B" w:rsidRDefault="007474D4" w:rsidP="0082192B">
            <w:pPr>
              <w:jc w:val="right"/>
              <w:rPr>
                <w:color w:val="000000"/>
                <w:sz w:val="16"/>
                <w:szCs w:val="16"/>
                <w:lang w:eastAsia="sk-SK"/>
              </w:rPr>
            </w:pPr>
            <w:r>
              <w:rPr>
                <w:color w:val="000000"/>
                <w:sz w:val="16"/>
                <w:szCs w:val="16"/>
                <w:lang w:eastAsia="sk-SK"/>
              </w:rPr>
              <w:t>437</w:t>
            </w:r>
            <w:r w:rsidR="002F491E">
              <w:rPr>
                <w:color w:val="000000"/>
                <w:sz w:val="16"/>
                <w:szCs w:val="16"/>
                <w:lang w:eastAsia="sk-SK"/>
              </w:rPr>
              <w:t xml:space="preserve"> </w:t>
            </w:r>
            <w:r>
              <w:rPr>
                <w:color w:val="000000"/>
                <w:sz w:val="16"/>
                <w:szCs w:val="16"/>
                <w:lang w:eastAsia="sk-SK"/>
              </w:rPr>
              <w:t>906</w:t>
            </w:r>
          </w:p>
        </w:tc>
      </w:tr>
      <w:tr w:rsidR="0082192B" w:rsidRPr="0082192B" w:rsidTr="00B02823">
        <w:trPr>
          <w:trHeight w:val="220"/>
        </w:trPr>
        <w:tc>
          <w:tcPr>
            <w:tcW w:w="2976" w:type="dxa"/>
            <w:tcBorders>
              <w:top w:val="single" w:sz="8" w:space="0" w:color="auto"/>
              <w:left w:val="nil"/>
              <w:bottom w:val="double" w:sz="4" w:space="0" w:color="auto"/>
              <w:right w:val="nil"/>
            </w:tcBorders>
            <w:shd w:val="clear" w:color="000000" w:fill="FFFFFF"/>
            <w:vAlign w:val="center"/>
            <w:hideMark/>
          </w:tcPr>
          <w:p w:rsidR="0082192B" w:rsidRPr="0082192B" w:rsidRDefault="0082192B" w:rsidP="00B02823">
            <w:pPr>
              <w:jc w:val="both"/>
              <w:rPr>
                <w:b/>
                <w:bCs/>
                <w:color w:val="000000"/>
                <w:sz w:val="16"/>
                <w:szCs w:val="16"/>
                <w:lang w:eastAsia="sk-SK"/>
              </w:rPr>
            </w:pPr>
            <w:r w:rsidRPr="0082192B">
              <w:rPr>
                <w:b/>
                <w:bCs/>
                <w:color w:val="000000"/>
                <w:sz w:val="16"/>
                <w:szCs w:val="16"/>
                <w:lang w:eastAsia="sk-SK"/>
              </w:rPr>
              <w:t>31. decembra 201</w:t>
            </w:r>
            <w:r w:rsidR="007474D4">
              <w:rPr>
                <w:b/>
                <w:bCs/>
                <w:color w:val="000000"/>
                <w:sz w:val="16"/>
                <w:szCs w:val="16"/>
                <w:lang w:eastAsia="sk-SK"/>
              </w:rPr>
              <w:t>7</w:t>
            </w:r>
          </w:p>
        </w:tc>
        <w:tc>
          <w:tcPr>
            <w:tcW w:w="1011" w:type="dxa"/>
            <w:tcBorders>
              <w:top w:val="single" w:sz="8" w:space="0" w:color="auto"/>
              <w:left w:val="nil"/>
              <w:bottom w:val="double" w:sz="4" w:space="0" w:color="auto"/>
              <w:right w:val="nil"/>
            </w:tcBorders>
            <w:shd w:val="clear" w:color="000000" w:fill="FFFFFF"/>
            <w:vAlign w:val="center"/>
            <w:hideMark/>
          </w:tcPr>
          <w:p w:rsidR="0082192B" w:rsidRPr="00273719" w:rsidRDefault="0082192B" w:rsidP="0082192B">
            <w:pPr>
              <w:jc w:val="right"/>
              <w:rPr>
                <w:b/>
                <w:color w:val="000000"/>
                <w:sz w:val="16"/>
                <w:szCs w:val="16"/>
                <w:lang w:eastAsia="sk-SK"/>
              </w:rPr>
            </w:pPr>
            <w:r w:rsidRPr="00273719">
              <w:rPr>
                <w:b/>
                <w:color w:val="000000"/>
                <w:sz w:val="16"/>
                <w:szCs w:val="16"/>
                <w:lang w:eastAsia="sk-SK"/>
              </w:rPr>
              <w:t>6 639</w:t>
            </w:r>
          </w:p>
        </w:tc>
        <w:tc>
          <w:tcPr>
            <w:tcW w:w="1180" w:type="dxa"/>
            <w:tcBorders>
              <w:top w:val="single" w:sz="8" w:space="0" w:color="auto"/>
              <w:left w:val="nil"/>
              <w:bottom w:val="double" w:sz="4" w:space="0" w:color="auto"/>
              <w:right w:val="nil"/>
            </w:tcBorders>
            <w:shd w:val="clear" w:color="000000" w:fill="FFFFFF"/>
            <w:vAlign w:val="center"/>
            <w:hideMark/>
          </w:tcPr>
          <w:p w:rsidR="0082192B" w:rsidRPr="00273719" w:rsidRDefault="0082192B" w:rsidP="0082192B">
            <w:pPr>
              <w:jc w:val="right"/>
              <w:rPr>
                <w:b/>
                <w:color w:val="000000"/>
                <w:sz w:val="16"/>
                <w:szCs w:val="16"/>
                <w:lang w:eastAsia="sk-SK"/>
              </w:rPr>
            </w:pPr>
            <w:r w:rsidRPr="00273719">
              <w:rPr>
                <w:b/>
                <w:color w:val="000000"/>
                <w:sz w:val="16"/>
                <w:szCs w:val="16"/>
                <w:lang w:eastAsia="sk-SK"/>
              </w:rPr>
              <w:t>664</w:t>
            </w:r>
          </w:p>
        </w:tc>
        <w:tc>
          <w:tcPr>
            <w:tcW w:w="1320" w:type="dxa"/>
            <w:tcBorders>
              <w:top w:val="single" w:sz="8" w:space="0" w:color="auto"/>
              <w:left w:val="nil"/>
              <w:bottom w:val="double" w:sz="4" w:space="0" w:color="auto"/>
              <w:right w:val="nil"/>
            </w:tcBorders>
            <w:shd w:val="clear" w:color="000000" w:fill="FFFFFF"/>
            <w:vAlign w:val="center"/>
            <w:hideMark/>
          </w:tcPr>
          <w:p w:rsidR="0082192B" w:rsidRPr="00273719" w:rsidRDefault="0082192B" w:rsidP="002F491E">
            <w:pPr>
              <w:jc w:val="right"/>
              <w:rPr>
                <w:b/>
                <w:color w:val="000000"/>
                <w:sz w:val="16"/>
                <w:szCs w:val="16"/>
                <w:lang w:eastAsia="sk-SK"/>
              </w:rPr>
            </w:pPr>
            <w:r w:rsidRPr="00273719">
              <w:rPr>
                <w:b/>
                <w:color w:val="000000"/>
                <w:sz w:val="16"/>
                <w:szCs w:val="16"/>
                <w:lang w:eastAsia="sk-SK"/>
              </w:rPr>
              <w:t>-</w:t>
            </w:r>
            <w:r w:rsidR="00D25C37" w:rsidRPr="00273719">
              <w:rPr>
                <w:b/>
                <w:color w:val="000000"/>
                <w:sz w:val="16"/>
                <w:szCs w:val="16"/>
                <w:lang w:eastAsia="sk-SK"/>
              </w:rPr>
              <w:t>376</w:t>
            </w:r>
            <w:r w:rsidR="002F491E" w:rsidRPr="00273719">
              <w:rPr>
                <w:b/>
                <w:color w:val="000000"/>
                <w:sz w:val="16"/>
                <w:szCs w:val="16"/>
                <w:lang w:eastAsia="sk-SK"/>
              </w:rPr>
              <w:t xml:space="preserve"> </w:t>
            </w:r>
            <w:r w:rsidR="00D25C37" w:rsidRPr="00273719">
              <w:rPr>
                <w:b/>
                <w:color w:val="000000"/>
                <w:sz w:val="16"/>
                <w:szCs w:val="16"/>
                <w:lang w:eastAsia="sk-SK"/>
              </w:rPr>
              <w:t>358</w:t>
            </w:r>
          </w:p>
        </w:tc>
        <w:tc>
          <w:tcPr>
            <w:tcW w:w="1220" w:type="dxa"/>
            <w:tcBorders>
              <w:top w:val="single" w:sz="8" w:space="0" w:color="auto"/>
              <w:left w:val="nil"/>
              <w:bottom w:val="double" w:sz="4" w:space="0" w:color="auto"/>
              <w:right w:val="nil"/>
            </w:tcBorders>
            <w:shd w:val="clear" w:color="000000" w:fill="FFFFFF"/>
            <w:vAlign w:val="center"/>
            <w:hideMark/>
          </w:tcPr>
          <w:p w:rsidR="0082192B" w:rsidRPr="00273719" w:rsidRDefault="00D25C37" w:rsidP="0082192B">
            <w:pPr>
              <w:jc w:val="right"/>
              <w:rPr>
                <w:b/>
                <w:color w:val="000000"/>
                <w:sz w:val="16"/>
                <w:szCs w:val="16"/>
                <w:lang w:eastAsia="sk-SK"/>
              </w:rPr>
            </w:pPr>
            <w:r w:rsidRPr="00273719">
              <w:rPr>
                <w:b/>
                <w:color w:val="000000"/>
                <w:sz w:val="16"/>
                <w:szCs w:val="16"/>
                <w:lang w:eastAsia="sk-SK"/>
              </w:rPr>
              <w:t>437 906</w:t>
            </w:r>
          </w:p>
        </w:tc>
        <w:tc>
          <w:tcPr>
            <w:tcW w:w="960" w:type="dxa"/>
            <w:tcBorders>
              <w:top w:val="single" w:sz="8" w:space="0" w:color="auto"/>
              <w:left w:val="nil"/>
              <w:bottom w:val="double" w:sz="4" w:space="0" w:color="auto"/>
              <w:right w:val="nil"/>
            </w:tcBorders>
            <w:shd w:val="clear" w:color="000000" w:fill="FFFFFF"/>
            <w:vAlign w:val="center"/>
            <w:hideMark/>
          </w:tcPr>
          <w:p w:rsidR="0082192B" w:rsidRPr="00273719" w:rsidRDefault="00D25C37" w:rsidP="002F491E">
            <w:pPr>
              <w:jc w:val="right"/>
              <w:rPr>
                <w:b/>
                <w:color w:val="000000"/>
                <w:sz w:val="16"/>
                <w:szCs w:val="16"/>
                <w:lang w:eastAsia="sk-SK"/>
              </w:rPr>
            </w:pPr>
            <w:r w:rsidRPr="00273719">
              <w:rPr>
                <w:b/>
                <w:color w:val="000000"/>
                <w:sz w:val="16"/>
                <w:szCs w:val="16"/>
                <w:lang w:eastAsia="sk-SK"/>
              </w:rPr>
              <w:t>68</w:t>
            </w:r>
            <w:r w:rsidR="00273719" w:rsidRPr="00273719">
              <w:rPr>
                <w:b/>
                <w:color w:val="000000"/>
                <w:sz w:val="16"/>
                <w:szCs w:val="16"/>
                <w:lang w:eastAsia="sk-SK"/>
              </w:rPr>
              <w:t xml:space="preserve"> </w:t>
            </w:r>
            <w:r w:rsidRPr="00273719">
              <w:rPr>
                <w:b/>
                <w:color w:val="000000"/>
                <w:sz w:val="16"/>
                <w:szCs w:val="16"/>
                <w:lang w:eastAsia="sk-SK"/>
              </w:rPr>
              <w:t>851</w:t>
            </w:r>
          </w:p>
        </w:tc>
      </w:tr>
    </w:tbl>
    <w:p w:rsidR="0082192B" w:rsidRDefault="0082192B" w:rsidP="0003263A">
      <w:pPr>
        <w:autoSpaceDE w:val="0"/>
        <w:autoSpaceDN w:val="0"/>
        <w:adjustRightInd w:val="0"/>
        <w:ind w:left="426"/>
        <w:jc w:val="both"/>
      </w:pPr>
    </w:p>
    <w:p w:rsidR="00401FA9" w:rsidRDefault="00401FA9" w:rsidP="0003263A">
      <w:pPr>
        <w:autoSpaceDE w:val="0"/>
        <w:autoSpaceDN w:val="0"/>
        <w:adjustRightInd w:val="0"/>
        <w:ind w:left="426"/>
        <w:jc w:val="both"/>
      </w:pPr>
    </w:p>
    <w:p w:rsidR="00604534" w:rsidRDefault="00604534" w:rsidP="0003263A">
      <w:pPr>
        <w:autoSpaceDE w:val="0"/>
        <w:autoSpaceDN w:val="0"/>
        <w:adjustRightInd w:val="0"/>
        <w:ind w:left="426"/>
        <w:jc w:val="both"/>
      </w:pPr>
    </w:p>
    <w:p w:rsidR="00604534" w:rsidRDefault="00604534" w:rsidP="0003263A">
      <w:pPr>
        <w:autoSpaceDE w:val="0"/>
        <w:autoSpaceDN w:val="0"/>
        <w:adjustRightInd w:val="0"/>
        <w:ind w:left="426"/>
        <w:jc w:val="both"/>
      </w:pPr>
    </w:p>
    <w:p w:rsidR="00604534" w:rsidRDefault="00604534" w:rsidP="0003263A">
      <w:pPr>
        <w:autoSpaceDE w:val="0"/>
        <w:autoSpaceDN w:val="0"/>
        <w:adjustRightInd w:val="0"/>
        <w:ind w:left="426"/>
        <w:jc w:val="both"/>
      </w:pPr>
    </w:p>
    <w:p w:rsidR="00604534" w:rsidRDefault="00604534" w:rsidP="0003263A">
      <w:pPr>
        <w:autoSpaceDE w:val="0"/>
        <w:autoSpaceDN w:val="0"/>
        <w:adjustRightInd w:val="0"/>
        <w:ind w:left="426"/>
        <w:jc w:val="both"/>
      </w:pPr>
    </w:p>
    <w:p w:rsidR="003E0FA2" w:rsidRPr="00645744" w:rsidRDefault="00033983" w:rsidP="00645744">
      <w:pPr>
        <w:pStyle w:val="Zkladntext"/>
        <w:ind w:left="0"/>
        <w:rPr>
          <w:sz w:val="20"/>
        </w:rPr>
      </w:pPr>
      <w:r>
        <w:rPr>
          <w:sz w:val="20"/>
        </w:rPr>
        <w:t xml:space="preserve">         </w:t>
      </w:r>
      <w:r w:rsidR="003930B6">
        <w:rPr>
          <w:sz w:val="20"/>
        </w:rPr>
        <w:t>Účtovn</w:t>
      </w:r>
      <w:r w:rsidR="00B739E2">
        <w:rPr>
          <w:sz w:val="20"/>
        </w:rPr>
        <w:t>ý</w:t>
      </w:r>
      <w:r w:rsidR="003E0FA2" w:rsidRPr="00645744">
        <w:rPr>
          <w:sz w:val="20"/>
        </w:rPr>
        <w:t xml:space="preserve"> </w:t>
      </w:r>
      <w:r w:rsidR="00B739E2">
        <w:rPr>
          <w:sz w:val="20"/>
        </w:rPr>
        <w:t>zisk</w:t>
      </w:r>
      <w:r w:rsidR="003E0FA2" w:rsidRPr="00645744">
        <w:rPr>
          <w:sz w:val="20"/>
        </w:rPr>
        <w:t xml:space="preserve"> za rok 201</w:t>
      </w:r>
      <w:r w:rsidR="00156BDD">
        <w:rPr>
          <w:sz w:val="20"/>
        </w:rPr>
        <w:t>6</w:t>
      </w:r>
      <w:r w:rsidR="003930B6">
        <w:rPr>
          <w:sz w:val="20"/>
        </w:rPr>
        <w:t xml:space="preserve"> </w:t>
      </w:r>
      <w:r w:rsidR="003E0FA2" w:rsidRPr="00645744">
        <w:rPr>
          <w:sz w:val="20"/>
        </w:rPr>
        <w:t>bo</w:t>
      </w:r>
      <w:r w:rsidR="00B739E2">
        <w:rPr>
          <w:sz w:val="20"/>
        </w:rPr>
        <w:t>l</w:t>
      </w:r>
      <w:r w:rsidR="003E0FA2" w:rsidRPr="00645744">
        <w:rPr>
          <w:sz w:val="20"/>
        </w:rPr>
        <w:t xml:space="preserve"> </w:t>
      </w:r>
      <w:r w:rsidR="00B739E2">
        <w:rPr>
          <w:sz w:val="20"/>
        </w:rPr>
        <w:t>rozdelený</w:t>
      </w:r>
      <w:r w:rsidR="00EB16E0">
        <w:rPr>
          <w:sz w:val="20"/>
        </w:rPr>
        <w:t xml:space="preserve"> nasledovne</w:t>
      </w:r>
      <w:r w:rsidR="003E0FA2" w:rsidRPr="00645744">
        <w:rPr>
          <w:sz w:val="20"/>
        </w:rPr>
        <w:t>:</w:t>
      </w:r>
    </w:p>
    <w:bookmarkStart w:id="93" w:name="_MON_1394216924"/>
    <w:bookmarkEnd w:id="93"/>
    <w:p w:rsidR="00ED1E98" w:rsidRDefault="00156BDD" w:rsidP="00033983">
      <w:pPr>
        <w:pStyle w:val="Zkladntext"/>
        <w:ind w:left="425"/>
      </w:pPr>
      <w:r>
        <w:object w:dxaOrig="8890" w:dyaOrig="712">
          <v:shape id="_x0000_i1047" type="#_x0000_t75" style="width:435pt;height:36pt" o:ole="" o:preferrelative="f">
            <v:imagedata r:id="rId58" o:title=""/>
          </v:shape>
          <o:OLEObject Type="Embed" ProgID="Excel.Sheet.12" ShapeID="_x0000_i1047" DrawAspect="Content" ObjectID="_1582927555" r:id="rId59"/>
        </w:object>
      </w:r>
    </w:p>
    <w:bookmarkStart w:id="94" w:name="_MON_1394216890"/>
    <w:bookmarkEnd w:id="94"/>
    <w:p w:rsidR="00B739E2" w:rsidRPr="00FE3E22" w:rsidRDefault="00156BDD" w:rsidP="00FE3E22">
      <w:pPr>
        <w:pStyle w:val="Zkladntext"/>
        <w:ind w:left="425"/>
      </w:pPr>
      <w:r w:rsidRPr="001C0A6A">
        <w:object w:dxaOrig="8892" w:dyaOrig="2587">
          <v:shape id="_x0000_i1048" type="#_x0000_t75" style="width:444.6pt;height:127.8pt" o:ole="" o:preferrelative="f">
            <v:imagedata r:id="rId60" o:title=""/>
            <o:lock v:ext="edit" aspectratio="f"/>
          </v:shape>
          <o:OLEObject Type="Embed" ProgID="Excel.Sheet.12" ShapeID="_x0000_i1048" DrawAspect="Content" ObjectID="_1582927556" r:id="rId61"/>
        </w:object>
      </w:r>
    </w:p>
    <w:p w:rsidR="003E0FA2" w:rsidRPr="00645744" w:rsidRDefault="003B28AE" w:rsidP="00033983">
      <w:pPr>
        <w:pStyle w:val="Zkladntext"/>
        <w:ind w:left="425"/>
        <w:rPr>
          <w:sz w:val="20"/>
        </w:rPr>
      </w:pPr>
      <w:r w:rsidRPr="00645744">
        <w:rPr>
          <w:sz w:val="20"/>
        </w:rPr>
        <w:t>V roku 201</w:t>
      </w:r>
      <w:r w:rsidR="00753229">
        <w:rPr>
          <w:sz w:val="20"/>
        </w:rPr>
        <w:t>7</w:t>
      </w:r>
      <w:r w:rsidR="00965505">
        <w:rPr>
          <w:sz w:val="20"/>
        </w:rPr>
        <w:t xml:space="preserve"> Spoločnosť vykázala účtovný</w:t>
      </w:r>
      <w:r w:rsidR="002445D7">
        <w:rPr>
          <w:sz w:val="20"/>
        </w:rPr>
        <w:t xml:space="preserve"> zisk</w:t>
      </w:r>
      <w:r w:rsidR="00A63455" w:rsidRPr="00645744">
        <w:rPr>
          <w:sz w:val="20"/>
        </w:rPr>
        <w:t xml:space="preserve"> vo výške </w:t>
      </w:r>
      <w:r w:rsidR="00753229">
        <w:rPr>
          <w:sz w:val="20"/>
        </w:rPr>
        <w:t>437 906</w:t>
      </w:r>
      <w:r w:rsidR="00965505">
        <w:rPr>
          <w:sz w:val="20"/>
        </w:rPr>
        <w:t xml:space="preserve"> EUR a o jeho</w:t>
      </w:r>
      <w:r w:rsidR="00A63455" w:rsidRPr="00645744">
        <w:rPr>
          <w:sz w:val="20"/>
        </w:rPr>
        <w:t xml:space="preserve"> </w:t>
      </w:r>
      <w:r w:rsidR="00965505">
        <w:rPr>
          <w:sz w:val="20"/>
        </w:rPr>
        <w:t>rozdelení</w:t>
      </w:r>
      <w:r w:rsidR="00A63455" w:rsidRPr="00645744">
        <w:rPr>
          <w:sz w:val="20"/>
        </w:rPr>
        <w:t xml:space="preserve"> rozhodne valné zhromaždenie v roku 201</w:t>
      </w:r>
      <w:r w:rsidR="00753229">
        <w:rPr>
          <w:sz w:val="20"/>
        </w:rPr>
        <w:t>8</w:t>
      </w:r>
      <w:r w:rsidR="00A63455" w:rsidRPr="00645744">
        <w:rPr>
          <w:sz w:val="20"/>
        </w:rPr>
        <w:t>.</w:t>
      </w:r>
    </w:p>
    <w:p w:rsidR="003E0FA2" w:rsidRPr="00645744" w:rsidRDefault="003E0FA2" w:rsidP="003E0FA2">
      <w:pPr>
        <w:pStyle w:val="Zkladntext"/>
        <w:rPr>
          <w:sz w:val="20"/>
        </w:rPr>
      </w:pPr>
    </w:p>
    <w:p w:rsidR="00401FA9" w:rsidRDefault="00401FA9" w:rsidP="00645744">
      <w:pPr>
        <w:pStyle w:val="Zkladntext"/>
        <w:ind w:left="0"/>
        <w:rPr>
          <w:sz w:val="20"/>
        </w:rPr>
      </w:pPr>
    </w:p>
    <w:p w:rsidR="00645744" w:rsidRPr="00273719" w:rsidRDefault="00645744" w:rsidP="00645744">
      <w:pPr>
        <w:pStyle w:val="Nadpis1"/>
        <w:spacing w:before="120" w:after="60"/>
        <w:rPr>
          <w:sz w:val="20"/>
        </w:rPr>
      </w:pPr>
      <w:bookmarkStart w:id="95" w:name="_Toc530739926"/>
      <w:r w:rsidRPr="00273719">
        <w:rPr>
          <w:sz w:val="20"/>
        </w:rPr>
        <w:t>Prehľad peňažných tokov k 31. decembru 201</w:t>
      </w:r>
      <w:r w:rsidR="00156BDD" w:rsidRPr="00273719">
        <w:rPr>
          <w:sz w:val="20"/>
        </w:rPr>
        <w:t>7</w:t>
      </w:r>
    </w:p>
    <w:p w:rsidR="00BB25B4" w:rsidRDefault="00BB25B4" w:rsidP="00BB25B4">
      <w:pPr>
        <w:pStyle w:val="Nadpis1"/>
        <w:numPr>
          <w:ilvl w:val="0"/>
          <w:numId w:val="0"/>
        </w:numPr>
        <w:spacing w:after="60"/>
        <w:ind w:left="360"/>
      </w:pPr>
    </w:p>
    <w:tbl>
      <w:tblPr>
        <w:tblW w:w="9720" w:type="dxa"/>
        <w:tblInd w:w="70" w:type="dxa"/>
        <w:tblCellMar>
          <w:left w:w="70" w:type="dxa"/>
          <w:right w:w="70" w:type="dxa"/>
        </w:tblCellMar>
        <w:tblLook w:val="04A0"/>
      </w:tblPr>
      <w:tblGrid>
        <w:gridCol w:w="9720"/>
      </w:tblGrid>
      <w:tr w:rsidR="00033983" w:rsidRPr="00033983" w:rsidTr="00033983">
        <w:trPr>
          <w:trHeight w:val="464"/>
        </w:trPr>
        <w:tc>
          <w:tcPr>
            <w:tcW w:w="9720" w:type="dxa"/>
            <w:vMerge w:val="restart"/>
            <w:tcBorders>
              <w:top w:val="nil"/>
              <w:left w:val="nil"/>
              <w:bottom w:val="nil"/>
              <w:right w:val="nil"/>
            </w:tcBorders>
            <w:shd w:val="clear" w:color="auto" w:fill="auto"/>
            <w:hideMark/>
          </w:tcPr>
          <w:p w:rsidR="00033983" w:rsidRDefault="00033983" w:rsidP="00033983">
            <w:pPr>
              <w:rPr>
                <w:sz w:val="18"/>
              </w:rPr>
            </w:pPr>
            <w:r w:rsidRPr="00401FA9">
              <w:t>Porovnanie peňažných prostriedkov vykázaných v prehľade peňažných tokov s výškou finančných účtov v  súvahe je uvedený v nasledovnej tabuľke:</w:t>
            </w:r>
          </w:p>
          <w:tbl>
            <w:tblPr>
              <w:tblW w:w="9144" w:type="dxa"/>
              <w:tblCellMar>
                <w:left w:w="70" w:type="dxa"/>
                <w:right w:w="70" w:type="dxa"/>
              </w:tblCellMar>
              <w:tblLook w:val="04A0"/>
            </w:tblPr>
            <w:tblGrid>
              <w:gridCol w:w="6580"/>
              <w:gridCol w:w="1380"/>
              <w:gridCol w:w="1184"/>
            </w:tblGrid>
            <w:tr w:rsidR="00033983" w:rsidRPr="00033983" w:rsidTr="00033983">
              <w:trPr>
                <w:trHeight w:val="230"/>
              </w:trPr>
              <w:tc>
                <w:tcPr>
                  <w:tcW w:w="6580" w:type="dxa"/>
                  <w:tcBorders>
                    <w:top w:val="nil"/>
                    <w:left w:val="nil"/>
                    <w:bottom w:val="nil"/>
                    <w:right w:val="nil"/>
                  </w:tcBorders>
                  <w:shd w:val="clear" w:color="auto" w:fill="auto"/>
                  <w:vAlign w:val="bottom"/>
                  <w:hideMark/>
                </w:tcPr>
                <w:p w:rsidR="00033983" w:rsidRPr="00033983" w:rsidRDefault="00033983" w:rsidP="00033983">
                  <w:pPr>
                    <w:rPr>
                      <w:sz w:val="18"/>
                      <w:szCs w:val="18"/>
                      <w:lang w:eastAsia="sk-SK"/>
                    </w:rPr>
                  </w:pPr>
                </w:p>
              </w:tc>
              <w:tc>
                <w:tcPr>
                  <w:tcW w:w="1380" w:type="dxa"/>
                  <w:tcBorders>
                    <w:top w:val="nil"/>
                    <w:left w:val="nil"/>
                    <w:bottom w:val="nil"/>
                    <w:right w:val="nil"/>
                  </w:tcBorders>
                  <w:shd w:val="clear" w:color="auto" w:fill="auto"/>
                  <w:vAlign w:val="bottom"/>
                  <w:hideMark/>
                </w:tcPr>
                <w:p w:rsidR="00033983" w:rsidRPr="00033983" w:rsidRDefault="00033983" w:rsidP="005910F2">
                  <w:pPr>
                    <w:jc w:val="right"/>
                    <w:rPr>
                      <w:b/>
                      <w:bCs/>
                      <w:sz w:val="18"/>
                      <w:szCs w:val="18"/>
                      <w:lang w:eastAsia="sk-SK"/>
                    </w:rPr>
                  </w:pPr>
                  <w:r w:rsidRPr="00033983">
                    <w:rPr>
                      <w:b/>
                      <w:bCs/>
                      <w:sz w:val="18"/>
                      <w:szCs w:val="18"/>
                      <w:lang w:eastAsia="sk-SK"/>
                    </w:rPr>
                    <w:t>201</w:t>
                  </w:r>
                  <w:r w:rsidR="005910F2">
                    <w:rPr>
                      <w:b/>
                      <w:bCs/>
                      <w:sz w:val="18"/>
                      <w:szCs w:val="18"/>
                      <w:lang w:eastAsia="sk-SK"/>
                    </w:rPr>
                    <w:t>7</w:t>
                  </w:r>
                </w:p>
              </w:tc>
              <w:tc>
                <w:tcPr>
                  <w:tcW w:w="1184" w:type="dxa"/>
                  <w:tcBorders>
                    <w:top w:val="nil"/>
                    <w:left w:val="nil"/>
                    <w:bottom w:val="nil"/>
                    <w:right w:val="nil"/>
                  </w:tcBorders>
                  <w:shd w:val="clear" w:color="auto" w:fill="auto"/>
                  <w:vAlign w:val="bottom"/>
                  <w:hideMark/>
                </w:tcPr>
                <w:p w:rsidR="00033983" w:rsidRPr="00033983" w:rsidRDefault="00033983" w:rsidP="005910F2">
                  <w:pPr>
                    <w:jc w:val="right"/>
                    <w:rPr>
                      <w:b/>
                      <w:bCs/>
                      <w:color w:val="000000"/>
                      <w:sz w:val="18"/>
                      <w:szCs w:val="18"/>
                      <w:lang w:eastAsia="sk-SK"/>
                    </w:rPr>
                  </w:pPr>
                  <w:r w:rsidRPr="00033983">
                    <w:rPr>
                      <w:b/>
                      <w:bCs/>
                      <w:color w:val="000000"/>
                      <w:sz w:val="18"/>
                      <w:szCs w:val="18"/>
                      <w:lang w:eastAsia="sk-SK"/>
                    </w:rPr>
                    <w:t>201</w:t>
                  </w:r>
                  <w:r w:rsidR="005910F2">
                    <w:rPr>
                      <w:b/>
                      <w:bCs/>
                      <w:color w:val="000000"/>
                      <w:sz w:val="18"/>
                      <w:szCs w:val="18"/>
                      <w:lang w:eastAsia="sk-SK"/>
                    </w:rPr>
                    <w:t>6</w:t>
                  </w:r>
                </w:p>
              </w:tc>
            </w:tr>
            <w:tr w:rsidR="00033983" w:rsidRPr="00033983" w:rsidTr="00033983">
              <w:trPr>
                <w:trHeight w:val="230"/>
              </w:trPr>
              <w:tc>
                <w:tcPr>
                  <w:tcW w:w="6580" w:type="dxa"/>
                  <w:tcBorders>
                    <w:top w:val="nil"/>
                    <w:left w:val="nil"/>
                    <w:bottom w:val="single" w:sz="4" w:space="0" w:color="auto"/>
                    <w:right w:val="nil"/>
                  </w:tcBorders>
                  <w:shd w:val="clear" w:color="auto" w:fill="auto"/>
                  <w:vAlign w:val="bottom"/>
                  <w:hideMark/>
                </w:tcPr>
                <w:p w:rsidR="00033983" w:rsidRPr="00033983" w:rsidRDefault="00033983" w:rsidP="00033983">
                  <w:pPr>
                    <w:rPr>
                      <w:sz w:val="18"/>
                      <w:szCs w:val="18"/>
                      <w:lang w:eastAsia="sk-SK"/>
                    </w:rPr>
                  </w:pPr>
                  <w:r w:rsidRPr="00033983">
                    <w:rPr>
                      <w:sz w:val="18"/>
                      <w:szCs w:val="18"/>
                      <w:lang w:eastAsia="sk-SK"/>
                    </w:rPr>
                    <w:t xml:space="preserve"> </w:t>
                  </w:r>
                </w:p>
              </w:tc>
              <w:tc>
                <w:tcPr>
                  <w:tcW w:w="1380" w:type="dxa"/>
                  <w:tcBorders>
                    <w:top w:val="nil"/>
                    <w:left w:val="nil"/>
                    <w:bottom w:val="single" w:sz="4" w:space="0" w:color="auto"/>
                    <w:right w:val="nil"/>
                  </w:tcBorders>
                  <w:shd w:val="clear" w:color="auto" w:fill="auto"/>
                  <w:vAlign w:val="bottom"/>
                  <w:hideMark/>
                </w:tcPr>
                <w:p w:rsidR="00033983" w:rsidRPr="00033983" w:rsidRDefault="00033983" w:rsidP="00033983">
                  <w:pPr>
                    <w:jc w:val="right"/>
                    <w:rPr>
                      <w:sz w:val="18"/>
                      <w:szCs w:val="18"/>
                      <w:lang w:eastAsia="sk-SK"/>
                    </w:rPr>
                  </w:pPr>
                  <w:r w:rsidRPr="00033983">
                    <w:rPr>
                      <w:sz w:val="18"/>
                      <w:szCs w:val="18"/>
                      <w:lang w:eastAsia="sk-SK"/>
                    </w:rPr>
                    <w:t>EUR</w:t>
                  </w:r>
                </w:p>
              </w:tc>
              <w:tc>
                <w:tcPr>
                  <w:tcW w:w="1184" w:type="dxa"/>
                  <w:tcBorders>
                    <w:top w:val="nil"/>
                    <w:left w:val="nil"/>
                    <w:bottom w:val="single" w:sz="4" w:space="0" w:color="auto"/>
                    <w:right w:val="nil"/>
                  </w:tcBorders>
                  <w:shd w:val="clear" w:color="auto" w:fill="auto"/>
                  <w:vAlign w:val="bottom"/>
                  <w:hideMark/>
                </w:tcPr>
                <w:p w:rsidR="00033983" w:rsidRPr="00033983" w:rsidRDefault="00033983" w:rsidP="00033983">
                  <w:pPr>
                    <w:jc w:val="right"/>
                    <w:rPr>
                      <w:color w:val="000000"/>
                      <w:sz w:val="18"/>
                      <w:szCs w:val="18"/>
                      <w:lang w:eastAsia="sk-SK"/>
                    </w:rPr>
                  </w:pPr>
                  <w:r w:rsidRPr="00033983">
                    <w:rPr>
                      <w:color w:val="000000"/>
                      <w:sz w:val="18"/>
                      <w:szCs w:val="18"/>
                      <w:lang w:eastAsia="sk-SK"/>
                    </w:rPr>
                    <w:t>EUR</w:t>
                  </w:r>
                </w:p>
              </w:tc>
            </w:tr>
            <w:tr w:rsidR="00033983" w:rsidRPr="00033983" w:rsidTr="00033983">
              <w:trPr>
                <w:trHeight w:val="280"/>
              </w:trPr>
              <w:tc>
                <w:tcPr>
                  <w:tcW w:w="6580" w:type="dxa"/>
                  <w:tcBorders>
                    <w:top w:val="nil"/>
                    <w:left w:val="nil"/>
                    <w:bottom w:val="nil"/>
                    <w:right w:val="nil"/>
                  </w:tcBorders>
                  <w:shd w:val="clear" w:color="auto" w:fill="auto"/>
                  <w:noWrap/>
                  <w:vAlign w:val="center"/>
                  <w:hideMark/>
                </w:tcPr>
                <w:p w:rsidR="00033983" w:rsidRPr="00033983" w:rsidRDefault="00033983" w:rsidP="00033983">
                  <w:pPr>
                    <w:jc w:val="both"/>
                    <w:rPr>
                      <w:b/>
                      <w:bCs/>
                      <w:sz w:val="22"/>
                      <w:szCs w:val="22"/>
                      <w:lang w:eastAsia="sk-SK"/>
                    </w:rPr>
                  </w:pPr>
                </w:p>
              </w:tc>
              <w:tc>
                <w:tcPr>
                  <w:tcW w:w="1380" w:type="dxa"/>
                  <w:tcBorders>
                    <w:top w:val="nil"/>
                    <w:left w:val="nil"/>
                    <w:bottom w:val="nil"/>
                    <w:right w:val="nil"/>
                  </w:tcBorders>
                  <w:shd w:val="clear" w:color="auto" w:fill="auto"/>
                  <w:noWrap/>
                  <w:vAlign w:val="bottom"/>
                  <w:hideMark/>
                </w:tcPr>
                <w:p w:rsidR="00033983" w:rsidRPr="00033983" w:rsidRDefault="00033983" w:rsidP="00033983">
                  <w:pPr>
                    <w:rPr>
                      <w:lang w:eastAsia="sk-SK"/>
                    </w:rPr>
                  </w:pPr>
                </w:p>
              </w:tc>
              <w:tc>
                <w:tcPr>
                  <w:tcW w:w="1184" w:type="dxa"/>
                  <w:tcBorders>
                    <w:top w:val="nil"/>
                    <w:left w:val="nil"/>
                    <w:bottom w:val="nil"/>
                    <w:right w:val="nil"/>
                  </w:tcBorders>
                  <w:shd w:val="clear" w:color="auto" w:fill="auto"/>
                  <w:noWrap/>
                  <w:vAlign w:val="bottom"/>
                  <w:hideMark/>
                </w:tcPr>
                <w:p w:rsidR="00033983" w:rsidRPr="00033983" w:rsidRDefault="00033983" w:rsidP="00033983">
                  <w:pPr>
                    <w:rPr>
                      <w:color w:val="000000"/>
                      <w:lang w:eastAsia="sk-SK"/>
                    </w:rPr>
                  </w:pPr>
                </w:p>
              </w:tc>
            </w:tr>
            <w:tr w:rsidR="005910F2" w:rsidRPr="00033983" w:rsidTr="00033983">
              <w:trPr>
                <w:trHeight w:val="230"/>
              </w:trPr>
              <w:tc>
                <w:tcPr>
                  <w:tcW w:w="6580" w:type="dxa"/>
                  <w:tcBorders>
                    <w:top w:val="nil"/>
                    <w:left w:val="nil"/>
                    <w:bottom w:val="nil"/>
                    <w:right w:val="nil"/>
                  </w:tcBorders>
                  <w:shd w:val="clear" w:color="auto" w:fill="auto"/>
                  <w:vAlign w:val="bottom"/>
                  <w:hideMark/>
                </w:tcPr>
                <w:p w:rsidR="005910F2" w:rsidRPr="00033983" w:rsidRDefault="005910F2" w:rsidP="00033983">
                  <w:pPr>
                    <w:rPr>
                      <w:sz w:val="18"/>
                      <w:szCs w:val="18"/>
                      <w:lang w:eastAsia="sk-SK"/>
                    </w:rPr>
                  </w:pPr>
                  <w:r w:rsidRPr="00033983">
                    <w:rPr>
                      <w:sz w:val="18"/>
                      <w:szCs w:val="18"/>
                      <w:lang w:eastAsia="sk-SK"/>
                    </w:rPr>
                    <w:t>Finančné účty vykázané v súvahe</w:t>
                  </w:r>
                </w:p>
              </w:tc>
              <w:tc>
                <w:tcPr>
                  <w:tcW w:w="1380" w:type="dxa"/>
                  <w:tcBorders>
                    <w:top w:val="nil"/>
                    <w:left w:val="nil"/>
                    <w:bottom w:val="nil"/>
                    <w:right w:val="nil"/>
                  </w:tcBorders>
                  <w:shd w:val="clear" w:color="auto" w:fill="auto"/>
                  <w:vAlign w:val="bottom"/>
                  <w:hideMark/>
                </w:tcPr>
                <w:p w:rsidR="005910F2" w:rsidRPr="00401FA9" w:rsidRDefault="005910F2" w:rsidP="005910F2">
                  <w:pPr>
                    <w:jc w:val="right"/>
                    <w:rPr>
                      <w:sz w:val="18"/>
                      <w:szCs w:val="18"/>
                    </w:rPr>
                  </w:pPr>
                  <w:r>
                    <w:rPr>
                      <w:sz w:val="18"/>
                      <w:szCs w:val="18"/>
                    </w:rPr>
                    <w:t>62 137</w:t>
                  </w:r>
                </w:p>
              </w:tc>
              <w:tc>
                <w:tcPr>
                  <w:tcW w:w="1184" w:type="dxa"/>
                  <w:tcBorders>
                    <w:top w:val="nil"/>
                    <w:left w:val="nil"/>
                    <w:bottom w:val="nil"/>
                    <w:right w:val="nil"/>
                  </w:tcBorders>
                  <w:shd w:val="clear" w:color="auto" w:fill="auto"/>
                  <w:vAlign w:val="bottom"/>
                  <w:hideMark/>
                </w:tcPr>
                <w:p w:rsidR="005910F2" w:rsidRPr="00401FA9" w:rsidRDefault="005910F2" w:rsidP="00EB25DD">
                  <w:pPr>
                    <w:jc w:val="right"/>
                    <w:rPr>
                      <w:sz w:val="18"/>
                      <w:szCs w:val="18"/>
                    </w:rPr>
                  </w:pPr>
                  <w:r w:rsidRPr="00401FA9">
                    <w:rPr>
                      <w:sz w:val="18"/>
                      <w:szCs w:val="18"/>
                    </w:rPr>
                    <w:t>94 115</w:t>
                  </w:r>
                </w:p>
              </w:tc>
            </w:tr>
            <w:tr w:rsidR="005910F2" w:rsidRPr="00033983" w:rsidTr="00033983">
              <w:trPr>
                <w:trHeight w:val="230"/>
              </w:trPr>
              <w:tc>
                <w:tcPr>
                  <w:tcW w:w="6580" w:type="dxa"/>
                  <w:tcBorders>
                    <w:top w:val="nil"/>
                    <w:left w:val="nil"/>
                    <w:bottom w:val="nil"/>
                    <w:right w:val="nil"/>
                  </w:tcBorders>
                  <w:shd w:val="clear" w:color="auto" w:fill="auto"/>
                  <w:vAlign w:val="bottom"/>
                  <w:hideMark/>
                </w:tcPr>
                <w:p w:rsidR="005910F2" w:rsidRPr="00033983" w:rsidRDefault="005910F2" w:rsidP="00033983">
                  <w:pPr>
                    <w:rPr>
                      <w:sz w:val="18"/>
                      <w:szCs w:val="18"/>
                      <w:lang w:eastAsia="sk-SK"/>
                    </w:rPr>
                  </w:pPr>
                  <w:r w:rsidRPr="00033983">
                    <w:rPr>
                      <w:sz w:val="18"/>
                      <w:szCs w:val="18"/>
                      <w:lang w:eastAsia="sk-SK"/>
                    </w:rPr>
                    <w:t>Kontokorentný účet</w:t>
                  </w:r>
                </w:p>
              </w:tc>
              <w:tc>
                <w:tcPr>
                  <w:tcW w:w="1380" w:type="dxa"/>
                  <w:tcBorders>
                    <w:top w:val="nil"/>
                    <w:left w:val="nil"/>
                    <w:bottom w:val="single" w:sz="4" w:space="0" w:color="auto"/>
                    <w:right w:val="nil"/>
                  </w:tcBorders>
                  <w:shd w:val="clear" w:color="auto" w:fill="auto"/>
                  <w:vAlign w:val="bottom"/>
                  <w:hideMark/>
                </w:tcPr>
                <w:p w:rsidR="005910F2" w:rsidRPr="00401FA9" w:rsidRDefault="005910F2" w:rsidP="005910F2">
                  <w:pPr>
                    <w:jc w:val="right"/>
                    <w:rPr>
                      <w:sz w:val="18"/>
                      <w:szCs w:val="18"/>
                    </w:rPr>
                  </w:pPr>
                  <w:r w:rsidRPr="00401FA9">
                    <w:rPr>
                      <w:sz w:val="18"/>
                      <w:szCs w:val="18"/>
                    </w:rPr>
                    <w:t>-</w:t>
                  </w:r>
                  <w:r>
                    <w:rPr>
                      <w:sz w:val="18"/>
                      <w:szCs w:val="18"/>
                    </w:rPr>
                    <w:t>914 533</w:t>
                  </w:r>
                </w:p>
              </w:tc>
              <w:tc>
                <w:tcPr>
                  <w:tcW w:w="1184" w:type="dxa"/>
                  <w:tcBorders>
                    <w:top w:val="nil"/>
                    <w:left w:val="nil"/>
                    <w:bottom w:val="single" w:sz="4" w:space="0" w:color="auto"/>
                    <w:right w:val="nil"/>
                  </w:tcBorders>
                  <w:shd w:val="clear" w:color="auto" w:fill="auto"/>
                  <w:vAlign w:val="bottom"/>
                  <w:hideMark/>
                </w:tcPr>
                <w:p w:rsidR="005910F2" w:rsidRPr="00401FA9" w:rsidRDefault="005910F2" w:rsidP="00EB25DD">
                  <w:pPr>
                    <w:jc w:val="right"/>
                    <w:rPr>
                      <w:sz w:val="18"/>
                      <w:szCs w:val="18"/>
                    </w:rPr>
                  </w:pPr>
                  <w:r w:rsidRPr="00401FA9">
                    <w:rPr>
                      <w:sz w:val="18"/>
                      <w:szCs w:val="18"/>
                    </w:rPr>
                    <w:t>-768 134</w:t>
                  </w:r>
                </w:p>
              </w:tc>
            </w:tr>
            <w:tr w:rsidR="00401FA9" w:rsidRPr="00033983" w:rsidTr="00033983">
              <w:trPr>
                <w:trHeight w:val="240"/>
              </w:trPr>
              <w:tc>
                <w:tcPr>
                  <w:tcW w:w="6580" w:type="dxa"/>
                  <w:tcBorders>
                    <w:top w:val="nil"/>
                    <w:left w:val="nil"/>
                    <w:bottom w:val="nil"/>
                    <w:right w:val="nil"/>
                  </w:tcBorders>
                  <w:shd w:val="clear" w:color="auto" w:fill="auto"/>
                  <w:vAlign w:val="bottom"/>
                  <w:hideMark/>
                </w:tcPr>
                <w:p w:rsidR="00401FA9" w:rsidRPr="00033983" w:rsidRDefault="00401FA9" w:rsidP="00033983">
                  <w:pPr>
                    <w:rPr>
                      <w:b/>
                      <w:bCs/>
                      <w:sz w:val="18"/>
                      <w:szCs w:val="18"/>
                      <w:lang w:eastAsia="sk-SK"/>
                    </w:rPr>
                  </w:pPr>
                  <w:r w:rsidRPr="00033983">
                    <w:rPr>
                      <w:b/>
                      <w:bCs/>
                      <w:sz w:val="18"/>
                      <w:szCs w:val="18"/>
                      <w:lang w:eastAsia="sk-SK"/>
                    </w:rPr>
                    <w:t>Peňažné prostriedky a peňažné ekvivalenty vo výkaze peňažných tokov</w:t>
                  </w:r>
                </w:p>
              </w:tc>
              <w:tc>
                <w:tcPr>
                  <w:tcW w:w="1380" w:type="dxa"/>
                  <w:tcBorders>
                    <w:top w:val="nil"/>
                    <w:left w:val="nil"/>
                    <w:bottom w:val="double" w:sz="6" w:space="0" w:color="auto"/>
                    <w:right w:val="nil"/>
                  </w:tcBorders>
                  <w:shd w:val="clear" w:color="auto" w:fill="auto"/>
                  <w:vAlign w:val="bottom"/>
                  <w:hideMark/>
                </w:tcPr>
                <w:p w:rsidR="00401FA9" w:rsidRPr="00401FA9" w:rsidRDefault="00401FA9" w:rsidP="005910F2">
                  <w:pPr>
                    <w:jc w:val="right"/>
                    <w:rPr>
                      <w:b/>
                      <w:bCs/>
                      <w:sz w:val="18"/>
                      <w:szCs w:val="18"/>
                    </w:rPr>
                  </w:pPr>
                  <w:r w:rsidRPr="00401FA9">
                    <w:rPr>
                      <w:b/>
                      <w:bCs/>
                      <w:sz w:val="18"/>
                      <w:szCs w:val="18"/>
                    </w:rPr>
                    <w:t>-</w:t>
                  </w:r>
                  <w:r w:rsidR="005910F2">
                    <w:rPr>
                      <w:b/>
                      <w:bCs/>
                      <w:sz w:val="18"/>
                      <w:szCs w:val="18"/>
                    </w:rPr>
                    <w:t>852 396</w:t>
                  </w:r>
                </w:p>
              </w:tc>
              <w:tc>
                <w:tcPr>
                  <w:tcW w:w="1184" w:type="dxa"/>
                  <w:tcBorders>
                    <w:top w:val="nil"/>
                    <w:left w:val="nil"/>
                    <w:bottom w:val="double" w:sz="6" w:space="0" w:color="auto"/>
                    <w:right w:val="nil"/>
                  </w:tcBorders>
                  <w:shd w:val="clear" w:color="auto" w:fill="auto"/>
                  <w:vAlign w:val="bottom"/>
                  <w:hideMark/>
                </w:tcPr>
                <w:p w:rsidR="00401FA9" w:rsidRPr="00033983" w:rsidRDefault="005910F2" w:rsidP="00C04B22">
                  <w:pPr>
                    <w:jc w:val="right"/>
                    <w:rPr>
                      <w:b/>
                      <w:bCs/>
                      <w:sz w:val="18"/>
                      <w:szCs w:val="18"/>
                      <w:lang w:eastAsia="sk-SK"/>
                    </w:rPr>
                  </w:pPr>
                  <w:r w:rsidRPr="00401FA9">
                    <w:rPr>
                      <w:b/>
                      <w:bCs/>
                      <w:sz w:val="18"/>
                      <w:szCs w:val="18"/>
                    </w:rPr>
                    <w:t>-674 019</w:t>
                  </w:r>
                </w:p>
              </w:tc>
            </w:tr>
            <w:tr w:rsidR="00033983" w:rsidRPr="00033983" w:rsidTr="00033983">
              <w:trPr>
                <w:trHeight w:val="240"/>
              </w:trPr>
              <w:tc>
                <w:tcPr>
                  <w:tcW w:w="6580" w:type="dxa"/>
                  <w:tcBorders>
                    <w:top w:val="nil"/>
                    <w:left w:val="nil"/>
                    <w:bottom w:val="nil"/>
                    <w:right w:val="nil"/>
                  </w:tcBorders>
                  <w:shd w:val="clear" w:color="auto" w:fill="auto"/>
                  <w:vAlign w:val="bottom"/>
                  <w:hideMark/>
                </w:tcPr>
                <w:p w:rsidR="00033983" w:rsidRPr="00033983" w:rsidRDefault="00033983" w:rsidP="00033983">
                  <w:pPr>
                    <w:rPr>
                      <w:sz w:val="18"/>
                      <w:szCs w:val="18"/>
                      <w:lang w:eastAsia="sk-SK"/>
                    </w:rPr>
                  </w:pPr>
                </w:p>
              </w:tc>
              <w:tc>
                <w:tcPr>
                  <w:tcW w:w="1380" w:type="dxa"/>
                  <w:tcBorders>
                    <w:top w:val="nil"/>
                    <w:left w:val="nil"/>
                    <w:bottom w:val="nil"/>
                    <w:right w:val="nil"/>
                  </w:tcBorders>
                  <w:shd w:val="clear" w:color="auto" w:fill="auto"/>
                  <w:vAlign w:val="bottom"/>
                  <w:hideMark/>
                </w:tcPr>
                <w:p w:rsidR="00033983" w:rsidRPr="00033983" w:rsidRDefault="00033983" w:rsidP="00033983">
                  <w:pPr>
                    <w:jc w:val="right"/>
                    <w:rPr>
                      <w:sz w:val="18"/>
                      <w:szCs w:val="18"/>
                      <w:lang w:eastAsia="sk-SK"/>
                    </w:rPr>
                  </w:pPr>
                </w:p>
              </w:tc>
              <w:tc>
                <w:tcPr>
                  <w:tcW w:w="1184" w:type="dxa"/>
                  <w:tcBorders>
                    <w:top w:val="nil"/>
                    <w:left w:val="nil"/>
                    <w:bottom w:val="nil"/>
                    <w:right w:val="nil"/>
                  </w:tcBorders>
                  <w:shd w:val="clear" w:color="auto" w:fill="auto"/>
                  <w:vAlign w:val="bottom"/>
                  <w:hideMark/>
                </w:tcPr>
                <w:p w:rsidR="00033983" w:rsidRPr="00033983" w:rsidRDefault="00033983" w:rsidP="00033983">
                  <w:pPr>
                    <w:jc w:val="right"/>
                    <w:rPr>
                      <w:sz w:val="18"/>
                      <w:szCs w:val="18"/>
                      <w:lang w:eastAsia="sk-SK"/>
                    </w:rPr>
                  </w:pPr>
                </w:p>
              </w:tc>
            </w:tr>
          </w:tbl>
          <w:p w:rsidR="00033983" w:rsidRPr="00033983" w:rsidRDefault="00033983" w:rsidP="00033983">
            <w:pPr>
              <w:rPr>
                <w:rFonts w:ascii="Arial" w:hAnsi="Arial" w:cs="Arial"/>
                <w:b/>
                <w:bCs/>
                <w:sz w:val="18"/>
                <w:szCs w:val="18"/>
                <w:lang w:eastAsia="sk-SK"/>
              </w:rPr>
            </w:pPr>
          </w:p>
        </w:tc>
      </w:tr>
      <w:tr w:rsidR="00033983" w:rsidRPr="00033983" w:rsidTr="00033983">
        <w:trPr>
          <w:trHeight w:val="464"/>
        </w:trPr>
        <w:tc>
          <w:tcPr>
            <w:tcW w:w="9720" w:type="dxa"/>
            <w:vMerge/>
            <w:tcBorders>
              <w:top w:val="nil"/>
              <w:left w:val="nil"/>
              <w:bottom w:val="nil"/>
              <w:right w:val="nil"/>
            </w:tcBorders>
            <w:vAlign w:val="center"/>
            <w:hideMark/>
          </w:tcPr>
          <w:p w:rsidR="00033983" w:rsidRPr="00033983" w:rsidRDefault="00033983" w:rsidP="00033983">
            <w:pPr>
              <w:rPr>
                <w:rFonts w:ascii="Arial" w:hAnsi="Arial" w:cs="Arial"/>
                <w:b/>
                <w:bCs/>
                <w:sz w:val="18"/>
                <w:szCs w:val="18"/>
                <w:lang w:eastAsia="sk-SK"/>
              </w:rPr>
            </w:pPr>
          </w:p>
        </w:tc>
      </w:tr>
    </w:tbl>
    <w:p w:rsidR="00401FA9" w:rsidRPr="00401FA9" w:rsidRDefault="00401FA9" w:rsidP="00401FA9">
      <w:pPr>
        <w:pStyle w:val="Zkladntext"/>
        <w:ind w:left="0"/>
        <w:rPr>
          <w:sz w:val="20"/>
        </w:rPr>
      </w:pPr>
      <w:r w:rsidRPr="00401FA9">
        <w:rPr>
          <w:sz w:val="20"/>
        </w:rPr>
        <w:t>Prehľad peňažných tokov je zostavený nepriamou metódou vykazovania peňažných tokov z prevádzkovej činnosti.</w:t>
      </w:r>
    </w:p>
    <w:tbl>
      <w:tblPr>
        <w:tblW w:w="9214" w:type="dxa"/>
        <w:tblInd w:w="70" w:type="dxa"/>
        <w:tblCellMar>
          <w:left w:w="70" w:type="dxa"/>
          <w:right w:w="70" w:type="dxa"/>
        </w:tblCellMar>
        <w:tblLook w:val="04A0"/>
      </w:tblPr>
      <w:tblGrid>
        <w:gridCol w:w="6560"/>
        <w:gridCol w:w="1237"/>
        <w:gridCol w:w="1417"/>
      </w:tblGrid>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bookmarkStart w:id="96" w:name="RANGE!B3:D27"/>
            <w:bookmarkEnd w:id="96"/>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b/>
                <w:bCs/>
                <w:sz w:val="18"/>
                <w:szCs w:val="18"/>
                <w:lang w:eastAsia="sk-SK"/>
              </w:rPr>
            </w:pPr>
            <w:r w:rsidRPr="005910F2">
              <w:rPr>
                <w:b/>
                <w:bCs/>
                <w:sz w:val="18"/>
                <w:szCs w:val="18"/>
                <w:lang w:eastAsia="sk-SK"/>
              </w:rPr>
              <w:t>2017</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b/>
                <w:bCs/>
                <w:sz w:val="18"/>
                <w:szCs w:val="18"/>
                <w:lang w:eastAsia="sk-SK"/>
              </w:rPr>
            </w:pPr>
            <w:r w:rsidRPr="005910F2">
              <w:rPr>
                <w:b/>
                <w:bCs/>
                <w:sz w:val="18"/>
                <w:szCs w:val="18"/>
                <w:lang w:eastAsia="sk-SK"/>
              </w:rPr>
              <w:t>2016</w:t>
            </w:r>
          </w:p>
        </w:tc>
      </w:tr>
      <w:tr w:rsidR="005910F2" w:rsidRPr="005910F2" w:rsidTr="005910F2">
        <w:trPr>
          <w:trHeight w:val="240"/>
        </w:trPr>
        <w:tc>
          <w:tcPr>
            <w:tcW w:w="6560" w:type="dxa"/>
            <w:tcBorders>
              <w:top w:val="nil"/>
              <w:left w:val="nil"/>
              <w:bottom w:val="single" w:sz="4" w:space="0" w:color="auto"/>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 xml:space="preserve"> </w:t>
            </w:r>
          </w:p>
        </w:tc>
        <w:tc>
          <w:tcPr>
            <w:tcW w:w="1237" w:type="dxa"/>
            <w:tcBorders>
              <w:top w:val="nil"/>
              <w:left w:val="nil"/>
              <w:bottom w:val="single" w:sz="4" w:space="0" w:color="auto"/>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EUR</w:t>
            </w:r>
          </w:p>
        </w:tc>
        <w:tc>
          <w:tcPr>
            <w:tcW w:w="1417" w:type="dxa"/>
            <w:tcBorders>
              <w:top w:val="nil"/>
              <w:left w:val="nil"/>
              <w:bottom w:val="single" w:sz="4" w:space="0" w:color="auto"/>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EUR</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 </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b/>
                <w:bCs/>
                <w:sz w:val="18"/>
                <w:szCs w:val="18"/>
                <w:lang w:eastAsia="sk-SK"/>
              </w:rPr>
            </w:pPr>
            <w:r w:rsidRPr="005910F2">
              <w:rPr>
                <w:b/>
                <w:bCs/>
                <w:sz w:val="18"/>
                <w:szCs w:val="18"/>
                <w:lang w:eastAsia="sk-SK"/>
              </w:rPr>
              <w:t>Čistý zisk (pred odpočítaním daňových a mimoriadnych položiek)</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b/>
                <w:bCs/>
                <w:sz w:val="18"/>
                <w:szCs w:val="18"/>
                <w:lang w:eastAsia="sk-SK"/>
              </w:rPr>
            </w:pPr>
            <w:r w:rsidRPr="005910F2">
              <w:rPr>
                <w:b/>
                <w:bCs/>
                <w:sz w:val="18"/>
                <w:szCs w:val="18"/>
                <w:lang w:eastAsia="sk-SK"/>
              </w:rPr>
              <w:t>489 466</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b/>
                <w:bCs/>
                <w:sz w:val="18"/>
                <w:szCs w:val="18"/>
                <w:lang w:eastAsia="sk-SK"/>
              </w:rPr>
            </w:pPr>
            <w:r w:rsidRPr="005910F2">
              <w:rPr>
                <w:b/>
                <w:bCs/>
                <w:sz w:val="18"/>
                <w:szCs w:val="18"/>
                <w:lang w:eastAsia="sk-SK"/>
              </w:rPr>
              <w:t>175 856</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Úpravy o nepeňažné operácie:</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 </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Odpisy dlhodobého majetku</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1 433 217</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1 367 650</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Odpis pohľadávky</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115</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2 838</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Zmena stavu opravnej položky k pohľadávkam</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419</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-2 837</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Zmena stavu nákladov a výnosov budúcich období</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-465 192</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-447 166</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Zmena stavu rezerv</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2 476</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16 245</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Úrokové náklady (netto)</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98 703</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106 476</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Strata / (zisk) z predaja dlhodobého majetku</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-4 750</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-3 776</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Ostatné položky nezahrnuté do nepeňažných operácií</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-4 458</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7 373</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b/>
                <w:bCs/>
                <w:sz w:val="18"/>
                <w:szCs w:val="18"/>
                <w:lang w:eastAsia="sk-SK"/>
              </w:rPr>
            </w:pPr>
            <w:r w:rsidRPr="005910F2">
              <w:rPr>
                <w:b/>
                <w:bCs/>
                <w:sz w:val="18"/>
                <w:szCs w:val="18"/>
                <w:lang w:eastAsia="sk-SK"/>
              </w:rPr>
              <w:t>Zisk z prevádzky pred zmenou pracovného kapitálu</w:t>
            </w:r>
          </w:p>
        </w:tc>
        <w:tc>
          <w:tcPr>
            <w:tcW w:w="1237" w:type="dxa"/>
            <w:tcBorders>
              <w:top w:val="single" w:sz="4" w:space="0" w:color="auto"/>
              <w:left w:val="nil"/>
              <w:bottom w:val="double" w:sz="6" w:space="0" w:color="auto"/>
              <w:right w:val="nil"/>
            </w:tcBorders>
            <w:shd w:val="clear" w:color="auto" w:fill="auto"/>
            <w:vAlign w:val="bottom"/>
            <w:hideMark/>
          </w:tcPr>
          <w:p w:rsidR="005910F2" w:rsidRPr="005910F2" w:rsidRDefault="005910F2" w:rsidP="005910F2">
            <w:pPr>
              <w:jc w:val="right"/>
              <w:rPr>
                <w:b/>
                <w:bCs/>
                <w:sz w:val="18"/>
                <w:szCs w:val="18"/>
                <w:lang w:eastAsia="sk-SK"/>
              </w:rPr>
            </w:pPr>
            <w:r w:rsidRPr="005910F2">
              <w:rPr>
                <w:b/>
                <w:bCs/>
                <w:sz w:val="18"/>
                <w:szCs w:val="18"/>
                <w:lang w:eastAsia="sk-SK"/>
              </w:rPr>
              <w:t>1 549 996</w:t>
            </w:r>
          </w:p>
        </w:tc>
        <w:tc>
          <w:tcPr>
            <w:tcW w:w="1417" w:type="dxa"/>
            <w:tcBorders>
              <w:top w:val="single" w:sz="4" w:space="0" w:color="auto"/>
              <w:left w:val="nil"/>
              <w:bottom w:val="double" w:sz="6" w:space="0" w:color="auto"/>
              <w:right w:val="nil"/>
            </w:tcBorders>
            <w:shd w:val="clear" w:color="auto" w:fill="auto"/>
            <w:vAlign w:val="bottom"/>
            <w:hideMark/>
          </w:tcPr>
          <w:p w:rsidR="005910F2" w:rsidRPr="005910F2" w:rsidRDefault="005910F2" w:rsidP="005910F2">
            <w:pPr>
              <w:jc w:val="right"/>
              <w:rPr>
                <w:b/>
                <w:bCs/>
                <w:sz w:val="18"/>
                <w:szCs w:val="18"/>
                <w:lang w:eastAsia="sk-SK"/>
              </w:rPr>
            </w:pPr>
            <w:r w:rsidRPr="005910F2">
              <w:rPr>
                <w:b/>
                <w:bCs/>
                <w:sz w:val="18"/>
                <w:szCs w:val="18"/>
                <w:lang w:eastAsia="sk-SK"/>
              </w:rPr>
              <w:t>1 222 659</w:t>
            </w:r>
          </w:p>
        </w:tc>
      </w:tr>
      <w:tr w:rsidR="005910F2" w:rsidRPr="005910F2" w:rsidTr="005910F2">
        <w:trPr>
          <w:trHeight w:val="252"/>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color w:val="000000"/>
                <w:sz w:val="18"/>
                <w:szCs w:val="18"/>
                <w:lang w:eastAsia="sk-SK"/>
              </w:rPr>
            </w:pPr>
            <w:r w:rsidRPr="005910F2">
              <w:rPr>
                <w:color w:val="000000"/>
                <w:sz w:val="18"/>
                <w:szCs w:val="18"/>
                <w:lang w:eastAsia="sk-SK"/>
              </w:rPr>
              <w:t> </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Zmena pracovného kapitálu:</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p>
        </w:tc>
        <w:tc>
          <w:tcPr>
            <w:tcW w:w="1417" w:type="dxa"/>
            <w:tcBorders>
              <w:top w:val="nil"/>
              <w:left w:val="nil"/>
              <w:bottom w:val="nil"/>
              <w:right w:val="nil"/>
            </w:tcBorders>
            <w:shd w:val="clear" w:color="000000" w:fill="FFFFFF"/>
            <w:noWrap/>
            <w:vAlign w:val="bottom"/>
            <w:hideMark/>
          </w:tcPr>
          <w:p w:rsidR="005910F2" w:rsidRPr="005910F2" w:rsidRDefault="005910F2" w:rsidP="005910F2">
            <w:pPr>
              <w:jc w:val="right"/>
              <w:rPr>
                <w:sz w:val="18"/>
                <w:szCs w:val="18"/>
                <w:lang w:eastAsia="sk-SK"/>
              </w:rPr>
            </w:pPr>
            <w:r w:rsidRPr="005910F2">
              <w:rPr>
                <w:sz w:val="18"/>
                <w:szCs w:val="18"/>
                <w:lang w:eastAsia="sk-SK"/>
              </w:rPr>
              <w:t> </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Úbytok (prírastok) pohľadávok z obchodného styku a časového rozlíšenia</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-389 614</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176 394</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Úbytok (prírastok) zásob</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343</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-7 674</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(Úbytok) prírastok záväzkov a časového rozlíšenia</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100 326</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810 594</w:t>
            </w:r>
          </w:p>
        </w:tc>
      </w:tr>
      <w:tr w:rsidR="005910F2" w:rsidRPr="005910F2" w:rsidTr="005910F2">
        <w:trPr>
          <w:trHeight w:val="252"/>
        </w:trPr>
        <w:tc>
          <w:tcPr>
            <w:tcW w:w="6560" w:type="dxa"/>
            <w:tcBorders>
              <w:top w:val="nil"/>
              <w:left w:val="nil"/>
              <w:bottom w:val="nil"/>
              <w:right w:val="nil"/>
            </w:tcBorders>
            <w:shd w:val="clear" w:color="auto" w:fill="auto"/>
            <w:vAlign w:val="bottom"/>
            <w:hideMark/>
          </w:tcPr>
          <w:p w:rsidR="005910F2" w:rsidRPr="005910F2" w:rsidRDefault="005910F2" w:rsidP="005910F2">
            <w:pPr>
              <w:rPr>
                <w:b/>
                <w:bCs/>
                <w:sz w:val="18"/>
                <w:szCs w:val="18"/>
                <w:lang w:eastAsia="sk-SK"/>
              </w:rPr>
            </w:pPr>
            <w:r w:rsidRPr="005910F2">
              <w:rPr>
                <w:b/>
                <w:bCs/>
                <w:sz w:val="18"/>
                <w:szCs w:val="18"/>
                <w:lang w:eastAsia="sk-SK"/>
              </w:rPr>
              <w:t>Prevádzkové peňažné toky</w:t>
            </w:r>
          </w:p>
        </w:tc>
        <w:tc>
          <w:tcPr>
            <w:tcW w:w="1237" w:type="dxa"/>
            <w:tcBorders>
              <w:top w:val="single" w:sz="4" w:space="0" w:color="auto"/>
              <w:left w:val="nil"/>
              <w:bottom w:val="double" w:sz="6" w:space="0" w:color="auto"/>
              <w:right w:val="nil"/>
            </w:tcBorders>
            <w:shd w:val="clear" w:color="auto" w:fill="auto"/>
            <w:vAlign w:val="bottom"/>
            <w:hideMark/>
          </w:tcPr>
          <w:p w:rsidR="005910F2" w:rsidRPr="005910F2" w:rsidRDefault="005910F2" w:rsidP="005910F2">
            <w:pPr>
              <w:jc w:val="right"/>
              <w:rPr>
                <w:b/>
                <w:bCs/>
                <w:sz w:val="18"/>
                <w:szCs w:val="18"/>
                <w:lang w:eastAsia="sk-SK"/>
              </w:rPr>
            </w:pPr>
            <w:r w:rsidRPr="005910F2">
              <w:rPr>
                <w:b/>
                <w:bCs/>
                <w:sz w:val="18"/>
                <w:szCs w:val="18"/>
                <w:lang w:eastAsia="sk-SK"/>
              </w:rPr>
              <w:t>1 261 051</w:t>
            </w:r>
          </w:p>
        </w:tc>
        <w:tc>
          <w:tcPr>
            <w:tcW w:w="1417" w:type="dxa"/>
            <w:tcBorders>
              <w:top w:val="single" w:sz="4" w:space="0" w:color="auto"/>
              <w:left w:val="nil"/>
              <w:bottom w:val="double" w:sz="6" w:space="0" w:color="auto"/>
              <w:right w:val="nil"/>
            </w:tcBorders>
            <w:shd w:val="clear" w:color="auto" w:fill="auto"/>
            <w:vAlign w:val="bottom"/>
            <w:hideMark/>
          </w:tcPr>
          <w:p w:rsidR="005910F2" w:rsidRPr="005910F2" w:rsidRDefault="005910F2" w:rsidP="005910F2">
            <w:pPr>
              <w:jc w:val="right"/>
              <w:rPr>
                <w:b/>
                <w:bCs/>
                <w:sz w:val="18"/>
                <w:szCs w:val="18"/>
                <w:lang w:eastAsia="sk-SK"/>
              </w:rPr>
            </w:pPr>
            <w:r w:rsidRPr="005910F2">
              <w:rPr>
                <w:b/>
                <w:bCs/>
                <w:sz w:val="18"/>
                <w:szCs w:val="18"/>
                <w:lang w:eastAsia="sk-SK"/>
              </w:rPr>
              <w:t>2 201 973</w:t>
            </w:r>
          </w:p>
        </w:tc>
      </w:tr>
      <w:tr w:rsidR="005910F2" w:rsidRPr="005910F2" w:rsidTr="005910F2">
        <w:trPr>
          <w:trHeight w:val="252"/>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 </w:t>
            </w:r>
          </w:p>
        </w:tc>
      </w:tr>
      <w:tr w:rsidR="00604534" w:rsidRPr="005910F2" w:rsidTr="005910F2">
        <w:trPr>
          <w:trHeight w:val="252"/>
        </w:trPr>
        <w:tc>
          <w:tcPr>
            <w:tcW w:w="6560" w:type="dxa"/>
            <w:tcBorders>
              <w:top w:val="nil"/>
              <w:left w:val="nil"/>
              <w:bottom w:val="nil"/>
              <w:right w:val="nil"/>
            </w:tcBorders>
            <w:shd w:val="clear" w:color="auto" w:fill="auto"/>
            <w:vAlign w:val="bottom"/>
          </w:tcPr>
          <w:p w:rsidR="00604534" w:rsidRPr="005910F2" w:rsidRDefault="00604534" w:rsidP="005910F2">
            <w:pPr>
              <w:rPr>
                <w:sz w:val="18"/>
                <w:szCs w:val="18"/>
                <w:lang w:eastAsia="sk-SK"/>
              </w:rPr>
            </w:pPr>
          </w:p>
        </w:tc>
        <w:tc>
          <w:tcPr>
            <w:tcW w:w="1237" w:type="dxa"/>
            <w:tcBorders>
              <w:top w:val="nil"/>
              <w:left w:val="nil"/>
              <w:bottom w:val="nil"/>
              <w:right w:val="nil"/>
            </w:tcBorders>
            <w:shd w:val="clear" w:color="auto" w:fill="auto"/>
            <w:vAlign w:val="bottom"/>
          </w:tcPr>
          <w:p w:rsidR="00604534" w:rsidRPr="005910F2" w:rsidRDefault="00604534" w:rsidP="005910F2">
            <w:pPr>
              <w:jc w:val="right"/>
              <w:rPr>
                <w:sz w:val="18"/>
                <w:szCs w:val="18"/>
                <w:lang w:eastAsia="sk-SK"/>
              </w:rPr>
            </w:pPr>
          </w:p>
        </w:tc>
        <w:tc>
          <w:tcPr>
            <w:tcW w:w="1417" w:type="dxa"/>
            <w:tcBorders>
              <w:top w:val="nil"/>
              <w:left w:val="nil"/>
              <w:bottom w:val="nil"/>
              <w:right w:val="nil"/>
            </w:tcBorders>
            <w:shd w:val="clear" w:color="000000" w:fill="FFFFFF"/>
            <w:vAlign w:val="bottom"/>
          </w:tcPr>
          <w:p w:rsidR="00604534" w:rsidRPr="005910F2" w:rsidRDefault="00604534" w:rsidP="005910F2">
            <w:pPr>
              <w:jc w:val="right"/>
              <w:rPr>
                <w:sz w:val="18"/>
                <w:szCs w:val="18"/>
                <w:lang w:eastAsia="sk-SK"/>
              </w:rPr>
            </w:pP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 </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bookmarkStart w:id="97" w:name="RANGE!B30:D68"/>
            <w:bookmarkEnd w:id="97"/>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b/>
                <w:bCs/>
                <w:sz w:val="18"/>
                <w:szCs w:val="18"/>
                <w:lang w:eastAsia="sk-SK"/>
              </w:rPr>
            </w:pPr>
            <w:r w:rsidRPr="005910F2">
              <w:rPr>
                <w:b/>
                <w:bCs/>
                <w:sz w:val="18"/>
                <w:szCs w:val="18"/>
                <w:lang w:eastAsia="sk-SK"/>
              </w:rPr>
              <w:t>2017</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b/>
                <w:bCs/>
                <w:sz w:val="18"/>
                <w:szCs w:val="18"/>
                <w:lang w:eastAsia="sk-SK"/>
              </w:rPr>
            </w:pPr>
            <w:r w:rsidRPr="005910F2">
              <w:rPr>
                <w:b/>
                <w:bCs/>
                <w:sz w:val="18"/>
                <w:szCs w:val="18"/>
                <w:lang w:eastAsia="sk-SK"/>
              </w:rPr>
              <w:t>2016</w:t>
            </w:r>
          </w:p>
        </w:tc>
      </w:tr>
      <w:tr w:rsidR="005910F2" w:rsidRPr="005910F2" w:rsidTr="005910F2">
        <w:trPr>
          <w:trHeight w:val="240"/>
        </w:trPr>
        <w:tc>
          <w:tcPr>
            <w:tcW w:w="6560" w:type="dxa"/>
            <w:tcBorders>
              <w:top w:val="nil"/>
              <w:left w:val="nil"/>
              <w:bottom w:val="single" w:sz="4" w:space="0" w:color="auto"/>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 </w:t>
            </w:r>
          </w:p>
        </w:tc>
        <w:tc>
          <w:tcPr>
            <w:tcW w:w="1237" w:type="dxa"/>
            <w:tcBorders>
              <w:top w:val="nil"/>
              <w:left w:val="nil"/>
              <w:bottom w:val="single" w:sz="4" w:space="0" w:color="auto"/>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EUR</w:t>
            </w:r>
          </w:p>
        </w:tc>
        <w:tc>
          <w:tcPr>
            <w:tcW w:w="1417" w:type="dxa"/>
            <w:tcBorders>
              <w:top w:val="nil"/>
              <w:left w:val="nil"/>
              <w:bottom w:val="single" w:sz="4" w:space="0" w:color="auto"/>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EUR</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 </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b/>
                <w:bCs/>
                <w:sz w:val="18"/>
                <w:szCs w:val="18"/>
                <w:lang w:eastAsia="sk-SK"/>
              </w:rPr>
            </w:pPr>
            <w:r w:rsidRPr="005910F2">
              <w:rPr>
                <w:b/>
                <w:bCs/>
                <w:sz w:val="18"/>
                <w:szCs w:val="18"/>
                <w:lang w:eastAsia="sk-SK"/>
              </w:rPr>
              <w:t>Peňažné toky z prevádzkovej činnosti</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 </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Prevádzkové peňažné toky</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b/>
                <w:bCs/>
                <w:sz w:val="18"/>
                <w:szCs w:val="18"/>
                <w:lang w:eastAsia="sk-SK"/>
              </w:rPr>
            </w:pPr>
            <w:r w:rsidRPr="005910F2">
              <w:rPr>
                <w:b/>
                <w:bCs/>
                <w:sz w:val="18"/>
                <w:szCs w:val="18"/>
                <w:lang w:eastAsia="sk-SK"/>
              </w:rPr>
              <w:t>1 261 051</w:t>
            </w:r>
          </w:p>
        </w:tc>
        <w:tc>
          <w:tcPr>
            <w:tcW w:w="1417" w:type="dxa"/>
            <w:tcBorders>
              <w:top w:val="nil"/>
              <w:left w:val="nil"/>
              <w:bottom w:val="nil"/>
              <w:right w:val="nil"/>
            </w:tcBorders>
            <w:shd w:val="clear" w:color="auto" w:fill="auto"/>
            <w:vAlign w:val="bottom"/>
            <w:hideMark/>
          </w:tcPr>
          <w:p w:rsidR="005910F2" w:rsidRPr="005910F2" w:rsidRDefault="005910F2" w:rsidP="005910F2">
            <w:pPr>
              <w:jc w:val="right"/>
              <w:rPr>
                <w:b/>
                <w:bCs/>
                <w:sz w:val="18"/>
                <w:szCs w:val="18"/>
                <w:lang w:eastAsia="sk-SK"/>
              </w:rPr>
            </w:pPr>
            <w:r w:rsidRPr="005910F2">
              <w:rPr>
                <w:b/>
                <w:bCs/>
                <w:sz w:val="18"/>
                <w:szCs w:val="18"/>
                <w:lang w:eastAsia="sk-SK"/>
              </w:rPr>
              <w:t>2 201 973</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Zaplatené úroky</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-98 703</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-106 478</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Prijaté úroky</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0</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2</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Zaplatená daň z príjmov</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-6 003</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-2 880</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Pr>
                <w:sz w:val="18"/>
                <w:szCs w:val="18"/>
                <w:lang w:eastAsia="sk-SK"/>
              </w:rPr>
              <w:t>Prídel do sociálneho fondu zo zisku</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-12 000</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0</w:t>
            </w:r>
          </w:p>
        </w:tc>
      </w:tr>
      <w:tr w:rsidR="005910F2" w:rsidRPr="005910F2" w:rsidTr="005910F2">
        <w:trPr>
          <w:trHeight w:val="252"/>
        </w:trPr>
        <w:tc>
          <w:tcPr>
            <w:tcW w:w="6560" w:type="dxa"/>
            <w:tcBorders>
              <w:top w:val="nil"/>
              <w:left w:val="nil"/>
              <w:bottom w:val="nil"/>
              <w:right w:val="nil"/>
            </w:tcBorders>
            <w:shd w:val="clear" w:color="auto" w:fill="auto"/>
            <w:vAlign w:val="bottom"/>
            <w:hideMark/>
          </w:tcPr>
          <w:p w:rsidR="005910F2" w:rsidRPr="005910F2" w:rsidRDefault="005910F2" w:rsidP="005910F2">
            <w:pPr>
              <w:rPr>
                <w:b/>
                <w:bCs/>
                <w:sz w:val="18"/>
                <w:szCs w:val="18"/>
                <w:lang w:eastAsia="sk-SK"/>
              </w:rPr>
            </w:pPr>
            <w:r w:rsidRPr="005910F2">
              <w:rPr>
                <w:b/>
                <w:bCs/>
                <w:sz w:val="18"/>
                <w:szCs w:val="18"/>
                <w:lang w:eastAsia="sk-SK"/>
              </w:rPr>
              <w:t>Čisté peňažné toky z prevádzkovej činnosti</w:t>
            </w:r>
          </w:p>
        </w:tc>
        <w:tc>
          <w:tcPr>
            <w:tcW w:w="1237" w:type="dxa"/>
            <w:tcBorders>
              <w:top w:val="single" w:sz="4" w:space="0" w:color="auto"/>
              <w:left w:val="nil"/>
              <w:bottom w:val="double" w:sz="6" w:space="0" w:color="auto"/>
              <w:right w:val="nil"/>
            </w:tcBorders>
            <w:shd w:val="clear" w:color="auto" w:fill="auto"/>
            <w:vAlign w:val="bottom"/>
            <w:hideMark/>
          </w:tcPr>
          <w:p w:rsidR="005910F2" w:rsidRPr="005910F2" w:rsidRDefault="005910F2" w:rsidP="005910F2">
            <w:pPr>
              <w:jc w:val="right"/>
              <w:rPr>
                <w:b/>
                <w:bCs/>
                <w:sz w:val="18"/>
                <w:szCs w:val="18"/>
                <w:lang w:eastAsia="sk-SK"/>
              </w:rPr>
            </w:pPr>
            <w:r w:rsidRPr="005910F2">
              <w:rPr>
                <w:b/>
                <w:bCs/>
                <w:sz w:val="18"/>
                <w:szCs w:val="18"/>
                <w:lang w:eastAsia="sk-SK"/>
              </w:rPr>
              <w:t>1 144 345</w:t>
            </w:r>
          </w:p>
        </w:tc>
        <w:tc>
          <w:tcPr>
            <w:tcW w:w="1417" w:type="dxa"/>
            <w:tcBorders>
              <w:top w:val="single" w:sz="4" w:space="0" w:color="auto"/>
              <w:left w:val="nil"/>
              <w:bottom w:val="double" w:sz="6" w:space="0" w:color="auto"/>
              <w:right w:val="nil"/>
            </w:tcBorders>
            <w:shd w:val="clear" w:color="auto" w:fill="auto"/>
            <w:vAlign w:val="bottom"/>
            <w:hideMark/>
          </w:tcPr>
          <w:p w:rsidR="005910F2" w:rsidRPr="005910F2" w:rsidRDefault="005910F2" w:rsidP="005910F2">
            <w:pPr>
              <w:jc w:val="right"/>
              <w:rPr>
                <w:b/>
                <w:bCs/>
                <w:sz w:val="18"/>
                <w:szCs w:val="18"/>
                <w:lang w:eastAsia="sk-SK"/>
              </w:rPr>
            </w:pPr>
            <w:r w:rsidRPr="005910F2">
              <w:rPr>
                <w:b/>
                <w:bCs/>
                <w:sz w:val="18"/>
                <w:szCs w:val="18"/>
                <w:lang w:eastAsia="sk-SK"/>
              </w:rPr>
              <w:t>2 092 617</w:t>
            </w:r>
          </w:p>
        </w:tc>
      </w:tr>
      <w:tr w:rsidR="005910F2" w:rsidRPr="005910F2" w:rsidTr="005910F2">
        <w:trPr>
          <w:trHeight w:val="252"/>
        </w:trPr>
        <w:tc>
          <w:tcPr>
            <w:tcW w:w="6560" w:type="dxa"/>
            <w:tcBorders>
              <w:top w:val="nil"/>
              <w:left w:val="nil"/>
              <w:bottom w:val="nil"/>
              <w:right w:val="nil"/>
            </w:tcBorders>
            <w:shd w:val="clear" w:color="auto" w:fill="auto"/>
            <w:vAlign w:val="bottom"/>
            <w:hideMark/>
          </w:tcPr>
          <w:p w:rsidR="005910F2" w:rsidRPr="005910F2" w:rsidRDefault="005910F2" w:rsidP="005910F2">
            <w:pPr>
              <w:rPr>
                <w:b/>
                <w:bCs/>
                <w:sz w:val="18"/>
                <w:szCs w:val="18"/>
                <w:lang w:eastAsia="sk-SK"/>
              </w:rPr>
            </w:pP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 </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b/>
                <w:bCs/>
                <w:sz w:val="18"/>
                <w:szCs w:val="18"/>
                <w:lang w:eastAsia="sk-SK"/>
              </w:rPr>
            </w:pP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 </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b/>
                <w:bCs/>
                <w:sz w:val="18"/>
                <w:szCs w:val="18"/>
                <w:lang w:eastAsia="sk-SK"/>
              </w:rPr>
            </w:pPr>
            <w:r w:rsidRPr="005910F2">
              <w:rPr>
                <w:b/>
                <w:bCs/>
                <w:sz w:val="18"/>
                <w:szCs w:val="18"/>
                <w:lang w:eastAsia="sk-SK"/>
              </w:rPr>
              <w:t>Peňažné toky z investičnej činnosti</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 </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Nákup dlhodobého majetku</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-340 839</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-854 022</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Príjmy z predaja dlhodobého majetku</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4 750</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1 920</w:t>
            </w:r>
          </w:p>
        </w:tc>
      </w:tr>
      <w:tr w:rsidR="005910F2" w:rsidRPr="005910F2" w:rsidTr="005910F2">
        <w:trPr>
          <w:trHeight w:val="252"/>
        </w:trPr>
        <w:tc>
          <w:tcPr>
            <w:tcW w:w="6560" w:type="dxa"/>
            <w:tcBorders>
              <w:top w:val="nil"/>
              <w:left w:val="nil"/>
              <w:bottom w:val="nil"/>
              <w:right w:val="nil"/>
            </w:tcBorders>
            <w:shd w:val="clear" w:color="auto" w:fill="auto"/>
            <w:vAlign w:val="bottom"/>
            <w:hideMark/>
          </w:tcPr>
          <w:p w:rsidR="005910F2" w:rsidRPr="005910F2" w:rsidRDefault="005910F2" w:rsidP="005910F2">
            <w:pPr>
              <w:rPr>
                <w:b/>
                <w:bCs/>
                <w:sz w:val="18"/>
                <w:szCs w:val="18"/>
                <w:lang w:eastAsia="sk-SK"/>
              </w:rPr>
            </w:pPr>
            <w:r w:rsidRPr="005910F2">
              <w:rPr>
                <w:b/>
                <w:bCs/>
                <w:sz w:val="18"/>
                <w:szCs w:val="18"/>
                <w:lang w:eastAsia="sk-SK"/>
              </w:rPr>
              <w:t>Čisté peňažné toky z investičnej činnosti</w:t>
            </w:r>
          </w:p>
        </w:tc>
        <w:tc>
          <w:tcPr>
            <w:tcW w:w="1237" w:type="dxa"/>
            <w:tcBorders>
              <w:top w:val="single" w:sz="4" w:space="0" w:color="auto"/>
              <w:left w:val="nil"/>
              <w:bottom w:val="double" w:sz="6" w:space="0" w:color="auto"/>
              <w:right w:val="nil"/>
            </w:tcBorders>
            <w:shd w:val="clear" w:color="auto" w:fill="auto"/>
            <w:vAlign w:val="bottom"/>
            <w:hideMark/>
          </w:tcPr>
          <w:p w:rsidR="005910F2" w:rsidRPr="005910F2" w:rsidRDefault="005910F2" w:rsidP="005910F2">
            <w:pPr>
              <w:jc w:val="right"/>
              <w:rPr>
                <w:b/>
                <w:bCs/>
                <w:sz w:val="18"/>
                <w:szCs w:val="18"/>
                <w:lang w:eastAsia="sk-SK"/>
              </w:rPr>
            </w:pPr>
            <w:r w:rsidRPr="005910F2">
              <w:rPr>
                <w:b/>
                <w:bCs/>
                <w:sz w:val="18"/>
                <w:szCs w:val="18"/>
                <w:lang w:eastAsia="sk-SK"/>
              </w:rPr>
              <w:t>-336 089</w:t>
            </w:r>
          </w:p>
        </w:tc>
        <w:tc>
          <w:tcPr>
            <w:tcW w:w="1417" w:type="dxa"/>
            <w:tcBorders>
              <w:top w:val="single" w:sz="4" w:space="0" w:color="auto"/>
              <w:left w:val="nil"/>
              <w:bottom w:val="double" w:sz="6" w:space="0" w:color="auto"/>
              <w:right w:val="nil"/>
            </w:tcBorders>
            <w:shd w:val="clear" w:color="auto" w:fill="auto"/>
            <w:vAlign w:val="bottom"/>
            <w:hideMark/>
          </w:tcPr>
          <w:p w:rsidR="005910F2" w:rsidRPr="005910F2" w:rsidRDefault="005910F2" w:rsidP="005910F2">
            <w:pPr>
              <w:jc w:val="right"/>
              <w:rPr>
                <w:b/>
                <w:bCs/>
                <w:sz w:val="18"/>
                <w:szCs w:val="18"/>
                <w:lang w:eastAsia="sk-SK"/>
              </w:rPr>
            </w:pPr>
            <w:r w:rsidRPr="005910F2">
              <w:rPr>
                <w:b/>
                <w:bCs/>
                <w:sz w:val="18"/>
                <w:szCs w:val="18"/>
                <w:lang w:eastAsia="sk-SK"/>
              </w:rPr>
              <w:t>-852 102</w:t>
            </w:r>
          </w:p>
        </w:tc>
      </w:tr>
      <w:tr w:rsidR="005910F2" w:rsidRPr="005910F2" w:rsidTr="005910F2">
        <w:trPr>
          <w:trHeight w:val="252"/>
        </w:trPr>
        <w:tc>
          <w:tcPr>
            <w:tcW w:w="6560" w:type="dxa"/>
            <w:tcBorders>
              <w:top w:val="nil"/>
              <w:left w:val="nil"/>
              <w:bottom w:val="nil"/>
              <w:right w:val="nil"/>
            </w:tcBorders>
            <w:shd w:val="clear" w:color="auto" w:fill="auto"/>
            <w:vAlign w:val="bottom"/>
            <w:hideMark/>
          </w:tcPr>
          <w:p w:rsidR="005910F2" w:rsidRPr="005910F2" w:rsidRDefault="005910F2" w:rsidP="005910F2">
            <w:pPr>
              <w:rPr>
                <w:b/>
                <w:bCs/>
                <w:sz w:val="18"/>
                <w:szCs w:val="18"/>
                <w:lang w:eastAsia="sk-SK"/>
              </w:rPr>
            </w:pP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 </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b/>
                <w:bCs/>
                <w:sz w:val="18"/>
                <w:szCs w:val="18"/>
                <w:lang w:eastAsia="sk-SK"/>
              </w:rPr>
            </w:pP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 </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b/>
                <w:bCs/>
                <w:sz w:val="18"/>
                <w:szCs w:val="18"/>
                <w:lang w:eastAsia="sk-SK"/>
              </w:rPr>
            </w:pPr>
            <w:r w:rsidRPr="005910F2">
              <w:rPr>
                <w:b/>
                <w:bCs/>
                <w:sz w:val="18"/>
                <w:szCs w:val="18"/>
                <w:lang w:eastAsia="sk-SK"/>
              </w:rPr>
              <w:t>Peňažné toky z finančnej činnosti</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 </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Splátky úverov a pôžičiek od bánk</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-757 200</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-757 200</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Splátky záväzkov zo zmluvy o nájme s právom kúpy najatej veci</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-233 891</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-211 196</w:t>
            </w:r>
          </w:p>
        </w:tc>
      </w:tr>
      <w:tr w:rsidR="005910F2" w:rsidRPr="005910F2" w:rsidTr="005910F2">
        <w:trPr>
          <w:trHeight w:val="252"/>
        </w:trPr>
        <w:tc>
          <w:tcPr>
            <w:tcW w:w="6560" w:type="dxa"/>
            <w:tcBorders>
              <w:top w:val="nil"/>
              <w:left w:val="nil"/>
              <w:bottom w:val="nil"/>
              <w:right w:val="nil"/>
            </w:tcBorders>
            <w:shd w:val="clear" w:color="auto" w:fill="auto"/>
            <w:vAlign w:val="bottom"/>
            <w:hideMark/>
          </w:tcPr>
          <w:p w:rsidR="005910F2" w:rsidRPr="005910F2" w:rsidRDefault="005910F2" w:rsidP="005910F2">
            <w:pPr>
              <w:rPr>
                <w:b/>
                <w:bCs/>
                <w:sz w:val="18"/>
                <w:szCs w:val="18"/>
                <w:lang w:eastAsia="sk-SK"/>
              </w:rPr>
            </w:pPr>
            <w:r w:rsidRPr="005910F2">
              <w:rPr>
                <w:b/>
                <w:bCs/>
                <w:sz w:val="18"/>
                <w:szCs w:val="18"/>
                <w:lang w:eastAsia="sk-SK"/>
              </w:rPr>
              <w:t>Čisté peňažné toky z finančnej činnosti</w:t>
            </w:r>
          </w:p>
        </w:tc>
        <w:tc>
          <w:tcPr>
            <w:tcW w:w="1237" w:type="dxa"/>
            <w:tcBorders>
              <w:top w:val="single" w:sz="4" w:space="0" w:color="auto"/>
              <w:left w:val="nil"/>
              <w:bottom w:val="double" w:sz="6" w:space="0" w:color="auto"/>
              <w:right w:val="nil"/>
            </w:tcBorders>
            <w:shd w:val="clear" w:color="auto" w:fill="auto"/>
            <w:vAlign w:val="bottom"/>
            <w:hideMark/>
          </w:tcPr>
          <w:p w:rsidR="005910F2" w:rsidRPr="005910F2" w:rsidRDefault="005910F2" w:rsidP="005910F2">
            <w:pPr>
              <w:jc w:val="right"/>
              <w:rPr>
                <w:b/>
                <w:bCs/>
                <w:sz w:val="18"/>
                <w:szCs w:val="18"/>
                <w:lang w:eastAsia="sk-SK"/>
              </w:rPr>
            </w:pPr>
            <w:r w:rsidRPr="005910F2">
              <w:rPr>
                <w:b/>
                <w:bCs/>
                <w:sz w:val="18"/>
                <w:szCs w:val="18"/>
                <w:lang w:eastAsia="sk-SK"/>
              </w:rPr>
              <w:t>-991 091</w:t>
            </w:r>
          </w:p>
        </w:tc>
        <w:tc>
          <w:tcPr>
            <w:tcW w:w="1417" w:type="dxa"/>
            <w:tcBorders>
              <w:top w:val="single" w:sz="4" w:space="0" w:color="auto"/>
              <w:left w:val="nil"/>
              <w:bottom w:val="double" w:sz="6" w:space="0" w:color="auto"/>
              <w:right w:val="nil"/>
            </w:tcBorders>
            <w:shd w:val="clear" w:color="auto" w:fill="auto"/>
            <w:vAlign w:val="bottom"/>
            <w:hideMark/>
          </w:tcPr>
          <w:p w:rsidR="005910F2" w:rsidRPr="005910F2" w:rsidRDefault="005910F2" w:rsidP="005910F2">
            <w:pPr>
              <w:jc w:val="right"/>
              <w:rPr>
                <w:b/>
                <w:bCs/>
                <w:sz w:val="18"/>
                <w:szCs w:val="18"/>
                <w:lang w:eastAsia="sk-SK"/>
              </w:rPr>
            </w:pPr>
            <w:r w:rsidRPr="005910F2">
              <w:rPr>
                <w:b/>
                <w:bCs/>
                <w:sz w:val="18"/>
                <w:szCs w:val="18"/>
                <w:lang w:eastAsia="sk-SK"/>
              </w:rPr>
              <w:t>-968 396</w:t>
            </w:r>
          </w:p>
        </w:tc>
      </w:tr>
      <w:tr w:rsidR="005910F2" w:rsidRPr="005910F2" w:rsidTr="005910F2">
        <w:trPr>
          <w:trHeight w:val="252"/>
        </w:trPr>
        <w:tc>
          <w:tcPr>
            <w:tcW w:w="6560" w:type="dxa"/>
            <w:tcBorders>
              <w:top w:val="nil"/>
              <w:left w:val="nil"/>
              <w:bottom w:val="nil"/>
              <w:right w:val="nil"/>
            </w:tcBorders>
            <w:shd w:val="clear" w:color="auto" w:fill="auto"/>
            <w:vAlign w:val="bottom"/>
            <w:hideMark/>
          </w:tcPr>
          <w:p w:rsidR="005910F2" w:rsidRPr="005910F2" w:rsidRDefault="005910F2" w:rsidP="005910F2">
            <w:pPr>
              <w:rPr>
                <w:b/>
                <w:bCs/>
                <w:sz w:val="18"/>
                <w:szCs w:val="18"/>
                <w:lang w:eastAsia="sk-SK"/>
              </w:rPr>
            </w:pP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 </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Kurzové rozdiely k peňažným prostrie</w:t>
            </w:r>
            <w:r>
              <w:rPr>
                <w:sz w:val="18"/>
                <w:szCs w:val="18"/>
                <w:lang w:eastAsia="sk-SK"/>
              </w:rPr>
              <w:t>d</w:t>
            </w:r>
            <w:r w:rsidRPr="005910F2">
              <w:rPr>
                <w:sz w:val="18"/>
                <w:szCs w:val="18"/>
                <w:lang w:eastAsia="sk-SK"/>
              </w:rPr>
              <w:t>kom a ekvivalentom</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4 458</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-86</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b/>
                <w:bCs/>
                <w:sz w:val="18"/>
                <w:szCs w:val="18"/>
                <w:lang w:eastAsia="sk-SK"/>
              </w:rPr>
            </w:pP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 </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b/>
                <w:bCs/>
                <w:sz w:val="18"/>
                <w:szCs w:val="18"/>
                <w:lang w:eastAsia="sk-SK"/>
              </w:rPr>
            </w:pPr>
            <w:r w:rsidRPr="005910F2">
              <w:rPr>
                <w:b/>
                <w:bCs/>
                <w:sz w:val="18"/>
                <w:szCs w:val="18"/>
                <w:lang w:eastAsia="sk-SK"/>
              </w:rPr>
              <w:t>Prírastky (úbytky) peňažných prostriedkov a peňažných ekvivalentov</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b/>
                <w:bCs/>
                <w:sz w:val="18"/>
                <w:szCs w:val="18"/>
                <w:lang w:eastAsia="sk-SK"/>
              </w:rPr>
            </w:pPr>
            <w:r w:rsidRPr="005910F2">
              <w:rPr>
                <w:b/>
                <w:bCs/>
                <w:sz w:val="18"/>
                <w:szCs w:val="18"/>
                <w:lang w:eastAsia="sk-SK"/>
              </w:rPr>
              <w:t>-178 377</w:t>
            </w:r>
          </w:p>
        </w:tc>
        <w:tc>
          <w:tcPr>
            <w:tcW w:w="1417" w:type="dxa"/>
            <w:tcBorders>
              <w:top w:val="nil"/>
              <w:left w:val="nil"/>
              <w:bottom w:val="nil"/>
              <w:right w:val="nil"/>
            </w:tcBorders>
            <w:shd w:val="clear" w:color="auto" w:fill="auto"/>
            <w:vAlign w:val="bottom"/>
            <w:hideMark/>
          </w:tcPr>
          <w:p w:rsidR="005910F2" w:rsidRPr="005910F2" w:rsidRDefault="005910F2" w:rsidP="005910F2">
            <w:pPr>
              <w:jc w:val="right"/>
              <w:rPr>
                <w:b/>
                <w:bCs/>
                <w:sz w:val="18"/>
                <w:szCs w:val="18"/>
                <w:lang w:eastAsia="sk-SK"/>
              </w:rPr>
            </w:pPr>
            <w:r w:rsidRPr="005910F2">
              <w:rPr>
                <w:b/>
                <w:bCs/>
                <w:sz w:val="18"/>
                <w:szCs w:val="18"/>
                <w:lang w:eastAsia="sk-SK"/>
              </w:rPr>
              <w:t>272 033</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color w:val="000000"/>
                <w:sz w:val="18"/>
                <w:szCs w:val="18"/>
                <w:lang w:eastAsia="sk-SK"/>
              </w:rPr>
            </w:pPr>
            <w:r w:rsidRPr="005910F2">
              <w:rPr>
                <w:color w:val="000000"/>
                <w:sz w:val="18"/>
                <w:szCs w:val="18"/>
                <w:lang w:eastAsia="sk-SK"/>
              </w:rPr>
              <w:t> </w:t>
            </w:r>
          </w:p>
        </w:tc>
      </w:tr>
      <w:tr w:rsidR="005910F2" w:rsidRPr="005910F2" w:rsidTr="005910F2">
        <w:trPr>
          <w:trHeight w:val="240"/>
        </w:trPr>
        <w:tc>
          <w:tcPr>
            <w:tcW w:w="6560" w:type="dxa"/>
            <w:tcBorders>
              <w:top w:val="nil"/>
              <w:left w:val="nil"/>
              <w:bottom w:val="nil"/>
              <w:right w:val="nil"/>
            </w:tcBorders>
            <w:shd w:val="clear" w:color="auto" w:fill="auto"/>
            <w:vAlign w:val="bottom"/>
            <w:hideMark/>
          </w:tcPr>
          <w:p w:rsidR="005910F2" w:rsidRPr="005910F2" w:rsidRDefault="005910F2" w:rsidP="005910F2">
            <w:pPr>
              <w:rPr>
                <w:sz w:val="18"/>
                <w:szCs w:val="18"/>
                <w:lang w:eastAsia="sk-SK"/>
              </w:rPr>
            </w:pPr>
            <w:r w:rsidRPr="005910F2">
              <w:rPr>
                <w:sz w:val="18"/>
                <w:szCs w:val="18"/>
                <w:lang w:eastAsia="sk-SK"/>
              </w:rPr>
              <w:t>Peňažné prostriedky a peňažné ekvivalenty na začiatku roka</w:t>
            </w: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sz w:val="18"/>
                <w:szCs w:val="18"/>
                <w:lang w:eastAsia="sk-SK"/>
              </w:rPr>
            </w:pPr>
            <w:r w:rsidRPr="005910F2">
              <w:rPr>
                <w:sz w:val="18"/>
                <w:szCs w:val="18"/>
                <w:lang w:eastAsia="sk-SK"/>
              </w:rPr>
              <w:t>-674 019</w:t>
            </w: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sz w:val="18"/>
                <w:szCs w:val="18"/>
                <w:lang w:eastAsia="sk-SK"/>
              </w:rPr>
            </w:pPr>
            <w:r w:rsidRPr="005910F2">
              <w:rPr>
                <w:sz w:val="18"/>
                <w:szCs w:val="18"/>
                <w:lang w:eastAsia="sk-SK"/>
              </w:rPr>
              <w:t>-946 052</w:t>
            </w:r>
          </w:p>
        </w:tc>
      </w:tr>
      <w:tr w:rsidR="005910F2" w:rsidRPr="005910F2" w:rsidTr="005910F2">
        <w:trPr>
          <w:trHeight w:val="255"/>
        </w:trPr>
        <w:tc>
          <w:tcPr>
            <w:tcW w:w="6560" w:type="dxa"/>
            <w:tcBorders>
              <w:top w:val="nil"/>
              <w:left w:val="nil"/>
              <w:bottom w:val="nil"/>
              <w:right w:val="nil"/>
            </w:tcBorders>
            <w:shd w:val="clear" w:color="auto" w:fill="auto"/>
            <w:vAlign w:val="bottom"/>
            <w:hideMark/>
          </w:tcPr>
          <w:p w:rsidR="005910F2" w:rsidRPr="005910F2" w:rsidRDefault="005910F2" w:rsidP="005910F2">
            <w:pPr>
              <w:rPr>
                <w:b/>
                <w:bCs/>
                <w:sz w:val="18"/>
                <w:szCs w:val="18"/>
                <w:lang w:eastAsia="sk-SK"/>
              </w:rPr>
            </w:pPr>
            <w:r w:rsidRPr="005910F2">
              <w:rPr>
                <w:b/>
                <w:bCs/>
                <w:sz w:val="18"/>
                <w:szCs w:val="18"/>
                <w:lang w:eastAsia="sk-SK"/>
              </w:rPr>
              <w:t>Peňažné prostriedky a peňažné ekvivalenty na konci roka</w:t>
            </w:r>
          </w:p>
        </w:tc>
        <w:tc>
          <w:tcPr>
            <w:tcW w:w="1237" w:type="dxa"/>
            <w:tcBorders>
              <w:top w:val="single" w:sz="4" w:space="0" w:color="auto"/>
              <w:left w:val="nil"/>
              <w:bottom w:val="double" w:sz="6" w:space="0" w:color="auto"/>
              <w:right w:val="nil"/>
            </w:tcBorders>
            <w:shd w:val="clear" w:color="auto" w:fill="auto"/>
            <w:vAlign w:val="bottom"/>
            <w:hideMark/>
          </w:tcPr>
          <w:p w:rsidR="005910F2" w:rsidRPr="005910F2" w:rsidRDefault="005910F2" w:rsidP="005910F2">
            <w:pPr>
              <w:jc w:val="right"/>
              <w:rPr>
                <w:b/>
                <w:bCs/>
                <w:sz w:val="18"/>
                <w:szCs w:val="18"/>
                <w:lang w:eastAsia="sk-SK"/>
              </w:rPr>
            </w:pPr>
            <w:r w:rsidRPr="005910F2">
              <w:rPr>
                <w:b/>
                <w:bCs/>
                <w:sz w:val="18"/>
                <w:szCs w:val="18"/>
                <w:lang w:eastAsia="sk-SK"/>
              </w:rPr>
              <w:t>-852 396</w:t>
            </w:r>
          </w:p>
        </w:tc>
        <w:tc>
          <w:tcPr>
            <w:tcW w:w="1417" w:type="dxa"/>
            <w:tcBorders>
              <w:top w:val="single" w:sz="4" w:space="0" w:color="auto"/>
              <w:left w:val="nil"/>
              <w:bottom w:val="double" w:sz="6" w:space="0" w:color="auto"/>
              <w:right w:val="nil"/>
            </w:tcBorders>
            <w:shd w:val="clear" w:color="auto" w:fill="auto"/>
            <w:vAlign w:val="bottom"/>
            <w:hideMark/>
          </w:tcPr>
          <w:p w:rsidR="005910F2" w:rsidRPr="005910F2" w:rsidRDefault="005910F2" w:rsidP="005910F2">
            <w:pPr>
              <w:jc w:val="right"/>
              <w:rPr>
                <w:b/>
                <w:bCs/>
                <w:sz w:val="18"/>
                <w:szCs w:val="18"/>
                <w:lang w:eastAsia="sk-SK"/>
              </w:rPr>
            </w:pPr>
            <w:r w:rsidRPr="005910F2">
              <w:rPr>
                <w:b/>
                <w:bCs/>
                <w:sz w:val="18"/>
                <w:szCs w:val="18"/>
                <w:lang w:eastAsia="sk-SK"/>
              </w:rPr>
              <w:t>-674 019</w:t>
            </w:r>
          </w:p>
        </w:tc>
      </w:tr>
      <w:tr w:rsidR="005910F2" w:rsidRPr="005910F2" w:rsidTr="005910F2">
        <w:trPr>
          <w:trHeight w:val="252"/>
        </w:trPr>
        <w:tc>
          <w:tcPr>
            <w:tcW w:w="6560" w:type="dxa"/>
            <w:tcBorders>
              <w:top w:val="nil"/>
              <w:left w:val="nil"/>
              <w:bottom w:val="nil"/>
              <w:right w:val="nil"/>
            </w:tcBorders>
            <w:shd w:val="clear" w:color="auto" w:fill="auto"/>
            <w:vAlign w:val="bottom"/>
            <w:hideMark/>
          </w:tcPr>
          <w:p w:rsidR="005910F2" w:rsidRPr="005910F2" w:rsidRDefault="005910F2" w:rsidP="005910F2">
            <w:pPr>
              <w:rPr>
                <w:rFonts w:ascii="Arial" w:hAnsi="Arial" w:cs="Arial"/>
                <w:b/>
                <w:bCs/>
                <w:sz w:val="18"/>
                <w:szCs w:val="18"/>
                <w:lang w:eastAsia="sk-SK"/>
              </w:rPr>
            </w:pPr>
          </w:p>
        </w:tc>
        <w:tc>
          <w:tcPr>
            <w:tcW w:w="1237" w:type="dxa"/>
            <w:tcBorders>
              <w:top w:val="nil"/>
              <w:left w:val="nil"/>
              <w:bottom w:val="nil"/>
              <w:right w:val="nil"/>
            </w:tcBorders>
            <w:shd w:val="clear" w:color="auto" w:fill="auto"/>
            <w:vAlign w:val="bottom"/>
            <w:hideMark/>
          </w:tcPr>
          <w:p w:rsidR="005910F2" w:rsidRPr="005910F2" w:rsidRDefault="005910F2" w:rsidP="005910F2">
            <w:pPr>
              <w:jc w:val="right"/>
              <w:rPr>
                <w:rFonts w:ascii="Arial" w:hAnsi="Arial" w:cs="Arial"/>
                <w:b/>
                <w:bCs/>
                <w:sz w:val="18"/>
                <w:szCs w:val="18"/>
                <w:lang w:eastAsia="sk-SK"/>
              </w:rPr>
            </w:pPr>
          </w:p>
        </w:tc>
        <w:tc>
          <w:tcPr>
            <w:tcW w:w="1417" w:type="dxa"/>
            <w:tcBorders>
              <w:top w:val="nil"/>
              <w:left w:val="nil"/>
              <w:bottom w:val="nil"/>
              <w:right w:val="nil"/>
            </w:tcBorders>
            <w:shd w:val="clear" w:color="000000" w:fill="FFFFFF"/>
            <w:vAlign w:val="bottom"/>
            <w:hideMark/>
          </w:tcPr>
          <w:p w:rsidR="005910F2" w:rsidRPr="005910F2" w:rsidRDefault="005910F2" w:rsidP="005910F2">
            <w:pPr>
              <w:jc w:val="right"/>
              <w:rPr>
                <w:rFonts w:ascii="Arial" w:hAnsi="Arial" w:cs="Arial"/>
                <w:b/>
                <w:bCs/>
                <w:sz w:val="18"/>
                <w:szCs w:val="18"/>
                <w:lang w:eastAsia="sk-SK"/>
              </w:rPr>
            </w:pPr>
            <w:r w:rsidRPr="005910F2">
              <w:rPr>
                <w:rFonts w:ascii="Arial" w:hAnsi="Arial" w:cs="Arial"/>
                <w:b/>
                <w:bCs/>
                <w:sz w:val="18"/>
                <w:szCs w:val="18"/>
                <w:lang w:eastAsia="sk-SK"/>
              </w:rPr>
              <w:t> </w:t>
            </w:r>
          </w:p>
        </w:tc>
      </w:tr>
    </w:tbl>
    <w:p w:rsidR="004B4826" w:rsidRPr="004B4826" w:rsidRDefault="004B4826" w:rsidP="0066578B">
      <w:pPr>
        <w:pStyle w:val="Zkladntext"/>
        <w:ind w:left="0"/>
        <w:rPr>
          <w:b/>
          <w:szCs w:val="18"/>
        </w:rPr>
      </w:pPr>
    </w:p>
    <w:p w:rsidR="004B4826" w:rsidRPr="004B4826" w:rsidRDefault="004B4826" w:rsidP="0066578B">
      <w:pPr>
        <w:pStyle w:val="Zkladntext"/>
        <w:ind w:left="0"/>
        <w:rPr>
          <w:b/>
          <w:szCs w:val="18"/>
        </w:rPr>
      </w:pPr>
    </w:p>
    <w:p w:rsidR="0066578B" w:rsidRPr="00033983" w:rsidRDefault="0066578B" w:rsidP="0066578B">
      <w:pPr>
        <w:pStyle w:val="Zkladntext"/>
        <w:ind w:left="0"/>
        <w:rPr>
          <w:b/>
        </w:rPr>
      </w:pPr>
      <w:r w:rsidRPr="00033983">
        <w:rPr>
          <w:b/>
        </w:rPr>
        <w:t>Peňažné prostriedky</w:t>
      </w:r>
    </w:p>
    <w:p w:rsidR="0066578B" w:rsidRDefault="0066578B" w:rsidP="0066578B">
      <w:pPr>
        <w:pStyle w:val="Zkladntext"/>
        <w:ind w:left="0"/>
        <w:rPr>
          <w:b/>
        </w:rPr>
      </w:pPr>
    </w:p>
    <w:p w:rsidR="0066578B" w:rsidRPr="0066578B" w:rsidRDefault="0066578B" w:rsidP="0066578B">
      <w:pPr>
        <w:pStyle w:val="Zkladntext"/>
        <w:ind w:left="0"/>
        <w:rPr>
          <w:b/>
        </w:rPr>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66578B" w:rsidRDefault="0066578B" w:rsidP="0066578B">
      <w:pPr>
        <w:pStyle w:val="Zkladntext"/>
      </w:pPr>
    </w:p>
    <w:p w:rsidR="0066578B" w:rsidRDefault="0066578B" w:rsidP="0066578B">
      <w:pPr>
        <w:pStyle w:val="Zkladntext"/>
        <w:ind w:left="0"/>
        <w:rPr>
          <w:b/>
        </w:rPr>
      </w:pPr>
      <w:r>
        <w:rPr>
          <w:b/>
        </w:rPr>
        <w:t>Ekvivalenty peňažných prostriedkov</w:t>
      </w:r>
    </w:p>
    <w:p w:rsidR="0066578B" w:rsidRDefault="0066578B" w:rsidP="0066578B">
      <w:pPr>
        <w:pStyle w:val="Zkladntext"/>
      </w:pPr>
    </w:p>
    <w:p w:rsidR="0066578B" w:rsidRDefault="0066578B" w:rsidP="0066578B">
      <w:pPr>
        <w:pStyle w:val="Zkladntext"/>
        <w:ind w:left="0"/>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bookmarkEnd w:id="95"/>
    <w:p w:rsidR="007D6502" w:rsidRPr="00F70C00" w:rsidRDefault="007D6502" w:rsidP="0066578B">
      <w:pPr>
        <w:pStyle w:val="Nadpis1"/>
        <w:numPr>
          <w:ilvl w:val="0"/>
          <w:numId w:val="0"/>
        </w:numPr>
        <w:spacing w:before="120" w:after="60"/>
      </w:pPr>
    </w:p>
    <w:sectPr w:rsidR="007D6502" w:rsidRPr="00F70C00" w:rsidSect="00597E0C">
      <w:headerReference w:type="default" r:id="rId62"/>
      <w:footerReference w:type="default" r:id="rId63"/>
      <w:headerReference w:type="first" r:id="rId64"/>
      <w:footerReference w:type="first" r:id="rId65"/>
      <w:pgSz w:w="11906" w:h="16838" w:code="9"/>
      <w:pgMar w:top="1386" w:right="1021" w:bottom="1560"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36C81" w:rsidRDefault="00136C81" w:rsidP="00E95128">
      <w:r>
        <w:separator/>
      </w:r>
    </w:p>
  </w:endnote>
  <w:endnote w:type="continuationSeparator" w:id="0">
    <w:p w:rsidR="00136C81" w:rsidRDefault="00136C81"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CE">
    <w:panose1 w:val="020B0604020202020204"/>
    <w:charset w:val="EE"/>
    <w:family w:val="swiss"/>
    <w:pitch w:val="variable"/>
    <w:sig w:usb0="20002A87" w:usb1="00000000" w:usb2="00000000"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5B0F" w:rsidRPr="00F61F1F" w:rsidRDefault="000A5B0F">
    <w:pPr>
      <w:pStyle w:val="Pta"/>
      <w:rPr>
        <w:sz w:val="18"/>
        <w:szCs w:val="18"/>
      </w:rPr>
    </w:pPr>
    <w:r>
      <w:tab/>
    </w:r>
    <w:r>
      <w:tab/>
    </w:r>
    <w:r w:rsidR="00A06171" w:rsidRPr="00F61F1F">
      <w:rPr>
        <w:sz w:val="18"/>
        <w:szCs w:val="18"/>
      </w:rPr>
      <w:fldChar w:fldCharType="begin"/>
    </w:r>
    <w:r w:rsidRPr="00F61F1F">
      <w:rPr>
        <w:sz w:val="18"/>
        <w:szCs w:val="18"/>
      </w:rPr>
      <w:instrText xml:space="preserve"> PAGE   \* MERGEFORMAT </w:instrText>
    </w:r>
    <w:r w:rsidR="00A06171" w:rsidRPr="00F61F1F">
      <w:rPr>
        <w:sz w:val="18"/>
        <w:szCs w:val="18"/>
      </w:rPr>
      <w:fldChar w:fldCharType="separate"/>
    </w:r>
    <w:r w:rsidR="00335E84">
      <w:rPr>
        <w:noProof/>
        <w:sz w:val="18"/>
        <w:szCs w:val="18"/>
      </w:rPr>
      <w:t>17</w:t>
    </w:r>
    <w:r w:rsidR="00A06171" w:rsidRPr="00F61F1F">
      <w:rPr>
        <w:sz w:val="18"/>
        <w:szCs w:val="18"/>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5B0F" w:rsidRDefault="000A5B0F" w:rsidP="00F70C00">
    <w:pPr>
      <w:pStyle w:val="Pta"/>
      <w:tabs>
        <w:tab w:val="clear" w:pos="9072"/>
        <w:tab w:val="right" w:pos="9214"/>
      </w:tabs>
      <w:rPr>
        <w:sz w:val="16"/>
        <w:szCs w:val="16"/>
      </w:rPr>
    </w:pPr>
    <w:r>
      <w:tab/>
    </w:r>
  </w:p>
  <w:p w:rsidR="000A5B0F" w:rsidRPr="00F70C00" w:rsidRDefault="000A5B0F"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36C81" w:rsidRDefault="00136C81" w:rsidP="00E95128">
      <w:r>
        <w:separator/>
      </w:r>
    </w:p>
  </w:footnote>
  <w:footnote w:type="continuationSeparator" w:id="0">
    <w:p w:rsidR="00136C81" w:rsidRDefault="00136C81"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5B0F" w:rsidRDefault="000A5B0F" w:rsidP="00715531">
    <w:pPr>
      <w:pStyle w:val="Hlavika"/>
      <w:tabs>
        <w:tab w:val="center" w:pos="4820"/>
        <w:tab w:val="right" w:pos="9214"/>
      </w:tabs>
      <w:rPr>
        <w:sz w:val="18"/>
      </w:rPr>
    </w:pPr>
    <w:r>
      <w:rPr>
        <w:sz w:val="18"/>
      </w:rPr>
      <w:t>SANTA-TRAN.SK, s.r.o.</w:t>
    </w:r>
    <w:r>
      <w:rPr>
        <w:sz w:val="18"/>
      </w:rPr>
      <w:tab/>
    </w:r>
    <w:r>
      <w:rPr>
        <w:sz w:val="18"/>
      </w:rPr>
      <w:tab/>
    </w:r>
    <w:r>
      <w:rPr>
        <w:sz w:val="18"/>
      </w:rPr>
      <w:tab/>
      <w:t>Poznámky k účtovnej závierke k 31.12.2017</w:t>
    </w:r>
  </w:p>
  <w:p w:rsidR="000A5B0F" w:rsidRDefault="000A5B0F" w:rsidP="00715531">
    <w:pPr>
      <w:pStyle w:val="Hlavika"/>
      <w:tabs>
        <w:tab w:val="center" w:pos="4820"/>
        <w:tab w:val="right" w:pos="9214"/>
      </w:tabs>
      <w:rPr>
        <w:sz w:val="18"/>
      </w:rPr>
    </w:pPr>
  </w:p>
  <w:tbl>
    <w:tblPr>
      <w:tblW w:w="9240" w:type="dxa"/>
      <w:tblInd w:w="55" w:type="dxa"/>
      <w:tblCellMar>
        <w:left w:w="70" w:type="dxa"/>
        <w:right w:w="70" w:type="dxa"/>
      </w:tblCellMar>
      <w:tblLook w:val="04A0"/>
    </w:tblPr>
    <w:tblGrid>
      <w:gridCol w:w="1760"/>
      <w:gridCol w:w="740"/>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0A5B0F" w:rsidRPr="00C13866" w:rsidTr="00690C8D">
      <w:trPr>
        <w:trHeight w:val="115"/>
      </w:trPr>
      <w:tc>
        <w:tcPr>
          <w:tcW w:w="17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sidRPr="00C13866">
            <w:rPr>
              <w:sz w:val="14"/>
              <w:szCs w:val="14"/>
              <w:lang w:eastAsia="sk-SK"/>
            </w:rPr>
            <w:t xml:space="preserve">Poznámky </w:t>
          </w:r>
          <w:proofErr w:type="spellStart"/>
          <w:r w:rsidRPr="00C13866">
            <w:rPr>
              <w:sz w:val="14"/>
              <w:szCs w:val="14"/>
              <w:lang w:eastAsia="sk-SK"/>
            </w:rPr>
            <w:t>Úč</w:t>
          </w:r>
          <w:proofErr w:type="spellEnd"/>
          <w:r w:rsidRPr="00C13866">
            <w:rPr>
              <w:sz w:val="14"/>
              <w:szCs w:val="14"/>
              <w:lang w:eastAsia="sk-SK"/>
            </w:rPr>
            <w:t xml:space="preserve"> POD 3 - 01</w:t>
          </w:r>
        </w:p>
      </w:tc>
      <w:tc>
        <w:tcPr>
          <w:tcW w:w="740" w:type="dxa"/>
          <w:tcBorders>
            <w:top w:val="nil"/>
            <w:left w:val="single" w:sz="4" w:space="0" w:color="auto"/>
            <w:bottom w:val="nil"/>
            <w:right w:val="nil"/>
          </w:tcBorders>
          <w:shd w:val="clear" w:color="auto" w:fill="auto"/>
          <w:vAlign w:val="center"/>
          <w:hideMark/>
        </w:tcPr>
        <w:p w:rsidR="000A5B0F" w:rsidRPr="00C13866" w:rsidRDefault="000A5B0F" w:rsidP="00690C8D">
          <w:pPr>
            <w:jc w:val="center"/>
            <w:rPr>
              <w:sz w:val="14"/>
              <w:szCs w:val="14"/>
              <w:lang w:eastAsia="sk-SK"/>
            </w:rPr>
          </w:pPr>
        </w:p>
      </w:tc>
      <w:tc>
        <w:tcPr>
          <w:tcW w:w="460" w:type="dxa"/>
          <w:tcBorders>
            <w:top w:val="nil"/>
            <w:left w:val="nil"/>
            <w:bottom w:val="nil"/>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sidRPr="00C13866">
            <w:rPr>
              <w:sz w:val="14"/>
              <w:szCs w:val="14"/>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6</w:t>
          </w:r>
        </w:p>
      </w:tc>
      <w:tc>
        <w:tcPr>
          <w:tcW w:w="680" w:type="dxa"/>
          <w:tcBorders>
            <w:top w:val="nil"/>
            <w:left w:val="single" w:sz="4" w:space="0" w:color="auto"/>
            <w:bottom w:val="nil"/>
            <w:right w:val="nil"/>
          </w:tcBorders>
          <w:shd w:val="clear" w:color="auto" w:fill="auto"/>
          <w:noWrap/>
          <w:vAlign w:val="center"/>
          <w:hideMark/>
        </w:tcPr>
        <w:p w:rsidR="000A5B0F" w:rsidRPr="00C13866" w:rsidRDefault="000A5B0F" w:rsidP="00690C8D">
          <w:pPr>
            <w:jc w:val="center"/>
            <w:rPr>
              <w:rFonts w:ascii="Arial CE" w:hAnsi="Arial CE" w:cs="Arial CE"/>
              <w:sz w:val="14"/>
              <w:szCs w:val="14"/>
              <w:lang w:eastAsia="sk-SK"/>
            </w:rPr>
          </w:pPr>
        </w:p>
      </w:tc>
      <w:tc>
        <w:tcPr>
          <w:tcW w:w="560" w:type="dxa"/>
          <w:tcBorders>
            <w:top w:val="nil"/>
            <w:left w:val="nil"/>
            <w:bottom w:val="nil"/>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sidRPr="00C13866">
            <w:rPr>
              <w:sz w:val="14"/>
              <w:szCs w:val="14"/>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sidRPr="00C13866">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sidRPr="00C13866">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sidRPr="00C13866">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sidRPr="00C13866">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9</w:t>
          </w:r>
        </w:p>
      </w:tc>
    </w:tr>
  </w:tbl>
  <w:p w:rsidR="000A5B0F" w:rsidRDefault="000A5B0F" w:rsidP="00715531">
    <w:pPr>
      <w:pStyle w:val="Hlavika"/>
      <w:tabs>
        <w:tab w:val="center" w:pos="4820"/>
        <w:tab w:val="right" w:pos="9214"/>
      </w:tabs>
      <w:rPr>
        <w:sz w:val="18"/>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5B0F" w:rsidRDefault="000A5B0F" w:rsidP="003E76E7">
    <w:pPr>
      <w:pStyle w:val="Hlavika"/>
      <w:tabs>
        <w:tab w:val="center" w:pos="4820"/>
        <w:tab w:val="right" w:pos="9214"/>
      </w:tabs>
      <w:rPr>
        <w:sz w:val="18"/>
      </w:rPr>
    </w:pPr>
    <w:r>
      <w:rPr>
        <w:sz w:val="18"/>
      </w:rPr>
      <w:t>SANTA-TRAN.SK, s.r.o.</w:t>
    </w:r>
    <w:r>
      <w:rPr>
        <w:sz w:val="18"/>
      </w:rPr>
      <w:tab/>
    </w:r>
    <w:r>
      <w:rPr>
        <w:sz w:val="18"/>
      </w:rPr>
      <w:tab/>
    </w:r>
    <w:r>
      <w:rPr>
        <w:sz w:val="18"/>
      </w:rPr>
      <w:tab/>
      <w:t>Poznámky k účtovnej závierke k 31.12.2017</w:t>
    </w:r>
  </w:p>
  <w:p w:rsidR="000A5B0F" w:rsidRDefault="000A5B0F" w:rsidP="003E76E7">
    <w:pPr>
      <w:pStyle w:val="Hlavika"/>
      <w:tabs>
        <w:tab w:val="center" w:pos="4820"/>
        <w:tab w:val="right" w:pos="9214"/>
      </w:tabs>
      <w:rPr>
        <w:sz w:val="18"/>
      </w:rPr>
    </w:pPr>
  </w:p>
  <w:tbl>
    <w:tblPr>
      <w:tblW w:w="9240" w:type="dxa"/>
      <w:tblInd w:w="55" w:type="dxa"/>
      <w:tblCellMar>
        <w:left w:w="70" w:type="dxa"/>
        <w:right w:w="70" w:type="dxa"/>
      </w:tblCellMar>
      <w:tblLook w:val="04A0"/>
    </w:tblPr>
    <w:tblGrid>
      <w:gridCol w:w="1760"/>
      <w:gridCol w:w="740"/>
      <w:gridCol w:w="460"/>
      <w:gridCol w:w="280"/>
      <w:gridCol w:w="280"/>
      <w:gridCol w:w="280"/>
      <w:gridCol w:w="280"/>
      <w:gridCol w:w="280"/>
      <w:gridCol w:w="280"/>
      <w:gridCol w:w="280"/>
      <w:gridCol w:w="280"/>
      <w:gridCol w:w="680"/>
      <w:gridCol w:w="560"/>
      <w:gridCol w:w="280"/>
      <w:gridCol w:w="280"/>
      <w:gridCol w:w="280"/>
      <w:gridCol w:w="280"/>
      <w:gridCol w:w="280"/>
      <w:gridCol w:w="280"/>
      <w:gridCol w:w="280"/>
      <w:gridCol w:w="280"/>
      <w:gridCol w:w="280"/>
      <w:gridCol w:w="280"/>
    </w:tblGrid>
    <w:tr w:rsidR="000A5B0F" w:rsidRPr="00C13866" w:rsidTr="00690C8D">
      <w:trPr>
        <w:trHeight w:val="115"/>
      </w:trPr>
      <w:tc>
        <w:tcPr>
          <w:tcW w:w="176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sidRPr="00C13866">
            <w:rPr>
              <w:sz w:val="14"/>
              <w:szCs w:val="14"/>
              <w:lang w:eastAsia="sk-SK"/>
            </w:rPr>
            <w:t xml:space="preserve">Poznámky </w:t>
          </w:r>
          <w:proofErr w:type="spellStart"/>
          <w:r w:rsidRPr="00C13866">
            <w:rPr>
              <w:sz w:val="14"/>
              <w:szCs w:val="14"/>
              <w:lang w:eastAsia="sk-SK"/>
            </w:rPr>
            <w:t>Úč</w:t>
          </w:r>
          <w:proofErr w:type="spellEnd"/>
          <w:r w:rsidRPr="00C13866">
            <w:rPr>
              <w:sz w:val="14"/>
              <w:szCs w:val="14"/>
              <w:lang w:eastAsia="sk-SK"/>
            </w:rPr>
            <w:t xml:space="preserve"> POD 3 - 01</w:t>
          </w:r>
        </w:p>
      </w:tc>
      <w:tc>
        <w:tcPr>
          <w:tcW w:w="740" w:type="dxa"/>
          <w:tcBorders>
            <w:top w:val="nil"/>
            <w:left w:val="single" w:sz="4" w:space="0" w:color="auto"/>
            <w:bottom w:val="nil"/>
            <w:right w:val="nil"/>
          </w:tcBorders>
          <w:shd w:val="clear" w:color="auto" w:fill="auto"/>
          <w:vAlign w:val="center"/>
          <w:hideMark/>
        </w:tcPr>
        <w:p w:rsidR="000A5B0F" w:rsidRPr="00C13866" w:rsidRDefault="000A5B0F" w:rsidP="00690C8D">
          <w:pPr>
            <w:jc w:val="center"/>
            <w:rPr>
              <w:sz w:val="14"/>
              <w:szCs w:val="14"/>
              <w:lang w:eastAsia="sk-SK"/>
            </w:rPr>
          </w:pPr>
        </w:p>
      </w:tc>
      <w:tc>
        <w:tcPr>
          <w:tcW w:w="460" w:type="dxa"/>
          <w:tcBorders>
            <w:top w:val="nil"/>
            <w:left w:val="nil"/>
            <w:bottom w:val="nil"/>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sidRPr="00C13866">
            <w:rPr>
              <w:sz w:val="14"/>
              <w:szCs w:val="14"/>
              <w:lang w:eastAsia="sk-SK"/>
            </w:rPr>
            <w:t>IČO</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3</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5</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6</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9</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6</w:t>
          </w:r>
        </w:p>
      </w:tc>
      <w:tc>
        <w:tcPr>
          <w:tcW w:w="680" w:type="dxa"/>
          <w:tcBorders>
            <w:top w:val="nil"/>
            <w:left w:val="single" w:sz="4" w:space="0" w:color="auto"/>
            <w:bottom w:val="nil"/>
            <w:right w:val="nil"/>
          </w:tcBorders>
          <w:shd w:val="clear" w:color="auto" w:fill="auto"/>
          <w:noWrap/>
          <w:vAlign w:val="center"/>
          <w:hideMark/>
        </w:tcPr>
        <w:p w:rsidR="000A5B0F" w:rsidRPr="00C13866" w:rsidRDefault="000A5B0F" w:rsidP="00690C8D">
          <w:pPr>
            <w:jc w:val="center"/>
            <w:rPr>
              <w:rFonts w:ascii="Arial CE" w:hAnsi="Arial CE" w:cs="Arial CE"/>
              <w:sz w:val="14"/>
              <w:szCs w:val="14"/>
              <w:lang w:eastAsia="sk-SK"/>
            </w:rPr>
          </w:pPr>
        </w:p>
      </w:tc>
      <w:tc>
        <w:tcPr>
          <w:tcW w:w="560" w:type="dxa"/>
          <w:tcBorders>
            <w:top w:val="nil"/>
            <w:left w:val="nil"/>
            <w:bottom w:val="nil"/>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sidRPr="00C13866">
            <w:rPr>
              <w:sz w:val="14"/>
              <w:szCs w:val="14"/>
              <w:lang w:eastAsia="sk-SK"/>
            </w:rPr>
            <w:t>DIČ</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sidRPr="00C13866">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sidRPr="00C13866">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sidRPr="00C13866">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2</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7</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1</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sidRPr="00C13866">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0</w:t>
          </w:r>
        </w:p>
      </w:tc>
      <w:tc>
        <w:tcPr>
          <w:tcW w:w="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A5B0F" w:rsidRPr="00C13866" w:rsidRDefault="000A5B0F" w:rsidP="00690C8D">
          <w:pPr>
            <w:jc w:val="center"/>
            <w:rPr>
              <w:sz w:val="14"/>
              <w:szCs w:val="14"/>
              <w:lang w:eastAsia="sk-SK"/>
            </w:rPr>
          </w:pPr>
          <w:r>
            <w:rPr>
              <w:sz w:val="14"/>
              <w:szCs w:val="14"/>
              <w:lang w:eastAsia="sk-SK"/>
            </w:rPr>
            <w:t>9</w:t>
          </w:r>
        </w:p>
      </w:tc>
    </w:tr>
  </w:tbl>
  <w:p w:rsidR="000A5B0F" w:rsidRPr="00E95128" w:rsidRDefault="000A5B0F" w:rsidP="00690C8D">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38CF2B50"/>
    <w:multiLevelType w:val="hybridMultilevel"/>
    <w:tmpl w:val="B192A020"/>
    <w:lvl w:ilvl="0" w:tplc="4A0AEBD4">
      <w:start w:val="3"/>
      <w:numFmt w:val="bullet"/>
      <w:lvlText w:val="-"/>
      <w:lvlJc w:val="left"/>
      <w:pPr>
        <w:ind w:left="831" w:hanging="360"/>
      </w:pPr>
      <w:rPr>
        <w:rFonts w:ascii="Times New Roman" w:eastAsia="Times New Roman" w:hAnsi="Times New Roman" w:cs="Times New Roman" w:hint="default"/>
      </w:rPr>
    </w:lvl>
    <w:lvl w:ilvl="1" w:tplc="041B0003" w:tentative="1">
      <w:start w:val="1"/>
      <w:numFmt w:val="bullet"/>
      <w:lvlText w:val="o"/>
      <w:lvlJc w:val="left"/>
      <w:pPr>
        <w:ind w:left="1551" w:hanging="360"/>
      </w:pPr>
      <w:rPr>
        <w:rFonts w:ascii="Courier New" w:hAnsi="Courier New" w:cs="Courier New" w:hint="default"/>
      </w:rPr>
    </w:lvl>
    <w:lvl w:ilvl="2" w:tplc="041B0005" w:tentative="1">
      <w:start w:val="1"/>
      <w:numFmt w:val="bullet"/>
      <w:lvlText w:val=""/>
      <w:lvlJc w:val="left"/>
      <w:pPr>
        <w:ind w:left="2271" w:hanging="360"/>
      </w:pPr>
      <w:rPr>
        <w:rFonts w:ascii="Wingdings" w:hAnsi="Wingdings" w:hint="default"/>
      </w:rPr>
    </w:lvl>
    <w:lvl w:ilvl="3" w:tplc="041B0001" w:tentative="1">
      <w:start w:val="1"/>
      <w:numFmt w:val="bullet"/>
      <w:lvlText w:val=""/>
      <w:lvlJc w:val="left"/>
      <w:pPr>
        <w:ind w:left="2991" w:hanging="360"/>
      </w:pPr>
      <w:rPr>
        <w:rFonts w:ascii="Symbol" w:hAnsi="Symbol" w:hint="default"/>
      </w:rPr>
    </w:lvl>
    <w:lvl w:ilvl="4" w:tplc="041B0003" w:tentative="1">
      <w:start w:val="1"/>
      <w:numFmt w:val="bullet"/>
      <w:lvlText w:val="o"/>
      <w:lvlJc w:val="left"/>
      <w:pPr>
        <w:ind w:left="3711" w:hanging="360"/>
      </w:pPr>
      <w:rPr>
        <w:rFonts w:ascii="Courier New" w:hAnsi="Courier New" w:cs="Courier New" w:hint="default"/>
      </w:rPr>
    </w:lvl>
    <w:lvl w:ilvl="5" w:tplc="041B0005" w:tentative="1">
      <w:start w:val="1"/>
      <w:numFmt w:val="bullet"/>
      <w:lvlText w:val=""/>
      <w:lvlJc w:val="left"/>
      <w:pPr>
        <w:ind w:left="4431" w:hanging="360"/>
      </w:pPr>
      <w:rPr>
        <w:rFonts w:ascii="Wingdings" w:hAnsi="Wingdings" w:hint="default"/>
      </w:rPr>
    </w:lvl>
    <w:lvl w:ilvl="6" w:tplc="041B0001" w:tentative="1">
      <w:start w:val="1"/>
      <w:numFmt w:val="bullet"/>
      <w:lvlText w:val=""/>
      <w:lvlJc w:val="left"/>
      <w:pPr>
        <w:ind w:left="5151" w:hanging="360"/>
      </w:pPr>
      <w:rPr>
        <w:rFonts w:ascii="Symbol" w:hAnsi="Symbol" w:hint="default"/>
      </w:rPr>
    </w:lvl>
    <w:lvl w:ilvl="7" w:tplc="041B0003" w:tentative="1">
      <w:start w:val="1"/>
      <w:numFmt w:val="bullet"/>
      <w:lvlText w:val="o"/>
      <w:lvlJc w:val="left"/>
      <w:pPr>
        <w:ind w:left="5871" w:hanging="360"/>
      </w:pPr>
      <w:rPr>
        <w:rFonts w:ascii="Courier New" w:hAnsi="Courier New" w:cs="Courier New" w:hint="default"/>
      </w:rPr>
    </w:lvl>
    <w:lvl w:ilvl="8" w:tplc="041B0005" w:tentative="1">
      <w:start w:val="1"/>
      <w:numFmt w:val="bullet"/>
      <w:lvlText w:val=""/>
      <w:lvlJc w:val="left"/>
      <w:pPr>
        <w:ind w:left="6591" w:hanging="360"/>
      </w:pPr>
      <w:rPr>
        <w:rFonts w:ascii="Wingdings" w:hAnsi="Wingdings" w:hint="default"/>
      </w:rPr>
    </w:lvl>
  </w:abstractNum>
  <w:abstractNum w:abstractNumId="10">
    <w:nsid w:val="3C7046F6"/>
    <w:multiLevelType w:val="hybridMultilevel"/>
    <w:tmpl w:val="047207FE"/>
    <w:lvl w:ilvl="0" w:tplc="FFFFFFFF">
      <w:start w:val="1"/>
      <w:numFmt w:val="decimal"/>
      <w:pStyle w:val="51n"/>
      <w:lvlText w:val="9.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nsid w:val="40D904FE"/>
    <w:multiLevelType w:val="hybridMultilevel"/>
    <w:tmpl w:val="EADA2D0E"/>
    <w:lvl w:ilvl="0" w:tplc="041B0017">
      <w:start w:val="1"/>
      <w:numFmt w:val="lowerLetter"/>
      <w:lvlText w:val="%1)"/>
      <w:lvlJc w:val="left"/>
      <w:pPr>
        <w:tabs>
          <w:tab w:val="num" w:pos="502"/>
        </w:tabs>
        <w:ind w:left="502"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42A575B4"/>
    <w:multiLevelType w:val="hybridMultilevel"/>
    <w:tmpl w:val="B9D6FC10"/>
    <w:lvl w:ilvl="0" w:tplc="948C4E7C">
      <w:start w:val="1"/>
      <w:numFmt w:val="decimal"/>
      <w:pStyle w:val="92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49B01756"/>
    <w:multiLevelType w:val="hybridMultilevel"/>
    <w:tmpl w:val="F8C4040A"/>
    <w:lvl w:ilvl="0" w:tplc="7CBA6248">
      <w:start w:val="1"/>
      <w:numFmt w:val="bullet"/>
      <w:lvlText w:val="-"/>
      <w:lvlJc w:val="left"/>
      <w:pPr>
        <w:ind w:left="435" w:hanging="360"/>
      </w:pPr>
      <w:rPr>
        <w:rFonts w:ascii="Times New Roman" w:eastAsia="Times New Roman" w:hAnsi="Times New Roman" w:cs="Times New Roman" w:hint="default"/>
      </w:rPr>
    </w:lvl>
    <w:lvl w:ilvl="1" w:tplc="041B0003" w:tentative="1">
      <w:start w:val="1"/>
      <w:numFmt w:val="bullet"/>
      <w:lvlText w:val="o"/>
      <w:lvlJc w:val="left"/>
      <w:pPr>
        <w:ind w:left="1155" w:hanging="360"/>
      </w:pPr>
      <w:rPr>
        <w:rFonts w:ascii="Courier New" w:hAnsi="Courier New" w:cs="Courier New" w:hint="default"/>
      </w:rPr>
    </w:lvl>
    <w:lvl w:ilvl="2" w:tplc="041B0005" w:tentative="1">
      <w:start w:val="1"/>
      <w:numFmt w:val="bullet"/>
      <w:lvlText w:val=""/>
      <w:lvlJc w:val="left"/>
      <w:pPr>
        <w:ind w:left="1875" w:hanging="360"/>
      </w:pPr>
      <w:rPr>
        <w:rFonts w:ascii="Wingdings" w:hAnsi="Wingdings" w:hint="default"/>
      </w:rPr>
    </w:lvl>
    <w:lvl w:ilvl="3" w:tplc="041B0001" w:tentative="1">
      <w:start w:val="1"/>
      <w:numFmt w:val="bullet"/>
      <w:lvlText w:val=""/>
      <w:lvlJc w:val="left"/>
      <w:pPr>
        <w:ind w:left="2595" w:hanging="360"/>
      </w:pPr>
      <w:rPr>
        <w:rFonts w:ascii="Symbol" w:hAnsi="Symbol" w:hint="default"/>
      </w:rPr>
    </w:lvl>
    <w:lvl w:ilvl="4" w:tplc="041B0003" w:tentative="1">
      <w:start w:val="1"/>
      <w:numFmt w:val="bullet"/>
      <w:lvlText w:val="o"/>
      <w:lvlJc w:val="left"/>
      <w:pPr>
        <w:ind w:left="3315" w:hanging="360"/>
      </w:pPr>
      <w:rPr>
        <w:rFonts w:ascii="Courier New" w:hAnsi="Courier New" w:cs="Courier New" w:hint="default"/>
      </w:rPr>
    </w:lvl>
    <w:lvl w:ilvl="5" w:tplc="041B0005" w:tentative="1">
      <w:start w:val="1"/>
      <w:numFmt w:val="bullet"/>
      <w:lvlText w:val=""/>
      <w:lvlJc w:val="left"/>
      <w:pPr>
        <w:ind w:left="4035" w:hanging="360"/>
      </w:pPr>
      <w:rPr>
        <w:rFonts w:ascii="Wingdings" w:hAnsi="Wingdings" w:hint="default"/>
      </w:rPr>
    </w:lvl>
    <w:lvl w:ilvl="6" w:tplc="041B0001" w:tentative="1">
      <w:start w:val="1"/>
      <w:numFmt w:val="bullet"/>
      <w:lvlText w:val=""/>
      <w:lvlJc w:val="left"/>
      <w:pPr>
        <w:ind w:left="4755" w:hanging="360"/>
      </w:pPr>
      <w:rPr>
        <w:rFonts w:ascii="Symbol" w:hAnsi="Symbol" w:hint="default"/>
      </w:rPr>
    </w:lvl>
    <w:lvl w:ilvl="7" w:tplc="041B0003" w:tentative="1">
      <w:start w:val="1"/>
      <w:numFmt w:val="bullet"/>
      <w:lvlText w:val="o"/>
      <w:lvlJc w:val="left"/>
      <w:pPr>
        <w:ind w:left="5475" w:hanging="360"/>
      </w:pPr>
      <w:rPr>
        <w:rFonts w:ascii="Courier New" w:hAnsi="Courier New" w:cs="Courier New" w:hint="default"/>
      </w:rPr>
    </w:lvl>
    <w:lvl w:ilvl="8" w:tplc="041B0005" w:tentative="1">
      <w:start w:val="1"/>
      <w:numFmt w:val="bullet"/>
      <w:lvlText w:val=""/>
      <w:lvlJc w:val="left"/>
      <w:pPr>
        <w:ind w:left="6195" w:hanging="360"/>
      </w:pPr>
      <w:rPr>
        <w:rFonts w:ascii="Wingdings" w:hAnsi="Wingdings" w:hint="default"/>
      </w:rPr>
    </w:lvl>
  </w:abstractNum>
  <w:abstractNum w:abstractNumId="15">
    <w:nsid w:val="5192117E"/>
    <w:multiLevelType w:val="hybridMultilevel"/>
    <w:tmpl w:val="821CF682"/>
    <w:lvl w:ilvl="0" w:tplc="FFFFFFFF">
      <w:start w:val="1"/>
      <w:numFmt w:val="decimal"/>
      <w:pStyle w:val="aparagraf"/>
      <w:lvlText w:val="5.%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nsid w:val="5301040B"/>
    <w:multiLevelType w:val="hybridMultilevel"/>
    <w:tmpl w:val="AE742368"/>
    <w:lvl w:ilvl="0" w:tplc="1A6C0948">
      <w:start w:val="1"/>
      <w:numFmt w:val="lowerRoman"/>
      <w:pStyle w:val="8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58E80D9E"/>
    <w:multiLevelType w:val="singleLevel"/>
    <w:tmpl w:val="12884C56"/>
    <w:lvl w:ilvl="0">
      <w:start w:val="12"/>
      <w:numFmt w:val="decimal"/>
      <w:pStyle w:val="odstavecbezcisla"/>
      <w:lvlText w:val="%1."/>
      <w:lvlJc w:val="left"/>
      <w:pPr>
        <w:tabs>
          <w:tab w:val="num" w:pos="567"/>
        </w:tabs>
        <w:ind w:left="567" w:hanging="567"/>
      </w:pPr>
      <w:rPr>
        <w:rFonts w:hint="default"/>
      </w:rPr>
    </w:lvl>
  </w:abstractNum>
  <w:abstractNum w:abstractNumId="18">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19">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1">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8"/>
  </w:num>
  <w:num w:numId="2">
    <w:abstractNumId w:val="8"/>
  </w:num>
  <w:num w:numId="3">
    <w:abstractNumId w:val="7"/>
  </w:num>
  <w:num w:numId="4">
    <w:abstractNumId w:val="19"/>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20"/>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12"/>
  </w:num>
  <w:num w:numId="22">
    <w:abstractNumId w:val="6"/>
  </w:num>
  <w:num w:numId="23">
    <w:abstractNumId w:val="5"/>
  </w:num>
  <w:num w:numId="24">
    <w:abstractNumId w:val="21"/>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16"/>
  </w:num>
  <w:num w:numId="37">
    <w:abstractNumId w:val="13"/>
  </w:num>
  <w:num w:numId="38">
    <w:abstractNumId w:val="10"/>
  </w:num>
  <w:num w:numId="39">
    <w:abstractNumId w:val="15"/>
  </w:num>
  <w:num w:numId="40">
    <w:abstractNumId w:val="17"/>
  </w:num>
  <w:num w:numId="41">
    <w:abstractNumId w:val="8"/>
    <w:lvlOverride w:ilvl="0">
      <w:startOverride w:val="1"/>
    </w:lvlOverride>
  </w:num>
  <w:num w:numId="42">
    <w:abstractNumId w:val="11"/>
  </w:num>
  <w:num w:numId="43">
    <w:abstractNumId w:val="18"/>
  </w:num>
  <w:num w:numId="44">
    <w:abstractNumId w:val="14"/>
  </w:num>
  <w:num w:numId="45">
    <w:abstractNumId w:val="9"/>
  </w:num>
  <w:num w:numId="46">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drawingGridHorizontalSpacing w:val="100"/>
  <w:displayHorizontalDrawingGridEvery w:val="2"/>
  <w:characterSpacingControl w:val="doNotCompress"/>
  <w:hdrShapeDefaults>
    <o:shapedefaults v:ext="edit" spidmax="5122"/>
  </w:hdrShapeDefaults>
  <w:footnotePr>
    <w:footnote w:id="-1"/>
    <w:footnote w:id="0"/>
  </w:footnotePr>
  <w:endnotePr>
    <w:endnote w:id="-1"/>
    <w:endnote w:id="0"/>
  </w:endnotePr>
  <w:compat/>
  <w:rsids>
    <w:rsidRoot w:val="00E95128"/>
    <w:rsid w:val="00000B12"/>
    <w:rsid w:val="000015D7"/>
    <w:rsid w:val="0000290B"/>
    <w:rsid w:val="00002921"/>
    <w:rsid w:val="00003C63"/>
    <w:rsid w:val="000040F5"/>
    <w:rsid w:val="00006582"/>
    <w:rsid w:val="00006F02"/>
    <w:rsid w:val="00007308"/>
    <w:rsid w:val="00010822"/>
    <w:rsid w:val="00010C2A"/>
    <w:rsid w:val="000112E0"/>
    <w:rsid w:val="00016F2F"/>
    <w:rsid w:val="00017791"/>
    <w:rsid w:val="0002247F"/>
    <w:rsid w:val="0002613D"/>
    <w:rsid w:val="000305D0"/>
    <w:rsid w:val="0003263A"/>
    <w:rsid w:val="000331E6"/>
    <w:rsid w:val="00033983"/>
    <w:rsid w:val="00035624"/>
    <w:rsid w:val="000422E9"/>
    <w:rsid w:val="00045A17"/>
    <w:rsid w:val="00046036"/>
    <w:rsid w:val="000465D0"/>
    <w:rsid w:val="000470EC"/>
    <w:rsid w:val="00050405"/>
    <w:rsid w:val="00052495"/>
    <w:rsid w:val="00062334"/>
    <w:rsid w:val="00063362"/>
    <w:rsid w:val="000658BA"/>
    <w:rsid w:val="00066710"/>
    <w:rsid w:val="00067C8C"/>
    <w:rsid w:val="00070D7D"/>
    <w:rsid w:val="00071875"/>
    <w:rsid w:val="00073853"/>
    <w:rsid w:val="000738DF"/>
    <w:rsid w:val="0007485E"/>
    <w:rsid w:val="00075B41"/>
    <w:rsid w:val="00076486"/>
    <w:rsid w:val="00076C4D"/>
    <w:rsid w:val="00082DB2"/>
    <w:rsid w:val="0008425B"/>
    <w:rsid w:val="00085A3A"/>
    <w:rsid w:val="00085D06"/>
    <w:rsid w:val="00086A82"/>
    <w:rsid w:val="00092C39"/>
    <w:rsid w:val="00093BD9"/>
    <w:rsid w:val="00093CC4"/>
    <w:rsid w:val="000965D0"/>
    <w:rsid w:val="000A1BBA"/>
    <w:rsid w:val="000A2767"/>
    <w:rsid w:val="000A3F3A"/>
    <w:rsid w:val="000A5B0F"/>
    <w:rsid w:val="000A6FBA"/>
    <w:rsid w:val="000B1460"/>
    <w:rsid w:val="000B291D"/>
    <w:rsid w:val="000B3A64"/>
    <w:rsid w:val="000B4629"/>
    <w:rsid w:val="000B6195"/>
    <w:rsid w:val="000C0344"/>
    <w:rsid w:val="000C2309"/>
    <w:rsid w:val="000C2D66"/>
    <w:rsid w:val="000C68B3"/>
    <w:rsid w:val="000D22FF"/>
    <w:rsid w:val="000E3D62"/>
    <w:rsid w:val="000E5369"/>
    <w:rsid w:val="000E6FA7"/>
    <w:rsid w:val="000E7569"/>
    <w:rsid w:val="000E7D7A"/>
    <w:rsid w:val="000F088F"/>
    <w:rsid w:val="000F1306"/>
    <w:rsid w:val="000F27A2"/>
    <w:rsid w:val="000F40C4"/>
    <w:rsid w:val="000F5666"/>
    <w:rsid w:val="000F7EFE"/>
    <w:rsid w:val="00100A1B"/>
    <w:rsid w:val="0010196C"/>
    <w:rsid w:val="00102C1A"/>
    <w:rsid w:val="00103B71"/>
    <w:rsid w:val="001045D9"/>
    <w:rsid w:val="00120F3A"/>
    <w:rsid w:val="00122C7B"/>
    <w:rsid w:val="00127D9C"/>
    <w:rsid w:val="0013018E"/>
    <w:rsid w:val="0013358A"/>
    <w:rsid w:val="00136273"/>
    <w:rsid w:val="00136A4A"/>
    <w:rsid w:val="00136C81"/>
    <w:rsid w:val="0013793F"/>
    <w:rsid w:val="00140129"/>
    <w:rsid w:val="00141691"/>
    <w:rsid w:val="00141832"/>
    <w:rsid w:val="00142DDE"/>
    <w:rsid w:val="001438AC"/>
    <w:rsid w:val="001440F3"/>
    <w:rsid w:val="0014486E"/>
    <w:rsid w:val="00146904"/>
    <w:rsid w:val="001472B4"/>
    <w:rsid w:val="00147FB3"/>
    <w:rsid w:val="0015039D"/>
    <w:rsid w:val="001539D0"/>
    <w:rsid w:val="00156231"/>
    <w:rsid w:val="0015674B"/>
    <w:rsid w:val="00156BDD"/>
    <w:rsid w:val="00160AAA"/>
    <w:rsid w:val="00162CBF"/>
    <w:rsid w:val="00163CD1"/>
    <w:rsid w:val="00170D66"/>
    <w:rsid w:val="001712A8"/>
    <w:rsid w:val="0017267A"/>
    <w:rsid w:val="001733A9"/>
    <w:rsid w:val="001733C5"/>
    <w:rsid w:val="00177051"/>
    <w:rsid w:val="00177C59"/>
    <w:rsid w:val="00182183"/>
    <w:rsid w:val="00183A7A"/>
    <w:rsid w:val="00184FAC"/>
    <w:rsid w:val="00185994"/>
    <w:rsid w:val="001859B3"/>
    <w:rsid w:val="00191A66"/>
    <w:rsid w:val="00193EE6"/>
    <w:rsid w:val="001942FB"/>
    <w:rsid w:val="00194629"/>
    <w:rsid w:val="001A1C39"/>
    <w:rsid w:val="001A395E"/>
    <w:rsid w:val="001A53DD"/>
    <w:rsid w:val="001A566C"/>
    <w:rsid w:val="001A6EAE"/>
    <w:rsid w:val="001A717C"/>
    <w:rsid w:val="001A7CD7"/>
    <w:rsid w:val="001B0CE4"/>
    <w:rsid w:val="001B2E4F"/>
    <w:rsid w:val="001B5156"/>
    <w:rsid w:val="001B5855"/>
    <w:rsid w:val="001C00F1"/>
    <w:rsid w:val="001C0A6A"/>
    <w:rsid w:val="001C0ACE"/>
    <w:rsid w:val="001C5A21"/>
    <w:rsid w:val="001D06F0"/>
    <w:rsid w:val="001D181E"/>
    <w:rsid w:val="001D3DCB"/>
    <w:rsid w:val="001D43FE"/>
    <w:rsid w:val="001D4E8A"/>
    <w:rsid w:val="001D507C"/>
    <w:rsid w:val="001D5949"/>
    <w:rsid w:val="001D64CA"/>
    <w:rsid w:val="001E0317"/>
    <w:rsid w:val="001E03E6"/>
    <w:rsid w:val="001E17EF"/>
    <w:rsid w:val="001E3EC9"/>
    <w:rsid w:val="001E4385"/>
    <w:rsid w:val="001E7DAF"/>
    <w:rsid w:val="001F338B"/>
    <w:rsid w:val="001F56A0"/>
    <w:rsid w:val="001F5B65"/>
    <w:rsid w:val="00213054"/>
    <w:rsid w:val="002130D8"/>
    <w:rsid w:val="0021533B"/>
    <w:rsid w:val="00216E9E"/>
    <w:rsid w:val="0021757D"/>
    <w:rsid w:val="00217878"/>
    <w:rsid w:val="00217A34"/>
    <w:rsid w:val="00224EEE"/>
    <w:rsid w:val="00225398"/>
    <w:rsid w:val="002304B6"/>
    <w:rsid w:val="00231DDF"/>
    <w:rsid w:val="00231F19"/>
    <w:rsid w:val="00236BEE"/>
    <w:rsid w:val="002418D5"/>
    <w:rsid w:val="00241BE9"/>
    <w:rsid w:val="002445D7"/>
    <w:rsid w:val="00244FEC"/>
    <w:rsid w:val="0024634F"/>
    <w:rsid w:val="002471A1"/>
    <w:rsid w:val="00251BF2"/>
    <w:rsid w:val="0025420C"/>
    <w:rsid w:val="00254418"/>
    <w:rsid w:val="0025662A"/>
    <w:rsid w:val="00256A8E"/>
    <w:rsid w:val="00260C4C"/>
    <w:rsid w:val="00262CD4"/>
    <w:rsid w:val="0026371D"/>
    <w:rsid w:val="00265955"/>
    <w:rsid w:val="00265B65"/>
    <w:rsid w:val="00266884"/>
    <w:rsid w:val="00271C82"/>
    <w:rsid w:val="0027298D"/>
    <w:rsid w:val="00273719"/>
    <w:rsid w:val="00274C25"/>
    <w:rsid w:val="00280D5B"/>
    <w:rsid w:val="00283139"/>
    <w:rsid w:val="00286A3D"/>
    <w:rsid w:val="00290A84"/>
    <w:rsid w:val="002928CA"/>
    <w:rsid w:val="00294BAE"/>
    <w:rsid w:val="002964A5"/>
    <w:rsid w:val="002977CC"/>
    <w:rsid w:val="002A0A09"/>
    <w:rsid w:val="002A264B"/>
    <w:rsid w:val="002A7CDF"/>
    <w:rsid w:val="002B2E36"/>
    <w:rsid w:val="002B2EBE"/>
    <w:rsid w:val="002B5F38"/>
    <w:rsid w:val="002B5FF7"/>
    <w:rsid w:val="002D4AEE"/>
    <w:rsid w:val="002D69FB"/>
    <w:rsid w:val="002D7FE7"/>
    <w:rsid w:val="002E03A0"/>
    <w:rsid w:val="002E05FB"/>
    <w:rsid w:val="002E0E7B"/>
    <w:rsid w:val="002E228D"/>
    <w:rsid w:val="002E29B0"/>
    <w:rsid w:val="002E3213"/>
    <w:rsid w:val="002E35FC"/>
    <w:rsid w:val="002F0205"/>
    <w:rsid w:val="002F05C7"/>
    <w:rsid w:val="002F3C09"/>
    <w:rsid w:val="002F491E"/>
    <w:rsid w:val="002F5513"/>
    <w:rsid w:val="002F626C"/>
    <w:rsid w:val="002F770F"/>
    <w:rsid w:val="002F7D2C"/>
    <w:rsid w:val="00301031"/>
    <w:rsid w:val="00301C73"/>
    <w:rsid w:val="003027ED"/>
    <w:rsid w:val="00305E92"/>
    <w:rsid w:val="00307540"/>
    <w:rsid w:val="0031173B"/>
    <w:rsid w:val="00311891"/>
    <w:rsid w:val="00312AE8"/>
    <w:rsid w:val="00314149"/>
    <w:rsid w:val="00314575"/>
    <w:rsid w:val="003147AA"/>
    <w:rsid w:val="00317838"/>
    <w:rsid w:val="003276B9"/>
    <w:rsid w:val="00331FD6"/>
    <w:rsid w:val="00335C04"/>
    <w:rsid w:val="00335E84"/>
    <w:rsid w:val="0034119B"/>
    <w:rsid w:val="00342E08"/>
    <w:rsid w:val="003434C5"/>
    <w:rsid w:val="00352F44"/>
    <w:rsid w:val="00355580"/>
    <w:rsid w:val="003575B5"/>
    <w:rsid w:val="003577AF"/>
    <w:rsid w:val="00362311"/>
    <w:rsid w:val="0036502B"/>
    <w:rsid w:val="0036581F"/>
    <w:rsid w:val="003658D7"/>
    <w:rsid w:val="003672A4"/>
    <w:rsid w:val="003678AC"/>
    <w:rsid w:val="00367A6E"/>
    <w:rsid w:val="0037158B"/>
    <w:rsid w:val="003718ED"/>
    <w:rsid w:val="00375BBE"/>
    <w:rsid w:val="00391B5F"/>
    <w:rsid w:val="003930B6"/>
    <w:rsid w:val="00395010"/>
    <w:rsid w:val="003A4545"/>
    <w:rsid w:val="003A6C0B"/>
    <w:rsid w:val="003B28AE"/>
    <w:rsid w:val="003B446C"/>
    <w:rsid w:val="003B591C"/>
    <w:rsid w:val="003C2697"/>
    <w:rsid w:val="003C2782"/>
    <w:rsid w:val="003C3FDF"/>
    <w:rsid w:val="003C50F4"/>
    <w:rsid w:val="003C6B7B"/>
    <w:rsid w:val="003D0AF0"/>
    <w:rsid w:val="003D13F3"/>
    <w:rsid w:val="003D140B"/>
    <w:rsid w:val="003D5127"/>
    <w:rsid w:val="003D6DBA"/>
    <w:rsid w:val="003E0FA2"/>
    <w:rsid w:val="003E3FDB"/>
    <w:rsid w:val="003E6C4B"/>
    <w:rsid w:val="003E76E7"/>
    <w:rsid w:val="003F1C38"/>
    <w:rsid w:val="003F28D5"/>
    <w:rsid w:val="003F4A7A"/>
    <w:rsid w:val="003F790E"/>
    <w:rsid w:val="004007CA"/>
    <w:rsid w:val="00401F9E"/>
    <w:rsid w:val="00401FA9"/>
    <w:rsid w:val="004027CF"/>
    <w:rsid w:val="00406552"/>
    <w:rsid w:val="00406814"/>
    <w:rsid w:val="00406A69"/>
    <w:rsid w:val="004111F6"/>
    <w:rsid w:val="004151F3"/>
    <w:rsid w:val="0042066E"/>
    <w:rsid w:val="00420D87"/>
    <w:rsid w:val="0042113E"/>
    <w:rsid w:val="004233F8"/>
    <w:rsid w:val="00423AFA"/>
    <w:rsid w:val="004262D7"/>
    <w:rsid w:val="00426B60"/>
    <w:rsid w:val="00427DCF"/>
    <w:rsid w:val="00430148"/>
    <w:rsid w:val="004313A2"/>
    <w:rsid w:val="00431B7D"/>
    <w:rsid w:val="004330B3"/>
    <w:rsid w:val="00440887"/>
    <w:rsid w:val="004409F5"/>
    <w:rsid w:val="00442157"/>
    <w:rsid w:val="00444033"/>
    <w:rsid w:val="00446423"/>
    <w:rsid w:val="0044737A"/>
    <w:rsid w:val="00450623"/>
    <w:rsid w:val="004508CD"/>
    <w:rsid w:val="00452C96"/>
    <w:rsid w:val="0045465E"/>
    <w:rsid w:val="00460337"/>
    <w:rsid w:val="00460A08"/>
    <w:rsid w:val="0046138C"/>
    <w:rsid w:val="00461D2D"/>
    <w:rsid w:val="0046629F"/>
    <w:rsid w:val="00466564"/>
    <w:rsid w:val="00472024"/>
    <w:rsid w:val="00475B41"/>
    <w:rsid w:val="00475F90"/>
    <w:rsid w:val="004774F0"/>
    <w:rsid w:val="00477566"/>
    <w:rsid w:val="00477862"/>
    <w:rsid w:val="0048164A"/>
    <w:rsid w:val="00482DA0"/>
    <w:rsid w:val="00483A16"/>
    <w:rsid w:val="00484CB8"/>
    <w:rsid w:val="00485ED6"/>
    <w:rsid w:val="0048648E"/>
    <w:rsid w:val="00491437"/>
    <w:rsid w:val="00491AF0"/>
    <w:rsid w:val="00491C69"/>
    <w:rsid w:val="00491EE8"/>
    <w:rsid w:val="004948E5"/>
    <w:rsid w:val="0049590F"/>
    <w:rsid w:val="00496A4E"/>
    <w:rsid w:val="00497759"/>
    <w:rsid w:val="004A045E"/>
    <w:rsid w:val="004A085B"/>
    <w:rsid w:val="004A1137"/>
    <w:rsid w:val="004A4D80"/>
    <w:rsid w:val="004A6C40"/>
    <w:rsid w:val="004A7F9A"/>
    <w:rsid w:val="004B14D9"/>
    <w:rsid w:val="004B2651"/>
    <w:rsid w:val="004B46D9"/>
    <w:rsid w:val="004B4826"/>
    <w:rsid w:val="004B599A"/>
    <w:rsid w:val="004B60FC"/>
    <w:rsid w:val="004B69E1"/>
    <w:rsid w:val="004B79B8"/>
    <w:rsid w:val="004C0220"/>
    <w:rsid w:val="004C02A5"/>
    <w:rsid w:val="004C08F0"/>
    <w:rsid w:val="004C156C"/>
    <w:rsid w:val="004C1C27"/>
    <w:rsid w:val="004C4CAB"/>
    <w:rsid w:val="004C540D"/>
    <w:rsid w:val="004D1953"/>
    <w:rsid w:val="004D1AB7"/>
    <w:rsid w:val="004D25F3"/>
    <w:rsid w:val="004D3B14"/>
    <w:rsid w:val="004D3B4A"/>
    <w:rsid w:val="004E0BAA"/>
    <w:rsid w:val="004E59EA"/>
    <w:rsid w:val="004E7360"/>
    <w:rsid w:val="004E772F"/>
    <w:rsid w:val="004F2E7F"/>
    <w:rsid w:val="004F3FFF"/>
    <w:rsid w:val="00503D92"/>
    <w:rsid w:val="005048A1"/>
    <w:rsid w:val="00506E0F"/>
    <w:rsid w:val="005079AD"/>
    <w:rsid w:val="00507B8B"/>
    <w:rsid w:val="0051318D"/>
    <w:rsid w:val="005131C0"/>
    <w:rsid w:val="005138B1"/>
    <w:rsid w:val="00514968"/>
    <w:rsid w:val="00515879"/>
    <w:rsid w:val="005178DB"/>
    <w:rsid w:val="0052741F"/>
    <w:rsid w:val="00535173"/>
    <w:rsid w:val="005360FB"/>
    <w:rsid w:val="005362A5"/>
    <w:rsid w:val="00541789"/>
    <w:rsid w:val="00541A84"/>
    <w:rsid w:val="00542006"/>
    <w:rsid w:val="0054259E"/>
    <w:rsid w:val="00544619"/>
    <w:rsid w:val="00545B77"/>
    <w:rsid w:val="005461DE"/>
    <w:rsid w:val="00546BD3"/>
    <w:rsid w:val="0054786F"/>
    <w:rsid w:val="005478DD"/>
    <w:rsid w:val="00553AFB"/>
    <w:rsid w:val="00555242"/>
    <w:rsid w:val="00557B8A"/>
    <w:rsid w:val="00560D47"/>
    <w:rsid w:val="00564B72"/>
    <w:rsid w:val="0056603D"/>
    <w:rsid w:val="005726C8"/>
    <w:rsid w:val="00572708"/>
    <w:rsid w:val="0057480F"/>
    <w:rsid w:val="00577BC1"/>
    <w:rsid w:val="0058244A"/>
    <w:rsid w:val="0058479C"/>
    <w:rsid w:val="0058750C"/>
    <w:rsid w:val="005908B5"/>
    <w:rsid w:val="005910F2"/>
    <w:rsid w:val="00592B74"/>
    <w:rsid w:val="0059573F"/>
    <w:rsid w:val="00597E0C"/>
    <w:rsid w:val="00597E81"/>
    <w:rsid w:val="005A3079"/>
    <w:rsid w:val="005A38F9"/>
    <w:rsid w:val="005A6898"/>
    <w:rsid w:val="005A76F0"/>
    <w:rsid w:val="005A7EE2"/>
    <w:rsid w:val="005A7FDD"/>
    <w:rsid w:val="005B08D2"/>
    <w:rsid w:val="005B316E"/>
    <w:rsid w:val="005B4970"/>
    <w:rsid w:val="005B508D"/>
    <w:rsid w:val="005C1DE1"/>
    <w:rsid w:val="005C2468"/>
    <w:rsid w:val="005C2723"/>
    <w:rsid w:val="005C50FC"/>
    <w:rsid w:val="005C6657"/>
    <w:rsid w:val="005D25E4"/>
    <w:rsid w:val="005D2A89"/>
    <w:rsid w:val="005D43ED"/>
    <w:rsid w:val="005D4842"/>
    <w:rsid w:val="005D54C3"/>
    <w:rsid w:val="005D614C"/>
    <w:rsid w:val="005E09B4"/>
    <w:rsid w:val="005E1489"/>
    <w:rsid w:val="005E220D"/>
    <w:rsid w:val="005E2D32"/>
    <w:rsid w:val="005F036E"/>
    <w:rsid w:val="005F2BC8"/>
    <w:rsid w:val="005F577C"/>
    <w:rsid w:val="005F5D4F"/>
    <w:rsid w:val="005F6E8B"/>
    <w:rsid w:val="005F7752"/>
    <w:rsid w:val="005F77FD"/>
    <w:rsid w:val="005F7FDE"/>
    <w:rsid w:val="0060236A"/>
    <w:rsid w:val="00603EFB"/>
    <w:rsid w:val="00604534"/>
    <w:rsid w:val="006069D3"/>
    <w:rsid w:val="00615517"/>
    <w:rsid w:val="00627B6C"/>
    <w:rsid w:val="00630386"/>
    <w:rsid w:val="0063080C"/>
    <w:rsid w:val="006339DC"/>
    <w:rsid w:val="00634A82"/>
    <w:rsid w:val="00635AE9"/>
    <w:rsid w:val="006374D9"/>
    <w:rsid w:val="006411A7"/>
    <w:rsid w:val="00641554"/>
    <w:rsid w:val="0064520D"/>
    <w:rsid w:val="006453B2"/>
    <w:rsid w:val="00645744"/>
    <w:rsid w:val="006510AA"/>
    <w:rsid w:val="00651689"/>
    <w:rsid w:val="00656C6C"/>
    <w:rsid w:val="006575EA"/>
    <w:rsid w:val="00662C25"/>
    <w:rsid w:val="00662DB4"/>
    <w:rsid w:val="0066578B"/>
    <w:rsid w:val="0066592F"/>
    <w:rsid w:val="0066618F"/>
    <w:rsid w:val="006671A3"/>
    <w:rsid w:val="006679DB"/>
    <w:rsid w:val="00671BB4"/>
    <w:rsid w:val="006750FE"/>
    <w:rsid w:val="00680591"/>
    <w:rsid w:val="00683FF6"/>
    <w:rsid w:val="0068537D"/>
    <w:rsid w:val="00690C8D"/>
    <w:rsid w:val="00692384"/>
    <w:rsid w:val="00694931"/>
    <w:rsid w:val="00694AEF"/>
    <w:rsid w:val="00694B83"/>
    <w:rsid w:val="0069515A"/>
    <w:rsid w:val="00697F7C"/>
    <w:rsid w:val="006A0F64"/>
    <w:rsid w:val="006A1B31"/>
    <w:rsid w:val="006A3C75"/>
    <w:rsid w:val="006A737C"/>
    <w:rsid w:val="006A7942"/>
    <w:rsid w:val="006C0068"/>
    <w:rsid w:val="006C02ED"/>
    <w:rsid w:val="006C273D"/>
    <w:rsid w:val="006C27AA"/>
    <w:rsid w:val="006D19DC"/>
    <w:rsid w:val="006D36EA"/>
    <w:rsid w:val="006D3D0B"/>
    <w:rsid w:val="006D4864"/>
    <w:rsid w:val="006D7585"/>
    <w:rsid w:val="006E0602"/>
    <w:rsid w:val="006E2F7F"/>
    <w:rsid w:val="006E40A8"/>
    <w:rsid w:val="006E554A"/>
    <w:rsid w:val="006E7779"/>
    <w:rsid w:val="006F054F"/>
    <w:rsid w:val="006F0F4F"/>
    <w:rsid w:val="006F28DA"/>
    <w:rsid w:val="006F691F"/>
    <w:rsid w:val="006F7756"/>
    <w:rsid w:val="006F78DB"/>
    <w:rsid w:val="006F7B9E"/>
    <w:rsid w:val="00700316"/>
    <w:rsid w:val="00701F03"/>
    <w:rsid w:val="00703344"/>
    <w:rsid w:val="007055B3"/>
    <w:rsid w:val="007108B9"/>
    <w:rsid w:val="00711BD6"/>
    <w:rsid w:val="00713632"/>
    <w:rsid w:val="00713662"/>
    <w:rsid w:val="00714597"/>
    <w:rsid w:val="00715531"/>
    <w:rsid w:val="00715AE9"/>
    <w:rsid w:val="007167C1"/>
    <w:rsid w:val="00723A75"/>
    <w:rsid w:val="00724E43"/>
    <w:rsid w:val="00725C7B"/>
    <w:rsid w:val="0072695D"/>
    <w:rsid w:val="00726991"/>
    <w:rsid w:val="00726F12"/>
    <w:rsid w:val="00730340"/>
    <w:rsid w:val="00731454"/>
    <w:rsid w:val="00731467"/>
    <w:rsid w:val="00737726"/>
    <w:rsid w:val="00741092"/>
    <w:rsid w:val="00742680"/>
    <w:rsid w:val="00745626"/>
    <w:rsid w:val="0074628C"/>
    <w:rsid w:val="00746C9E"/>
    <w:rsid w:val="007474D4"/>
    <w:rsid w:val="00750259"/>
    <w:rsid w:val="007508D8"/>
    <w:rsid w:val="0075139D"/>
    <w:rsid w:val="0075198F"/>
    <w:rsid w:val="00752D6C"/>
    <w:rsid w:val="00753229"/>
    <w:rsid w:val="00756D50"/>
    <w:rsid w:val="00757F4B"/>
    <w:rsid w:val="00760D4E"/>
    <w:rsid w:val="00760F6C"/>
    <w:rsid w:val="007658EA"/>
    <w:rsid w:val="007660BE"/>
    <w:rsid w:val="00767919"/>
    <w:rsid w:val="00770799"/>
    <w:rsid w:val="0077399F"/>
    <w:rsid w:val="00774FD3"/>
    <w:rsid w:val="00777324"/>
    <w:rsid w:val="0078754C"/>
    <w:rsid w:val="007902B7"/>
    <w:rsid w:val="00791405"/>
    <w:rsid w:val="0079191F"/>
    <w:rsid w:val="007927B2"/>
    <w:rsid w:val="0079399A"/>
    <w:rsid w:val="00796AA9"/>
    <w:rsid w:val="00797887"/>
    <w:rsid w:val="007A005F"/>
    <w:rsid w:val="007A1556"/>
    <w:rsid w:val="007A1781"/>
    <w:rsid w:val="007A491D"/>
    <w:rsid w:val="007A77ED"/>
    <w:rsid w:val="007A7AEB"/>
    <w:rsid w:val="007B1B0D"/>
    <w:rsid w:val="007B2031"/>
    <w:rsid w:val="007B2857"/>
    <w:rsid w:val="007B2D23"/>
    <w:rsid w:val="007B2E7A"/>
    <w:rsid w:val="007B314C"/>
    <w:rsid w:val="007B3A69"/>
    <w:rsid w:val="007B4583"/>
    <w:rsid w:val="007C1491"/>
    <w:rsid w:val="007C1C5A"/>
    <w:rsid w:val="007C3B50"/>
    <w:rsid w:val="007C426C"/>
    <w:rsid w:val="007D058E"/>
    <w:rsid w:val="007D0BFC"/>
    <w:rsid w:val="007D2377"/>
    <w:rsid w:val="007D3E38"/>
    <w:rsid w:val="007D6502"/>
    <w:rsid w:val="007D675B"/>
    <w:rsid w:val="007E18F2"/>
    <w:rsid w:val="007E2904"/>
    <w:rsid w:val="007E2E65"/>
    <w:rsid w:val="007E2F39"/>
    <w:rsid w:val="007E47FA"/>
    <w:rsid w:val="007E4E9F"/>
    <w:rsid w:val="007F0B82"/>
    <w:rsid w:val="007F211B"/>
    <w:rsid w:val="007F37F6"/>
    <w:rsid w:val="007F4606"/>
    <w:rsid w:val="00801166"/>
    <w:rsid w:val="00801BBF"/>
    <w:rsid w:val="0080548E"/>
    <w:rsid w:val="00806EE2"/>
    <w:rsid w:val="00815894"/>
    <w:rsid w:val="00815A32"/>
    <w:rsid w:val="0082192B"/>
    <w:rsid w:val="00821C98"/>
    <w:rsid w:val="00827F47"/>
    <w:rsid w:val="008323FB"/>
    <w:rsid w:val="0083240D"/>
    <w:rsid w:val="0083275F"/>
    <w:rsid w:val="008344D7"/>
    <w:rsid w:val="0083467A"/>
    <w:rsid w:val="00834C4E"/>
    <w:rsid w:val="008453E4"/>
    <w:rsid w:val="008516D0"/>
    <w:rsid w:val="008543BA"/>
    <w:rsid w:val="00854FE2"/>
    <w:rsid w:val="00857559"/>
    <w:rsid w:val="0086129B"/>
    <w:rsid w:val="00861749"/>
    <w:rsid w:val="00861BEE"/>
    <w:rsid w:val="00861EC9"/>
    <w:rsid w:val="008648B4"/>
    <w:rsid w:val="00864CBA"/>
    <w:rsid w:val="008669C1"/>
    <w:rsid w:val="0086750F"/>
    <w:rsid w:val="008712B9"/>
    <w:rsid w:val="00874443"/>
    <w:rsid w:val="00874D7E"/>
    <w:rsid w:val="00887683"/>
    <w:rsid w:val="00887C84"/>
    <w:rsid w:val="00891C40"/>
    <w:rsid w:val="00891D22"/>
    <w:rsid w:val="00892255"/>
    <w:rsid w:val="0089264C"/>
    <w:rsid w:val="008935ED"/>
    <w:rsid w:val="0089652C"/>
    <w:rsid w:val="00896CF9"/>
    <w:rsid w:val="008A2D79"/>
    <w:rsid w:val="008A34CB"/>
    <w:rsid w:val="008A4517"/>
    <w:rsid w:val="008A60D1"/>
    <w:rsid w:val="008A6D28"/>
    <w:rsid w:val="008B081A"/>
    <w:rsid w:val="008B1B50"/>
    <w:rsid w:val="008B1D54"/>
    <w:rsid w:val="008B206F"/>
    <w:rsid w:val="008B3798"/>
    <w:rsid w:val="008B4A80"/>
    <w:rsid w:val="008B60F1"/>
    <w:rsid w:val="008B6421"/>
    <w:rsid w:val="008B6694"/>
    <w:rsid w:val="008B6819"/>
    <w:rsid w:val="008C0273"/>
    <w:rsid w:val="008C1737"/>
    <w:rsid w:val="008C5763"/>
    <w:rsid w:val="008C7408"/>
    <w:rsid w:val="008D0944"/>
    <w:rsid w:val="008D2F11"/>
    <w:rsid w:val="008D5D47"/>
    <w:rsid w:val="008D7145"/>
    <w:rsid w:val="008E04AE"/>
    <w:rsid w:val="008E1318"/>
    <w:rsid w:val="008E1AC3"/>
    <w:rsid w:val="008E3802"/>
    <w:rsid w:val="008E68A4"/>
    <w:rsid w:val="008F0030"/>
    <w:rsid w:val="008F4B29"/>
    <w:rsid w:val="00900696"/>
    <w:rsid w:val="0090078A"/>
    <w:rsid w:val="0090219A"/>
    <w:rsid w:val="009038D5"/>
    <w:rsid w:val="009041F3"/>
    <w:rsid w:val="00904EA6"/>
    <w:rsid w:val="00904FEE"/>
    <w:rsid w:val="009077D8"/>
    <w:rsid w:val="00913BB0"/>
    <w:rsid w:val="00913EA7"/>
    <w:rsid w:val="009169F3"/>
    <w:rsid w:val="00917F88"/>
    <w:rsid w:val="00920D05"/>
    <w:rsid w:val="00922125"/>
    <w:rsid w:val="009226CD"/>
    <w:rsid w:val="00926F44"/>
    <w:rsid w:val="00930134"/>
    <w:rsid w:val="00932F26"/>
    <w:rsid w:val="00935916"/>
    <w:rsid w:val="009422D7"/>
    <w:rsid w:val="009441EB"/>
    <w:rsid w:val="009458E0"/>
    <w:rsid w:val="0095003F"/>
    <w:rsid w:val="0095048B"/>
    <w:rsid w:val="009539E0"/>
    <w:rsid w:val="00954399"/>
    <w:rsid w:val="00956F2B"/>
    <w:rsid w:val="009628BA"/>
    <w:rsid w:val="00963BBF"/>
    <w:rsid w:val="00965505"/>
    <w:rsid w:val="0096761C"/>
    <w:rsid w:val="00972AB0"/>
    <w:rsid w:val="009738C3"/>
    <w:rsid w:val="009743BF"/>
    <w:rsid w:val="0098136C"/>
    <w:rsid w:val="0098537D"/>
    <w:rsid w:val="00985D23"/>
    <w:rsid w:val="0098647C"/>
    <w:rsid w:val="00987CBA"/>
    <w:rsid w:val="009905E0"/>
    <w:rsid w:val="00991C69"/>
    <w:rsid w:val="00991C72"/>
    <w:rsid w:val="00993B65"/>
    <w:rsid w:val="00995F40"/>
    <w:rsid w:val="009A1067"/>
    <w:rsid w:val="009A488F"/>
    <w:rsid w:val="009B2A32"/>
    <w:rsid w:val="009B3528"/>
    <w:rsid w:val="009B3D3F"/>
    <w:rsid w:val="009B60B7"/>
    <w:rsid w:val="009B7785"/>
    <w:rsid w:val="009C1E46"/>
    <w:rsid w:val="009D02E9"/>
    <w:rsid w:val="009D0700"/>
    <w:rsid w:val="009D0B4A"/>
    <w:rsid w:val="009D1ACA"/>
    <w:rsid w:val="009D2ECF"/>
    <w:rsid w:val="009D7357"/>
    <w:rsid w:val="009E0880"/>
    <w:rsid w:val="009E0B6D"/>
    <w:rsid w:val="009E16EA"/>
    <w:rsid w:val="009E5D29"/>
    <w:rsid w:val="009F614A"/>
    <w:rsid w:val="009F6927"/>
    <w:rsid w:val="009F7FA6"/>
    <w:rsid w:val="00A00D2C"/>
    <w:rsid w:val="00A02942"/>
    <w:rsid w:val="00A05FBA"/>
    <w:rsid w:val="00A06171"/>
    <w:rsid w:val="00A06E2A"/>
    <w:rsid w:val="00A07873"/>
    <w:rsid w:val="00A07EB7"/>
    <w:rsid w:val="00A109D4"/>
    <w:rsid w:val="00A122AA"/>
    <w:rsid w:val="00A13E99"/>
    <w:rsid w:val="00A2012A"/>
    <w:rsid w:val="00A20142"/>
    <w:rsid w:val="00A20EE5"/>
    <w:rsid w:val="00A21DB7"/>
    <w:rsid w:val="00A22BF4"/>
    <w:rsid w:val="00A24930"/>
    <w:rsid w:val="00A25722"/>
    <w:rsid w:val="00A26251"/>
    <w:rsid w:val="00A26359"/>
    <w:rsid w:val="00A26595"/>
    <w:rsid w:val="00A31BFF"/>
    <w:rsid w:val="00A31DFF"/>
    <w:rsid w:val="00A31ECF"/>
    <w:rsid w:val="00A3293D"/>
    <w:rsid w:val="00A34AA3"/>
    <w:rsid w:val="00A36CB6"/>
    <w:rsid w:val="00A3734C"/>
    <w:rsid w:val="00A419E8"/>
    <w:rsid w:val="00A51BD9"/>
    <w:rsid w:val="00A55C3E"/>
    <w:rsid w:val="00A5618F"/>
    <w:rsid w:val="00A57994"/>
    <w:rsid w:val="00A63455"/>
    <w:rsid w:val="00A639F4"/>
    <w:rsid w:val="00A64793"/>
    <w:rsid w:val="00A65B58"/>
    <w:rsid w:val="00A70B8E"/>
    <w:rsid w:val="00A7144F"/>
    <w:rsid w:val="00A72805"/>
    <w:rsid w:val="00A73577"/>
    <w:rsid w:val="00A73AE3"/>
    <w:rsid w:val="00A74536"/>
    <w:rsid w:val="00A8108C"/>
    <w:rsid w:val="00A9048F"/>
    <w:rsid w:val="00A93F8E"/>
    <w:rsid w:val="00A94739"/>
    <w:rsid w:val="00A947C7"/>
    <w:rsid w:val="00A95312"/>
    <w:rsid w:val="00A9533A"/>
    <w:rsid w:val="00AB3FDB"/>
    <w:rsid w:val="00AB4191"/>
    <w:rsid w:val="00AB572C"/>
    <w:rsid w:val="00AB6B04"/>
    <w:rsid w:val="00AB7CB1"/>
    <w:rsid w:val="00AC12B2"/>
    <w:rsid w:val="00AC320B"/>
    <w:rsid w:val="00AC7AD9"/>
    <w:rsid w:val="00AD4FCA"/>
    <w:rsid w:val="00AD6758"/>
    <w:rsid w:val="00AE74D9"/>
    <w:rsid w:val="00AF1A19"/>
    <w:rsid w:val="00AF2C80"/>
    <w:rsid w:val="00AF723A"/>
    <w:rsid w:val="00AF7C22"/>
    <w:rsid w:val="00B0126F"/>
    <w:rsid w:val="00B02823"/>
    <w:rsid w:val="00B03577"/>
    <w:rsid w:val="00B0368E"/>
    <w:rsid w:val="00B050FD"/>
    <w:rsid w:val="00B0648C"/>
    <w:rsid w:val="00B10C70"/>
    <w:rsid w:val="00B12204"/>
    <w:rsid w:val="00B12629"/>
    <w:rsid w:val="00B146E6"/>
    <w:rsid w:val="00B27E3E"/>
    <w:rsid w:val="00B305EC"/>
    <w:rsid w:val="00B3093E"/>
    <w:rsid w:val="00B3142D"/>
    <w:rsid w:val="00B31F3A"/>
    <w:rsid w:val="00B3282E"/>
    <w:rsid w:val="00B329D5"/>
    <w:rsid w:val="00B345EE"/>
    <w:rsid w:val="00B352FB"/>
    <w:rsid w:val="00B411F9"/>
    <w:rsid w:val="00B51B14"/>
    <w:rsid w:val="00B55A09"/>
    <w:rsid w:val="00B564FF"/>
    <w:rsid w:val="00B604BA"/>
    <w:rsid w:val="00B6076C"/>
    <w:rsid w:val="00B61B1C"/>
    <w:rsid w:val="00B64581"/>
    <w:rsid w:val="00B66D21"/>
    <w:rsid w:val="00B67573"/>
    <w:rsid w:val="00B71C86"/>
    <w:rsid w:val="00B739D2"/>
    <w:rsid w:val="00B739E2"/>
    <w:rsid w:val="00B73AF3"/>
    <w:rsid w:val="00B765D9"/>
    <w:rsid w:val="00B77494"/>
    <w:rsid w:val="00B778C2"/>
    <w:rsid w:val="00B80383"/>
    <w:rsid w:val="00B825EB"/>
    <w:rsid w:val="00B827CB"/>
    <w:rsid w:val="00B84860"/>
    <w:rsid w:val="00B85F29"/>
    <w:rsid w:val="00B91040"/>
    <w:rsid w:val="00B942A7"/>
    <w:rsid w:val="00B96AF1"/>
    <w:rsid w:val="00B96BFB"/>
    <w:rsid w:val="00BA116A"/>
    <w:rsid w:val="00BA11AF"/>
    <w:rsid w:val="00BA3FB7"/>
    <w:rsid w:val="00BB218F"/>
    <w:rsid w:val="00BB2336"/>
    <w:rsid w:val="00BB25B4"/>
    <w:rsid w:val="00BB336E"/>
    <w:rsid w:val="00BC09C5"/>
    <w:rsid w:val="00BC2C66"/>
    <w:rsid w:val="00BC631F"/>
    <w:rsid w:val="00BD036E"/>
    <w:rsid w:val="00BD30CC"/>
    <w:rsid w:val="00BD71DA"/>
    <w:rsid w:val="00BE00F0"/>
    <w:rsid w:val="00BE075E"/>
    <w:rsid w:val="00BE40C4"/>
    <w:rsid w:val="00BE569C"/>
    <w:rsid w:val="00BE70E3"/>
    <w:rsid w:val="00BF3598"/>
    <w:rsid w:val="00BF5CA9"/>
    <w:rsid w:val="00BF7322"/>
    <w:rsid w:val="00BF77AC"/>
    <w:rsid w:val="00C020D6"/>
    <w:rsid w:val="00C0257D"/>
    <w:rsid w:val="00C02C96"/>
    <w:rsid w:val="00C03840"/>
    <w:rsid w:val="00C03B46"/>
    <w:rsid w:val="00C04B22"/>
    <w:rsid w:val="00C0505A"/>
    <w:rsid w:val="00C05EB7"/>
    <w:rsid w:val="00C06814"/>
    <w:rsid w:val="00C1100C"/>
    <w:rsid w:val="00C12F2A"/>
    <w:rsid w:val="00C13216"/>
    <w:rsid w:val="00C13797"/>
    <w:rsid w:val="00C1404A"/>
    <w:rsid w:val="00C1678D"/>
    <w:rsid w:val="00C214D2"/>
    <w:rsid w:val="00C22B63"/>
    <w:rsid w:val="00C22C68"/>
    <w:rsid w:val="00C235CB"/>
    <w:rsid w:val="00C247A7"/>
    <w:rsid w:val="00C24AF7"/>
    <w:rsid w:val="00C24B6B"/>
    <w:rsid w:val="00C30E1B"/>
    <w:rsid w:val="00C32071"/>
    <w:rsid w:val="00C35176"/>
    <w:rsid w:val="00C367B1"/>
    <w:rsid w:val="00C44120"/>
    <w:rsid w:val="00C459DC"/>
    <w:rsid w:val="00C460D7"/>
    <w:rsid w:val="00C466EF"/>
    <w:rsid w:val="00C520AC"/>
    <w:rsid w:val="00C55870"/>
    <w:rsid w:val="00C575CA"/>
    <w:rsid w:val="00C61A08"/>
    <w:rsid w:val="00C672BA"/>
    <w:rsid w:val="00C702C1"/>
    <w:rsid w:val="00C712A3"/>
    <w:rsid w:val="00C724D9"/>
    <w:rsid w:val="00C727B2"/>
    <w:rsid w:val="00C730D3"/>
    <w:rsid w:val="00C756AB"/>
    <w:rsid w:val="00C76D6A"/>
    <w:rsid w:val="00C80545"/>
    <w:rsid w:val="00C83FF3"/>
    <w:rsid w:val="00C843FB"/>
    <w:rsid w:val="00C84EBC"/>
    <w:rsid w:val="00C854D9"/>
    <w:rsid w:val="00C855CE"/>
    <w:rsid w:val="00C94FB8"/>
    <w:rsid w:val="00C970E6"/>
    <w:rsid w:val="00CA0147"/>
    <w:rsid w:val="00CA142C"/>
    <w:rsid w:val="00CA1CFF"/>
    <w:rsid w:val="00CA441D"/>
    <w:rsid w:val="00CB04A9"/>
    <w:rsid w:val="00CB0CD3"/>
    <w:rsid w:val="00CB3140"/>
    <w:rsid w:val="00CB5489"/>
    <w:rsid w:val="00CC153E"/>
    <w:rsid w:val="00CC3798"/>
    <w:rsid w:val="00CC50D8"/>
    <w:rsid w:val="00CC6036"/>
    <w:rsid w:val="00CC7550"/>
    <w:rsid w:val="00CD194E"/>
    <w:rsid w:val="00CD21F5"/>
    <w:rsid w:val="00CD3A8A"/>
    <w:rsid w:val="00CD4F6B"/>
    <w:rsid w:val="00CD673D"/>
    <w:rsid w:val="00CE065A"/>
    <w:rsid w:val="00CE612B"/>
    <w:rsid w:val="00CF2329"/>
    <w:rsid w:val="00CF2FC7"/>
    <w:rsid w:val="00CF39D1"/>
    <w:rsid w:val="00CF714E"/>
    <w:rsid w:val="00CF72BD"/>
    <w:rsid w:val="00CF7C4C"/>
    <w:rsid w:val="00D02B99"/>
    <w:rsid w:val="00D03602"/>
    <w:rsid w:val="00D03FE5"/>
    <w:rsid w:val="00D04670"/>
    <w:rsid w:val="00D04D91"/>
    <w:rsid w:val="00D12918"/>
    <w:rsid w:val="00D14648"/>
    <w:rsid w:val="00D164A6"/>
    <w:rsid w:val="00D202C9"/>
    <w:rsid w:val="00D21626"/>
    <w:rsid w:val="00D24870"/>
    <w:rsid w:val="00D25C37"/>
    <w:rsid w:val="00D274E9"/>
    <w:rsid w:val="00D34932"/>
    <w:rsid w:val="00D35C8C"/>
    <w:rsid w:val="00D422DB"/>
    <w:rsid w:val="00D4302D"/>
    <w:rsid w:val="00D4583E"/>
    <w:rsid w:val="00D45ED6"/>
    <w:rsid w:val="00D4614E"/>
    <w:rsid w:val="00D46C2D"/>
    <w:rsid w:val="00D4767C"/>
    <w:rsid w:val="00D51DE2"/>
    <w:rsid w:val="00D529F9"/>
    <w:rsid w:val="00D52E78"/>
    <w:rsid w:val="00D54563"/>
    <w:rsid w:val="00D551EB"/>
    <w:rsid w:val="00D57196"/>
    <w:rsid w:val="00D6383B"/>
    <w:rsid w:val="00D71B9E"/>
    <w:rsid w:val="00D72087"/>
    <w:rsid w:val="00D75116"/>
    <w:rsid w:val="00D75C9B"/>
    <w:rsid w:val="00D77EA2"/>
    <w:rsid w:val="00D82CC3"/>
    <w:rsid w:val="00D86158"/>
    <w:rsid w:val="00D90AF1"/>
    <w:rsid w:val="00D91BEC"/>
    <w:rsid w:val="00D933FB"/>
    <w:rsid w:val="00D9493A"/>
    <w:rsid w:val="00DA2806"/>
    <w:rsid w:val="00DB1FDB"/>
    <w:rsid w:val="00DB2913"/>
    <w:rsid w:val="00DB4BB7"/>
    <w:rsid w:val="00DC2A64"/>
    <w:rsid w:val="00DC2F58"/>
    <w:rsid w:val="00DC5273"/>
    <w:rsid w:val="00DC68C3"/>
    <w:rsid w:val="00DD23C0"/>
    <w:rsid w:val="00DD4930"/>
    <w:rsid w:val="00DE16DE"/>
    <w:rsid w:val="00DE1D1A"/>
    <w:rsid w:val="00DE242F"/>
    <w:rsid w:val="00DE358C"/>
    <w:rsid w:val="00DE5898"/>
    <w:rsid w:val="00DF1C8F"/>
    <w:rsid w:val="00E01CA3"/>
    <w:rsid w:val="00E05E94"/>
    <w:rsid w:val="00E1380E"/>
    <w:rsid w:val="00E1390D"/>
    <w:rsid w:val="00E1728C"/>
    <w:rsid w:val="00E17591"/>
    <w:rsid w:val="00E231BA"/>
    <w:rsid w:val="00E2794A"/>
    <w:rsid w:val="00E34DCA"/>
    <w:rsid w:val="00E34E5E"/>
    <w:rsid w:val="00E3652A"/>
    <w:rsid w:val="00E4388D"/>
    <w:rsid w:val="00E51FF3"/>
    <w:rsid w:val="00E52D5D"/>
    <w:rsid w:val="00E54F0D"/>
    <w:rsid w:val="00E555D1"/>
    <w:rsid w:val="00E56466"/>
    <w:rsid w:val="00E5726F"/>
    <w:rsid w:val="00E626B1"/>
    <w:rsid w:val="00E627BF"/>
    <w:rsid w:val="00E62930"/>
    <w:rsid w:val="00E64618"/>
    <w:rsid w:val="00E67742"/>
    <w:rsid w:val="00E72C65"/>
    <w:rsid w:val="00E770DB"/>
    <w:rsid w:val="00E77BCF"/>
    <w:rsid w:val="00E80605"/>
    <w:rsid w:val="00E8254B"/>
    <w:rsid w:val="00E92AC2"/>
    <w:rsid w:val="00E93F2F"/>
    <w:rsid w:val="00E95128"/>
    <w:rsid w:val="00EA178C"/>
    <w:rsid w:val="00EA1EE7"/>
    <w:rsid w:val="00EA75A0"/>
    <w:rsid w:val="00EA7B8D"/>
    <w:rsid w:val="00EA7C88"/>
    <w:rsid w:val="00EA7FC5"/>
    <w:rsid w:val="00EB0931"/>
    <w:rsid w:val="00EB16E0"/>
    <w:rsid w:val="00EB17DF"/>
    <w:rsid w:val="00EB25DD"/>
    <w:rsid w:val="00EB6836"/>
    <w:rsid w:val="00EC0820"/>
    <w:rsid w:val="00EC1019"/>
    <w:rsid w:val="00EC11D9"/>
    <w:rsid w:val="00EC183D"/>
    <w:rsid w:val="00EC22F6"/>
    <w:rsid w:val="00EC735C"/>
    <w:rsid w:val="00EC75F5"/>
    <w:rsid w:val="00ED02E8"/>
    <w:rsid w:val="00ED1BDF"/>
    <w:rsid w:val="00ED1E98"/>
    <w:rsid w:val="00ED57F7"/>
    <w:rsid w:val="00ED5F95"/>
    <w:rsid w:val="00ED67D4"/>
    <w:rsid w:val="00EE0E21"/>
    <w:rsid w:val="00EE2590"/>
    <w:rsid w:val="00EE581E"/>
    <w:rsid w:val="00EF0B01"/>
    <w:rsid w:val="00EF34AE"/>
    <w:rsid w:val="00EF4E72"/>
    <w:rsid w:val="00EF5E35"/>
    <w:rsid w:val="00EF688C"/>
    <w:rsid w:val="00F1075A"/>
    <w:rsid w:val="00F10E0E"/>
    <w:rsid w:val="00F11947"/>
    <w:rsid w:val="00F122D5"/>
    <w:rsid w:val="00F13063"/>
    <w:rsid w:val="00F150F1"/>
    <w:rsid w:val="00F1627F"/>
    <w:rsid w:val="00F16F26"/>
    <w:rsid w:val="00F17C10"/>
    <w:rsid w:val="00F20205"/>
    <w:rsid w:val="00F27004"/>
    <w:rsid w:val="00F32BD9"/>
    <w:rsid w:val="00F33AC0"/>
    <w:rsid w:val="00F4127C"/>
    <w:rsid w:val="00F4385F"/>
    <w:rsid w:val="00F45162"/>
    <w:rsid w:val="00F4738A"/>
    <w:rsid w:val="00F501A4"/>
    <w:rsid w:val="00F501FB"/>
    <w:rsid w:val="00F53EB8"/>
    <w:rsid w:val="00F54864"/>
    <w:rsid w:val="00F5493B"/>
    <w:rsid w:val="00F566F4"/>
    <w:rsid w:val="00F570EC"/>
    <w:rsid w:val="00F61F1F"/>
    <w:rsid w:val="00F66F8E"/>
    <w:rsid w:val="00F709E2"/>
    <w:rsid w:val="00F70C00"/>
    <w:rsid w:val="00F71552"/>
    <w:rsid w:val="00F71677"/>
    <w:rsid w:val="00F71AA8"/>
    <w:rsid w:val="00F742F4"/>
    <w:rsid w:val="00F75DF5"/>
    <w:rsid w:val="00F76ADE"/>
    <w:rsid w:val="00F802C8"/>
    <w:rsid w:val="00F838BE"/>
    <w:rsid w:val="00F83A95"/>
    <w:rsid w:val="00F84C97"/>
    <w:rsid w:val="00F865E8"/>
    <w:rsid w:val="00F868EB"/>
    <w:rsid w:val="00F90304"/>
    <w:rsid w:val="00F91913"/>
    <w:rsid w:val="00F9359C"/>
    <w:rsid w:val="00F940DD"/>
    <w:rsid w:val="00F9506A"/>
    <w:rsid w:val="00F95FE0"/>
    <w:rsid w:val="00F96AAB"/>
    <w:rsid w:val="00F9780C"/>
    <w:rsid w:val="00FA1EF8"/>
    <w:rsid w:val="00FA2A9D"/>
    <w:rsid w:val="00FA688A"/>
    <w:rsid w:val="00FA6ADD"/>
    <w:rsid w:val="00FA6C5D"/>
    <w:rsid w:val="00FA6D0F"/>
    <w:rsid w:val="00FA78D6"/>
    <w:rsid w:val="00FC0EE9"/>
    <w:rsid w:val="00FC205E"/>
    <w:rsid w:val="00FC319F"/>
    <w:rsid w:val="00FC68AB"/>
    <w:rsid w:val="00FD0400"/>
    <w:rsid w:val="00FD347F"/>
    <w:rsid w:val="00FD44E7"/>
    <w:rsid w:val="00FD4736"/>
    <w:rsid w:val="00FD4B6C"/>
    <w:rsid w:val="00FD7E4C"/>
    <w:rsid w:val="00FE0172"/>
    <w:rsid w:val="00FE0316"/>
    <w:rsid w:val="00FE1E9D"/>
    <w:rsid w:val="00FE2CC6"/>
    <w:rsid w:val="00FE3213"/>
    <w:rsid w:val="00FE3AB4"/>
    <w:rsid w:val="00FE3E22"/>
    <w:rsid w:val="00FE7F4A"/>
    <w:rsid w:val="00FF3376"/>
    <w:rsid w:val="00FF60F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odstavec">
    <w:name w:val="odstavec"/>
    <w:basedOn w:val="Normlny"/>
    <w:link w:val="odstavecChar"/>
    <w:autoRedefine/>
    <w:rsid w:val="00F868EB"/>
    <w:pPr>
      <w:ind w:left="425" w:right="-82"/>
      <w:jc w:val="both"/>
    </w:pPr>
    <w:rPr>
      <w:lang w:eastAsia="sk-SK"/>
    </w:rPr>
  </w:style>
  <w:style w:type="character" w:customStyle="1" w:styleId="odstavecChar">
    <w:name w:val="odstavec Char"/>
    <w:basedOn w:val="Predvolenpsmoodseku"/>
    <w:link w:val="odstavec"/>
    <w:rsid w:val="00F868EB"/>
    <w:rPr>
      <w:rFonts w:ascii="Times New Roman" w:eastAsia="Times New Roman" w:hAnsi="Times New Roman" w:cs="Times New Roman"/>
      <w:sz w:val="20"/>
      <w:szCs w:val="20"/>
      <w:lang w:eastAsia="sk-SK"/>
    </w:rPr>
  </w:style>
  <w:style w:type="paragraph" w:customStyle="1" w:styleId="81">
    <w:name w:val="81"/>
    <w:basedOn w:val="Normlny"/>
    <w:autoRedefine/>
    <w:rsid w:val="00801BBF"/>
    <w:pPr>
      <w:numPr>
        <w:numId w:val="36"/>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eastAsia="sk-SK"/>
    </w:rPr>
  </w:style>
  <w:style w:type="paragraph" w:customStyle="1" w:styleId="921">
    <w:name w:val="921"/>
    <w:basedOn w:val="Normlny"/>
    <w:autoRedefine/>
    <w:rsid w:val="00801BBF"/>
    <w:pPr>
      <w:numPr>
        <w:numId w:val="37"/>
      </w:numPr>
      <w:autoSpaceDE w:val="0"/>
      <w:autoSpaceDN w:val="0"/>
      <w:adjustRightInd w:val="0"/>
      <w:spacing w:before="120" w:after="120"/>
      <w:jc w:val="both"/>
    </w:pPr>
    <w:rPr>
      <w:rFonts w:ascii="Arial" w:hAnsi="Arial" w:cs="Arial"/>
      <w:sz w:val="15"/>
      <w:szCs w:val="15"/>
      <w:lang w:val="en-US" w:eastAsia="sk-SK"/>
    </w:rPr>
  </w:style>
  <w:style w:type="paragraph" w:customStyle="1" w:styleId="51n">
    <w:name w:val="51n"/>
    <w:basedOn w:val="Normlny"/>
    <w:autoRedefine/>
    <w:rsid w:val="00801BBF"/>
    <w:pPr>
      <w:numPr>
        <w:numId w:val="38"/>
      </w:numPr>
      <w:spacing w:before="120" w:after="120"/>
      <w:jc w:val="both"/>
    </w:pPr>
    <w:rPr>
      <w:sz w:val="24"/>
      <w:szCs w:val="24"/>
      <w:lang w:eastAsia="sk-SK"/>
    </w:rPr>
  </w:style>
  <w:style w:type="paragraph" w:customStyle="1" w:styleId="aparagraf">
    <w:name w:val="aparagraf"/>
    <w:basedOn w:val="Normlny"/>
    <w:autoRedefine/>
    <w:rsid w:val="00801BBF"/>
    <w:pPr>
      <w:numPr>
        <w:numId w:val="39"/>
      </w:numPr>
      <w:spacing w:before="200" w:after="120" w:line="360" w:lineRule="auto"/>
      <w:jc w:val="both"/>
    </w:pPr>
    <w:rPr>
      <w:rFonts w:ascii="Arial" w:hAnsi="Arial"/>
      <w:lang w:val="de-DE" w:eastAsia="sk-SK"/>
    </w:rPr>
  </w:style>
  <w:style w:type="paragraph" w:customStyle="1" w:styleId="odstavecbezcisla">
    <w:name w:val="odstavecbezcisla"/>
    <w:basedOn w:val="Zkladntext3"/>
    <w:rsid w:val="00801BBF"/>
    <w:pPr>
      <w:numPr>
        <w:numId w:val="40"/>
      </w:numPr>
      <w:tabs>
        <w:tab w:val="clear" w:pos="567"/>
      </w:tabs>
      <w:spacing w:after="0"/>
      <w:ind w:left="426" w:firstLine="0"/>
      <w:jc w:val="both"/>
    </w:pPr>
    <w:rPr>
      <w:iCs/>
      <w:sz w:val="20"/>
      <w:szCs w:val="24"/>
      <w:lang w:eastAsia="sk-SK"/>
    </w:rPr>
  </w:style>
  <w:style w:type="paragraph" w:styleId="Zkladntext3">
    <w:name w:val="Body Text 3"/>
    <w:basedOn w:val="Normlny"/>
    <w:link w:val="Zkladntext3Char"/>
    <w:uiPriority w:val="99"/>
    <w:semiHidden/>
    <w:unhideWhenUsed/>
    <w:rsid w:val="00801BBF"/>
    <w:pPr>
      <w:spacing w:after="120"/>
    </w:pPr>
    <w:rPr>
      <w:sz w:val="16"/>
      <w:szCs w:val="16"/>
    </w:rPr>
  </w:style>
  <w:style w:type="character" w:customStyle="1" w:styleId="Zkladntext3Char">
    <w:name w:val="Základný text 3 Char"/>
    <w:basedOn w:val="Predvolenpsmoodseku"/>
    <w:link w:val="Zkladntext3"/>
    <w:uiPriority w:val="99"/>
    <w:semiHidden/>
    <w:rsid w:val="00801BBF"/>
    <w:rPr>
      <w:rFonts w:ascii="Times New Roman" w:eastAsia="Times New Roman" w:hAnsi="Times New Roman" w:cs="Times New Roman"/>
      <w:sz w:val="16"/>
      <w:szCs w:val="16"/>
    </w:rPr>
  </w:style>
  <w:style w:type="paragraph" w:customStyle="1" w:styleId="Normlny1">
    <w:name w:val="Normálny1"/>
    <w:rsid w:val="00801BBF"/>
    <w:pPr>
      <w:widowControl w:val="0"/>
      <w:spacing w:after="0" w:line="240" w:lineRule="auto"/>
    </w:pPr>
    <w:rPr>
      <w:rFonts w:ascii="Times New Roman" w:eastAsia="Times New Roman" w:hAnsi="Times New Roman" w:cs="Times New Roman"/>
      <w:noProof/>
      <w:sz w:val="20"/>
      <w:szCs w:val="20"/>
      <w:lang w:eastAsia="sk-SK"/>
    </w:rPr>
  </w:style>
  <w:style w:type="paragraph" w:customStyle="1" w:styleId="Zkladntext1">
    <w:name w:val="Základný text1"/>
    <w:basedOn w:val="Normlny1"/>
    <w:rsid w:val="00737726"/>
    <w:pPr>
      <w:ind w:left="426" w:firstLine="1"/>
      <w:jc w:val="both"/>
    </w:pPr>
    <w:rPr>
      <w:sz w:val="18"/>
    </w:rPr>
  </w:style>
</w:styles>
</file>

<file path=word/webSettings.xml><?xml version="1.0" encoding="utf-8"?>
<w:webSettings xmlns:r="http://schemas.openxmlformats.org/officeDocument/2006/relationships" xmlns:w="http://schemas.openxmlformats.org/wordprocessingml/2006/main">
  <w:divs>
    <w:div w:id="131676625">
      <w:bodyDiv w:val="1"/>
      <w:marLeft w:val="0"/>
      <w:marRight w:val="0"/>
      <w:marTop w:val="0"/>
      <w:marBottom w:val="0"/>
      <w:divBdr>
        <w:top w:val="none" w:sz="0" w:space="0" w:color="auto"/>
        <w:left w:val="none" w:sz="0" w:space="0" w:color="auto"/>
        <w:bottom w:val="none" w:sz="0" w:space="0" w:color="auto"/>
        <w:right w:val="none" w:sz="0" w:space="0" w:color="auto"/>
      </w:divBdr>
    </w:div>
    <w:div w:id="220333437">
      <w:bodyDiv w:val="1"/>
      <w:marLeft w:val="0"/>
      <w:marRight w:val="0"/>
      <w:marTop w:val="0"/>
      <w:marBottom w:val="0"/>
      <w:divBdr>
        <w:top w:val="none" w:sz="0" w:space="0" w:color="auto"/>
        <w:left w:val="none" w:sz="0" w:space="0" w:color="auto"/>
        <w:bottom w:val="none" w:sz="0" w:space="0" w:color="auto"/>
        <w:right w:val="none" w:sz="0" w:space="0" w:color="auto"/>
      </w:divBdr>
    </w:div>
    <w:div w:id="272328685">
      <w:bodyDiv w:val="1"/>
      <w:marLeft w:val="0"/>
      <w:marRight w:val="0"/>
      <w:marTop w:val="0"/>
      <w:marBottom w:val="0"/>
      <w:divBdr>
        <w:top w:val="none" w:sz="0" w:space="0" w:color="auto"/>
        <w:left w:val="none" w:sz="0" w:space="0" w:color="auto"/>
        <w:bottom w:val="none" w:sz="0" w:space="0" w:color="auto"/>
        <w:right w:val="none" w:sz="0" w:space="0" w:color="auto"/>
      </w:divBdr>
    </w:div>
    <w:div w:id="282004347">
      <w:bodyDiv w:val="1"/>
      <w:marLeft w:val="0"/>
      <w:marRight w:val="0"/>
      <w:marTop w:val="0"/>
      <w:marBottom w:val="0"/>
      <w:divBdr>
        <w:top w:val="none" w:sz="0" w:space="0" w:color="auto"/>
        <w:left w:val="none" w:sz="0" w:space="0" w:color="auto"/>
        <w:bottom w:val="none" w:sz="0" w:space="0" w:color="auto"/>
        <w:right w:val="none" w:sz="0" w:space="0" w:color="auto"/>
      </w:divBdr>
    </w:div>
    <w:div w:id="359400964">
      <w:bodyDiv w:val="1"/>
      <w:marLeft w:val="0"/>
      <w:marRight w:val="0"/>
      <w:marTop w:val="0"/>
      <w:marBottom w:val="0"/>
      <w:divBdr>
        <w:top w:val="none" w:sz="0" w:space="0" w:color="auto"/>
        <w:left w:val="none" w:sz="0" w:space="0" w:color="auto"/>
        <w:bottom w:val="none" w:sz="0" w:space="0" w:color="auto"/>
        <w:right w:val="none" w:sz="0" w:space="0" w:color="auto"/>
      </w:divBdr>
    </w:div>
    <w:div w:id="386757102">
      <w:bodyDiv w:val="1"/>
      <w:marLeft w:val="0"/>
      <w:marRight w:val="0"/>
      <w:marTop w:val="0"/>
      <w:marBottom w:val="0"/>
      <w:divBdr>
        <w:top w:val="none" w:sz="0" w:space="0" w:color="auto"/>
        <w:left w:val="none" w:sz="0" w:space="0" w:color="auto"/>
        <w:bottom w:val="none" w:sz="0" w:space="0" w:color="auto"/>
        <w:right w:val="none" w:sz="0" w:space="0" w:color="auto"/>
      </w:divBdr>
    </w:div>
    <w:div w:id="478111853">
      <w:bodyDiv w:val="1"/>
      <w:marLeft w:val="0"/>
      <w:marRight w:val="0"/>
      <w:marTop w:val="0"/>
      <w:marBottom w:val="0"/>
      <w:divBdr>
        <w:top w:val="none" w:sz="0" w:space="0" w:color="auto"/>
        <w:left w:val="none" w:sz="0" w:space="0" w:color="auto"/>
        <w:bottom w:val="none" w:sz="0" w:space="0" w:color="auto"/>
        <w:right w:val="none" w:sz="0" w:space="0" w:color="auto"/>
      </w:divBdr>
    </w:div>
    <w:div w:id="497889447">
      <w:bodyDiv w:val="1"/>
      <w:marLeft w:val="0"/>
      <w:marRight w:val="0"/>
      <w:marTop w:val="0"/>
      <w:marBottom w:val="0"/>
      <w:divBdr>
        <w:top w:val="none" w:sz="0" w:space="0" w:color="auto"/>
        <w:left w:val="none" w:sz="0" w:space="0" w:color="auto"/>
        <w:bottom w:val="none" w:sz="0" w:space="0" w:color="auto"/>
        <w:right w:val="none" w:sz="0" w:space="0" w:color="auto"/>
      </w:divBdr>
    </w:div>
    <w:div w:id="518157263">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69461666">
      <w:bodyDiv w:val="1"/>
      <w:marLeft w:val="0"/>
      <w:marRight w:val="0"/>
      <w:marTop w:val="0"/>
      <w:marBottom w:val="0"/>
      <w:divBdr>
        <w:top w:val="none" w:sz="0" w:space="0" w:color="auto"/>
        <w:left w:val="none" w:sz="0" w:space="0" w:color="auto"/>
        <w:bottom w:val="none" w:sz="0" w:space="0" w:color="auto"/>
        <w:right w:val="none" w:sz="0" w:space="0" w:color="auto"/>
      </w:divBdr>
    </w:div>
    <w:div w:id="865412177">
      <w:bodyDiv w:val="1"/>
      <w:marLeft w:val="0"/>
      <w:marRight w:val="0"/>
      <w:marTop w:val="0"/>
      <w:marBottom w:val="0"/>
      <w:divBdr>
        <w:top w:val="none" w:sz="0" w:space="0" w:color="auto"/>
        <w:left w:val="none" w:sz="0" w:space="0" w:color="auto"/>
        <w:bottom w:val="none" w:sz="0" w:space="0" w:color="auto"/>
        <w:right w:val="none" w:sz="0" w:space="0" w:color="auto"/>
      </w:divBdr>
    </w:div>
    <w:div w:id="904678522">
      <w:bodyDiv w:val="1"/>
      <w:marLeft w:val="0"/>
      <w:marRight w:val="0"/>
      <w:marTop w:val="0"/>
      <w:marBottom w:val="0"/>
      <w:divBdr>
        <w:top w:val="none" w:sz="0" w:space="0" w:color="auto"/>
        <w:left w:val="none" w:sz="0" w:space="0" w:color="auto"/>
        <w:bottom w:val="none" w:sz="0" w:space="0" w:color="auto"/>
        <w:right w:val="none" w:sz="0" w:space="0" w:color="auto"/>
      </w:divBdr>
    </w:div>
    <w:div w:id="1052969726">
      <w:bodyDiv w:val="1"/>
      <w:marLeft w:val="0"/>
      <w:marRight w:val="0"/>
      <w:marTop w:val="0"/>
      <w:marBottom w:val="0"/>
      <w:divBdr>
        <w:top w:val="none" w:sz="0" w:space="0" w:color="auto"/>
        <w:left w:val="none" w:sz="0" w:space="0" w:color="auto"/>
        <w:bottom w:val="none" w:sz="0" w:space="0" w:color="auto"/>
        <w:right w:val="none" w:sz="0" w:space="0" w:color="auto"/>
      </w:divBdr>
    </w:div>
    <w:div w:id="1089620818">
      <w:bodyDiv w:val="1"/>
      <w:marLeft w:val="0"/>
      <w:marRight w:val="0"/>
      <w:marTop w:val="0"/>
      <w:marBottom w:val="0"/>
      <w:divBdr>
        <w:top w:val="none" w:sz="0" w:space="0" w:color="auto"/>
        <w:left w:val="none" w:sz="0" w:space="0" w:color="auto"/>
        <w:bottom w:val="none" w:sz="0" w:space="0" w:color="auto"/>
        <w:right w:val="none" w:sz="0" w:space="0" w:color="auto"/>
      </w:divBdr>
    </w:div>
    <w:div w:id="1157765824">
      <w:bodyDiv w:val="1"/>
      <w:marLeft w:val="0"/>
      <w:marRight w:val="0"/>
      <w:marTop w:val="0"/>
      <w:marBottom w:val="0"/>
      <w:divBdr>
        <w:top w:val="none" w:sz="0" w:space="0" w:color="auto"/>
        <w:left w:val="none" w:sz="0" w:space="0" w:color="auto"/>
        <w:bottom w:val="none" w:sz="0" w:space="0" w:color="auto"/>
        <w:right w:val="none" w:sz="0" w:space="0" w:color="auto"/>
      </w:divBdr>
    </w:div>
    <w:div w:id="1164667240">
      <w:bodyDiv w:val="1"/>
      <w:marLeft w:val="0"/>
      <w:marRight w:val="0"/>
      <w:marTop w:val="0"/>
      <w:marBottom w:val="0"/>
      <w:divBdr>
        <w:top w:val="none" w:sz="0" w:space="0" w:color="auto"/>
        <w:left w:val="none" w:sz="0" w:space="0" w:color="auto"/>
        <w:bottom w:val="none" w:sz="0" w:space="0" w:color="auto"/>
        <w:right w:val="none" w:sz="0" w:space="0" w:color="auto"/>
      </w:divBdr>
    </w:div>
    <w:div w:id="1319110577">
      <w:bodyDiv w:val="1"/>
      <w:marLeft w:val="0"/>
      <w:marRight w:val="0"/>
      <w:marTop w:val="0"/>
      <w:marBottom w:val="0"/>
      <w:divBdr>
        <w:top w:val="none" w:sz="0" w:space="0" w:color="auto"/>
        <w:left w:val="none" w:sz="0" w:space="0" w:color="auto"/>
        <w:bottom w:val="none" w:sz="0" w:space="0" w:color="auto"/>
        <w:right w:val="none" w:sz="0" w:space="0" w:color="auto"/>
      </w:divBdr>
    </w:div>
    <w:div w:id="1472210423">
      <w:bodyDiv w:val="1"/>
      <w:marLeft w:val="0"/>
      <w:marRight w:val="0"/>
      <w:marTop w:val="0"/>
      <w:marBottom w:val="0"/>
      <w:divBdr>
        <w:top w:val="none" w:sz="0" w:space="0" w:color="auto"/>
        <w:left w:val="none" w:sz="0" w:space="0" w:color="auto"/>
        <w:bottom w:val="none" w:sz="0" w:space="0" w:color="auto"/>
        <w:right w:val="none" w:sz="0" w:space="0" w:color="auto"/>
      </w:divBdr>
    </w:div>
    <w:div w:id="1481267721">
      <w:bodyDiv w:val="1"/>
      <w:marLeft w:val="0"/>
      <w:marRight w:val="0"/>
      <w:marTop w:val="0"/>
      <w:marBottom w:val="0"/>
      <w:divBdr>
        <w:top w:val="none" w:sz="0" w:space="0" w:color="auto"/>
        <w:left w:val="none" w:sz="0" w:space="0" w:color="auto"/>
        <w:bottom w:val="none" w:sz="0" w:space="0" w:color="auto"/>
        <w:right w:val="none" w:sz="0" w:space="0" w:color="auto"/>
      </w:divBdr>
    </w:div>
    <w:div w:id="1569613464">
      <w:bodyDiv w:val="1"/>
      <w:marLeft w:val="0"/>
      <w:marRight w:val="0"/>
      <w:marTop w:val="0"/>
      <w:marBottom w:val="0"/>
      <w:divBdr>
        <w:top w:val="none" w:sz="0" w:space="0" w:color="auto"/>
        <w:left w:val="none" w:sz="0" w:space="0" w:color="auto"/>
        <w:bottom w:val="none" w:sz="0" w:space="0" w:color="auto"/>
        <w:right w:val="none" w:sz="0" w:space="0" w:color="auto"/>
      </w:divBdr>
    </w:div>
    <w:div w:id="1618634268">
      <w:bodyDiv w:val="1"/>
      <w:marLeft w:val="0"/>
      <w:marRight w:val="0"/>
      <w:marTop w:val="0"/>
      <w:marBottom w:val="0"/>
      <w:divBdr>
        <w:top w:val="none" w:sz="0" w:space="0" w:color="auto"/>
        <w:left w:val="none" w:sz="0" w:space="0" w:color="auto"/>
        <w:bottom w:val="none" w:sz="0" w:space="0" w:color="auto"/>
        <w:right w:val="none" w:sz="0" w:space="0" w:color="auto"/>
      </w:divBdr>
    </w:div>
    <w:div w:id="1729764338">
      <w:bodyDiv w:val="1"/>
      <w:marLeft w:val="0"/>
      <w:marRight w:val="0"/>
      <w:marTop w:val="0"/>
      <w:marBottom w:val="0"/>
      <w:divBdr>
        <w:top w:val="none" w:sz="0" w:space="0" w:color="auto"/>
        <w:left w:val="none" w:sz="0" w:space="0" w:color="auto"/>
        <w:bottom w:val="none" w:sz="0" w:space="0" w:color="auto"/>
        <w:right w:val="none" w:sz="0" w:space="0" w:color="auto"/>
      </w:divBdr>
    </w:div>
    <w:div w:id="1739672224">
      <w:bodyDiv w:val="1"/>
      <w:marLeft w:val="0"/>
      <w:marRight w:val="0"/>
      <w:marTop w:val="0"/>
      <w:marBottom w:val="0"/>
      <w:divBdr>
        <w:top w:val="none" w:sz="0" w:space="0" w:color="auto"/>
        <w:left w:val="none" w:sz="0" w:space="0" w:color="auto"/>
        <w:bottom w:val="none" w:sz="0" w:space="0" w:color="auto"/>
        <w:right w:val="none" w:sz="0" w:space="0" w:color="auto"/>
      </w:divBdr>
    </w:div>
    <w:div w:id="1799254965">
      <w:bodyDiv w:val="1"/>
      <w:marLeft w:val="0"/>
      <w:marRight w:val="0"/>
      <w:marTop w:val="0"/>
      <w:marBottom w:val="0"/>
      <w:divBdr>
        <w:top w:val="none" w:sz="0" w:space="0" w:color="auto"/>
        <w:left w:val="none" w:sz="0" w:space="0" w:color="auto"/>
        <w:bottom w:val="none" w:sz="0" w:space="0" w:color="auto"/>
        <w:right w:val="none" w:sz="0" w:space="0" w:color="auto"/>
      </w:divBdr>
    </w:div>
    <w:div w:id="19427615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6.xlsx"/><Relationship Id="rId21" Type="http://schemas.openxmlformats.org/officeDocument/2006/relationships/package" Target="embeddings/Pracovn__h_rok_programu_Microsoft_Office_Excel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Pracovn__h_rok_programu_Microsoft_Office_Excel20.xlsx"/><Relationship Id="rId50" Type="http://schemas.openxmlformats.org/officeDocument/2006/relationships/image" Target="media/image22.emf"/><Relationship Id="rId55" Type="http://schemas.openxmlformats.org/officeDocument/2006/relationships/package" Target="embeddings/Pracovn__h_rok_programu_Microsoft_Office_Excel24.xlsx"/><Relationship Id="rId63"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11.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5.xlsx"/><Relationship Id="rId40" Type="http://schemas.openxmlformats.org/officeDocument/2006/relationships/image" Target="media/image17.emf"/><Relationship Id="rId45" Type="http://schemas.openxmlformats.org/officeDocument/2006/relationships/package" Target="embeddings/Pracovn__h_rok_programu_Microsoft_Office_Excel19.xlsx"/><Relationship Id="rId53" Type="http://schemas.openxmlformats.org/officeDocument/2006/relationships/package" Target="embeddings/Pracovn__h_rok_programu_Microsoft_Office_Excel23.xlsx"/><Relationship Id="rId58" Type="http://schemas.openxmlformats.org/officeDocument/2006/relationships/image" Target="media/image26.emf"/><Relationship Id="rId66"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Pracovn__h_rok_programu_Microsoft_Office_Excel4.xlsx"/><Relationship Id="rId23" Type="http://schemas.openxmlformats.org/officeDocument/2006/relationships/package" Target="embeddings/Pracovn__h_rok_programu_Microsoft_Office_Excel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21.xlsx"/><Relationship Id="rId57" Type="http://schemas.openxmlformats.org/officeDocument/2006/relationships/package" Target="embeddings/Pracovn__h_rok_programu_Microsoft_Office_Excel25.xlsx"/><Relationship Id="rId61" Type="http://schemas.openxmlformats.org/officeDocument/2006/relationships/package" Target="embeddings/Pracovn__h_rok_programu_Microsoft_Office_Excel27.xlsx"/><Relationship Id="rId10" Type="http://schemas.openxmlformats.org/officeDocument/2006/relationships/image" Target="media/image2.emf"/><Relationship Id="rId19" Type="http://schemas.openxmlformats.org/officeDocument/2006/relationships/package" Target="embeddings/Pracovn__h_rok_programu_Microsoft_Office_Excel6.xlsx"/><Relationship Id="rId31" Type="http://schemas.openxmlformats.org/officeDocument/2006/relationships/package" Target="embeddings/Pracovn__h_rok_programu_Microsoft_Office_Excel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footer" Target="footer2.xml"/><Relationship Id="rId4" Type="http://schemas.openxmlformats.org/officeDocument/2006/relationships/settings" Target="settings.xml"/><Relationship Id="rId9" Type="http://schemas.openxmlformats.org/officeDocument/2006/relationships/package" Target="embeddings/Pracovn__h_rok_programu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xlsx"/><Relationship Id="rId30" Type="http://schemas.openxmlformats.org/officeDocument/2006/relationships/image" Target="media/image12.emf"/><Relationship Id="rId35" Type="http://schemas.openxmlformats.org/officeDocument/2006/relationships/package" Target="embeddings/Pracovn__h_rok_programu_Microsoft_Office_Excel14.xlsx"/><Relationship Id="rId43" Type="http://schemas.openxmlformats.org/officeDocument/2006/relationships/package" Target="embeddings/Pracovn__h_rok_programu_Microsoft_Office_Excel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Pracovn__h_rok_programu_Microsoft_Office_Excel22.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5.xlsx"/><Relationship Id="rId25" Type="http://schemas.openxmlformats.org/officeDocument/2006/relationships/package" Target="embeddings/Pracovn__h_rok_programu_Microsoft_Office_Excel9.xlsx"/><Relationship Id="rId33" Type="http://schemas.openxmlformats.org/officeDocument/2006/relationships/package" Target="embeddings/Pracovn__h_rok_programu_Microsoft_Office_Excel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6.xlsx"/><Relationship Id="rId67" Type="http://schemas.openxmlformats.org/officeDocument/2006/relationships/theme" Target="theme/theme1.xml"/><Relationship Id="rId20" Type="http://schemas.openxmlformats.org/officeDocument/2006/relationships/image" Target="media/image7.emf"/><Relationship Id="rId41" Type="http://schemas.openxmlformats.org/officeDocument/2006/relationships/package" Target="embeddings/Pracovn__h_rok_programu_Microsoft_Office_Excel17.xlsx"/><Relationship Id="rId54" Type="http://schemas.openxmlformats.org/officeDocument/2006/relationships/image" Target="media/image24.emf"/><Relationship Id="rId6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337E43-2F4D-4966-82B2-2B5D90CD95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1147</TotalTime>
  <Pages>19</Pages>
  <Words>4035</Words>
  <Characters>23005</Characters>
  <Application>Microsoft Office Word</Application>
  <DocSecurity>0</DocSecurity>
  <Lines>191</Lines>
  <Paragraphs>53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26987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Alena</cp:lastModifiedBy>
  <cp:revision>30</cp:revision>
  <cp:lastPrinted>2017-06-05T18:22:00Z</cp:lastPrinted>
  <dcterms:created xsi:type="dcterms:W3CDTF">2018-02-18T06:35:00Z</dcterms:created>
  <dcterms:modified xsi:type="dcterms:W3CDTF">2018-03-19T00:18:00Z</dcterms:modified>
</cp:coreProperties>
</file>