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91FB3">
        <w:rPr>
          <w:rFonts w:ascii="Arial Narrow" w:hAnsi="Arial Narrow"/>
          <w:b/>
        </w:rPr>
        <w:t>7</w:t>
      </w:r>
    </w:p>
    <w:p w:rsidR="00D33238" w:rsidRPr="00755848" w:rsidRDefault="00295E93" w:rsidP="00B91FB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91FB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Afterlife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91FB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 03401 Ružomberok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28.2.2014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 xml:space="preserve">nájom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vlastmých</w:t>
            </w:r>
            <w:proofErr w:type="spellEnd"/>
            <w:r w:rsidR="00B91FB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nehnutelnosti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B91FB3">
              <w:rPr>
                <w:rFonts w:ascii="Arial Narrow" w:hAnsi="Arial Narrow" w:cs="Arial Narrow"/>
                <w:sz w:val="22"/>
                <w:szCs w:val="22"/>
              </w:rPr>
              <w:t>Afterlife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2152A1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ÚJ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splňa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veľkostné podmienky na zatriedenie do veľkostnej skupiny – malá účtovná jednotka, preto zostavuje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účtocnú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závierku podľa metodiky pre  túto veľkostnú skupinu ( opatrenie č.MF/23378/2014-74)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96172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42253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91FB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152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91FB3">
        <w:rPr>
          <w:rFonts w:ascii="Arial Narrow" w:hAnsi="Arial Narrow" w:cs="Arial Narrow"/>
          <w:sz w:val="22"/>
          <w:szCs w:val="22"/>
        </w:rPr>
        <w:t>31.3.2017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r w:rsidR="00B91FB3">
        <w:rPr>
          <w:rFonts w:ascii="Arial Narrow" w:hAnsi="Arial Narrow" w:cs="Arial Narrow"/>
          <w:sz w:val="22"/>
          <w:szCs w:val="22"/>
        </w:rPr>
        <w:t xml:space="preserve"> na zostavenie závierky k 31.12.2017 je </w:t>
      </w:r>
      <w:proofErr w:type="spellStart"/>
      <w:r w:rsidR="00B91FB3">
        <w:rPr>
          <w:rFonts w:ascii="Arial Narrow" w:hAnsi="Arial Narrow" w:cs="Arial Narrow"/>
          <w:sz w:val="22"/>
          <w:szCs w:val="22"/>
        </w:rPr>
        <w:t>učtovná</w:t>
      </w:r>
      <w:proofErr w:type="spellEnd"/>
      <w:r w:rsidR="00B91FB3">
        <w:rPr>
          <w:rFonts w:ascii="Arial Narrow" w:hAnsi="Arial Narrow" w:cs="Arial Narrow"/>
          <w:sz w:val="22"/>
          <w:szCs w:val="22"/>
        </w:rPr>
        <w:t xml:space="preserve"> závierka  zostavená ako riadna účtovná závierka k 31.12.2017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1F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5142FD" w:rsidP="005142F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Pre členov štatutárneho orgánu neboli poskytnuté žiadne záruky,</w:t>
      </w:r>
      <w:r w:rsidR="002152A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žiadne zabezpečovania a pôžičky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2152A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´</w:t>
      </w:r>
      <w:proofErr w:type="spellStart"/>
      <w:r>
        <w:rPr>
          <w:rFonts w:ascii="Arial Narrow" w:hAnsi="Arial Narrow" w:cs="Arial Narrow"/>
          <w:sz w:val="22"/>
          <w:szCs w:val="22"/>
        </w:rPr>
        <w:t>Učtovná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bude nepretržite pokračovať vo svojej činnosti: </w:t>
      </w:r>
      <w:proofErr w:type="spellStart"/>
      <w:r>
        <w:rPr>
          <w:rFonts w:ascii="Arial Narrow" w:hAnsi="Arial Narrow" w:cs="Arial Narrow"/>
          <w:sz w:val="22"/>
          <w:szCs w:val="22"/>
        </w:rPr>
        <w:t>ˇUčtovná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závierka bola vypracovaná v súlade so zákonom č.431/2002 o účtovníctve v znení neskorších predpisov a opatrení MF SR č. 23054/2002-92, ktorým sa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ustanovujú podrobnosti o postupoch </w:t>
      </w:r>
      <w:r w:rsidR="00035D1C">
        <w:rPr>
          <w:rFonts w:ascii="Arial Narrow" w:hAnsi="Arial Narrow" w:cs="Arial Narrow"/>
          <w:sz w:val="22"/>
          <w:szCs w:val="22"/>
        </w:rPr>
        <w:t>úč</w:t>
      </w:r>
      <w:r>
        <w:rPr>
          <w:rFonts w:ascii="Arial Narrow" w:hAnsi="Arial Narrow" w:cs="Arial Narrow"/>
          <w:sz w:val="22"/>
          <w:szCs w:val="22"/>
        </w:rPr>
        <w:t>tovania a rámcovej účtovnej osnove pre podnikateľov v znení neskorších predpisov.</w:t>
      </w:r>
      <w:r w:rsidR="00035D1C">
        <w:rPr>
          <w:rFonts w:ascii="Arial Narrow" w:hAnsi="Arial Narrow" w:cs="Arial Narrow"/>
          <w:sz w:val="22"/>
          <w:szCs w:val="22"/>
        </w:rPr>
        <w:t xml:space="preserve"> Menou pre vykazovanie je  Euro.</w:t>
      </w:r>
    </w:p>
    <w:p w:rsidR="00035D1C" w:rsidRDefault="00035D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t.j. vychádza  z predpokladu, že spoločnosť bude realizovať svoje aktíva, záväzky a dohody v rámci riadneho chodu svojej činnosti.</w:t>
      </w:r>
    </w:p>
    <w:p w:rsidR="00035D1C" w:rsidRDefault="00035D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035D1C" w:rsidP="002152A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</w:t>
      </w:r>
      <w:proofErr w:type="spellStart"/>
      <w:r>
        <w:rPr>
          <w:rFonts w:ascii="Arial Narrow" w:hAnsi="Arial Narrow" w:cs="Arial Narrow"/>
          <w:sz w:val="22"/>
          <w:szCs w:val="22"/>
        </w:rPr>
        <w:t>ˇUčtovné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zásady a účtovné metódy, ktoré sú dôležité na posúdenie majetku, záväzkov, finančnej situácie a výsledku hospodárenia boli aplikované v rámci platného zákona o účtovníctve. ÚJ účtuje o nákladoch a výnosoch v momente, keď sú splnené, bez ohľadu na dátum ich úhrady, inkasa alebo deň vyrovnania iným spôsobom. </w:t>
      </w:r>
      <w:proofErr w:type="spellStart"/>
      <w:r>
        <w:rPr>
          <w:rFonts w:ascii="Arial Narrow" w:hAnsi="Arial Narrow" w:cs="Arial Narrow"/>
          <w:sz w:val="22"/>
          <w:szCs w:val="22"/>
        </w:rPr>
        <w:t>Dodruje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pritom zásada časovej a vecnej súvislosti nákladov a výnosov. Hlavné účtovné zásady a </w:t>
      </w:r>
      <w:proofErr w:type="spellStart"/>
      <w:r>
        <w:rPr>
          <w:rFonts w:ascii="Arial Narrow" w:hAnsi="Arial Narrow" w:cs="Arial Narrow"/>
          <w:sz w:val="22"/>
          <w:szCs w:val="22"/>
        </w:rPr>
        <w:t>metody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boli uplatnené aj v bezprostredne predchádzajúcom účtovnom období a vychádzajú z platnej  legislatívy.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5142FD">
        <w:rPr>
          <w:rFonts w:ascii="Arial Narrow" w:hAnsi="Arial Narrow" w:cs="Arial Narrow"/>
          <w:sz w:val="22"/>
          <w:szCs w:val="22"/>
        </w:rPr>
        <w:t xml:space="preserve">oty majetku nebolo účtované.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</w:t>
      </w:r>
      <w:r w:rsidR="005142FD">
        <w:rPr>
          <w:rFonts w:ascii="Arial Narrow" w:hAnsi="Arial Narrow" w:cs="Arial Narrow"/>
          <w:sz w:val="22"/>
          <w:szCs w:val="22"/>
        </w:rPr>
        <w:t>vy účtovná jednotka netvorila</w:t>
      </w:r>
    </w:p>
    <w:p w:rsidR="00035D1C" w:rsidRDefault="00035D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Trvalé zníženie hodnoty majetku nebolo účtované</w:t>
      </w:r>
    </w:p>
    <w:p w:rsidR="00035D1C" w:rsidRDefault="00035D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Prechodné zníženie hodnoty majetku: Spoločnosť netvorila </w:t>
      </w:r>
      <w:r w:rsidR="00B35E1C">
        <w:rPr>
          <w:rFonts w:ascii="Arial Narrow" w:hAnsi="Arial Narrow" w:cs="Arial Narrow"/>
          <w:sz w:val="22"/>
          <w:szCs w:val="22"/>
        </w:rPr>
        <w:t>opravn</w:t>
      </w:r>
      <w:r>
        <w:rPr>
          <w:rFonts w:ascii="Arial Narrow" w:hAnsi="Arial Narrow" w:cs="Arial Narrow"/>
          <w:sz w:val="22"/>
          <w:szCs w:val="22"/>
        </w:rPr>
        <w:t>é položky k pohľadávkam, u ktorých je opodstatnené</w:t>
      </w:r>
      <w:r w:rsidR="00B35E1C">
        <w:rPr>
          <w:rFonts w:ascii="Arial Narrow" w:hAnsi="Arial Narrow" w:cs="Arial Narrow"/>
          <w:sz w:val="22"/>
          <w:szCs w:val="22"/>
        </w:rPr>
        <w:t xml:space="preserve"> predpokladať, že </w:t>
      </w:r>
      <w:r>
        <w:rPr>
          <w:rFonts w:ascii="Arial Narrow" w:hAnsi="Arial Narrow" w:cs="Arial Narrow"/>
          <w:sz w:val="22"/>
          <w:szCs w:val="22"/>
        </w:rPr>
        <w:t>i</w:t>
      </w:r>
      <w:r w:rsidR="00B35E1C">
        <w:rPr>
          <w:rFonts w:ascii="Arial Narrow" w:hAnsi="Arial Narrow" w:cs="Arial Narrow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dlžník úplne alebo čiastočne nezaplatí a k sporenej pohľadávke voči dlžníkovi, s ktorým sa vedie spor o jej uznanie</w:t>
      </w:r>
      <w:r w:rsidR="00B35E1C">
        <w:rPr>
          <w:rFonts w:ascii="Arial Narrow" w:hAnsi="Arial Narrow" w:cs="Arial Narrow"/>
          <w:sz w:val="22"/>
          <w:szCs w:val="22"/>
        </w:rPr>
        <w:t>.</w:t>
      </w:r>
    </w:p>
    <w:p w:rsidR="00B35E1C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z obchodného styku ku koncu roku sú v celkovej -127,00€ jedná s o preplatok na nájomnom.</w:t>
      </w:r>
    </w:p>
    <w:p w:rsidR="00B35E1C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4)a. záväzky účtovná jednotka ocenia menovitou hodnotou záväzkov.</w:t>
      </w:r>
    </w:p>
    <w:p w:rsidR="00B35E1C" w:rsidRPr="00755848" w:rsidRDefault="00B35E1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rezervy účtovná jednotk</w:t>
      </w:r>
      <w:r w:rsidR="0089342D">
        <w:rPr>
          <w:rFonts w:ascii="Arial Narrow" w:hAnsi="Arial Narrow" w:cs="Arial Narrow"/>
          <w:sz w:val="22"/>
          <w:szCs w:val="22"/>
        </w:rPr>
        <w:t xml:space="preserve">a netvorila </w:t>
      </w:r>
    </w:p>
    <w:p w:rsidR="006E1435" w:rsidRPr="00755848" w:rsidRDefault="006E1435" w:rsidP="005142F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A65A8A">
      <w:pPr>
        <w:spacing w:after="120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</w:t>
      </w:r>
      <w:r w:rsidR="0089342D">
        <w:rPr>
          <w:rFonts w:ascii="Arial Narrow" w:hAnsi="Arial Narrow" w:cs="Arial Narrow"/>
          <w:bCs w:val="0"/>
          <w:sz w:val="22"/>
          <w:szCs w:val="22"/>
        </w:rPr>
        <w:t xml:space="preserve">Poskytnuté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 w:rsidR="0089342D">
        <w:rPr>
          <w:rFonts w:ascii="Arial Narrow" w:hAnsi="Arial Narrow" w:cs="Arial Narrow"/>
          <w:bCs w:val="0"/>
          <w:sz w:val="22"/>
          <w:szCs w:val="22"/>
        </w:rPr>
        <w:t xml:space="preserve">e 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 xml:space="preserve">  na obstaranie majetku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A65A8A">
        <w:rPr>
          <w:rFonts w:ascii="Arial Narrow" w:hAnsi="Arial Narrow" w:cs="Arial Narrow"/>
          <w:b w:val="0"/>
          <w:bCs w:val="0"/>
          <w:sz w:val="22"/>
          <w:szCs w:val="22"/>
        </w:rPr>
        <w:t xml:space="preserve"> posk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>y</w:t>
      </w:r>
      <w:r w:rsidR="00A65A8A">
        <w:rPr>
          <w:rFonts w:ascii="Arial Narrow" w:hAnsi="Arial Narrow" w:cs="Arial Narrow"/>
          <w:b w:val="0"/>
          <w:bCs w:val="0"/>
          <w:sz w:val="22"/>
          <w:szCs w:val="22"/>
        </w:rPr>
        <w:t>tnuté  dotácie na obstaranie majetku neboli 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89342D">
        <w:rPr>
          <w:rFonts w:ascii="Arial Narrow" w:hAnsi="Arial Narrow" w:cs="Arial Narrow"/>
          <w:bCs w:val="0"/>
          <w:sz w:val="22"/>
          <w:szCs w:val="22"/>
        </w:rPr>
        <w:t>O o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89342D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– v sledovanom období nebolo účtované o chybách minulých účtovných období.</w:t>
      </w:r>
    </w:p>
    <w:p w:rsidR="00A65A8A" w:rsidRPr="00A65A8A" w:rsidRDefault="00A65A8A" w:rsidP="00A65A8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7"/>
        <w:gridCol w:w="991"/>
        <w:gridCol w:w="991"/>
        <w:gridCol w:w="1842"/>
        <w:gridCol w:w="2953"/>
      </w:tblGrid>
      <w:tr w:rsidR="00F836A0" w:rsidRPr="00755848" w:rsidTr="00A65A8A">
        <w:trPr>
          <w:trHeight w:val="360"/>
        </w:trPr>
        <w:tc>
          <w:tcPr>
            <w:tcW w:w="15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51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51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948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520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10810" w:rsidRDefault="00A65A8A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Celková suma záväzkov so zostatkovou dobou splatnosti dlhšou ako 5 rokov</w:t>
      </w:r>
    </w:p>
    <w:p w:rsidR="00A65A8A" w:rsidRDefault="00A65A8A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65A8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65A8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9342D" w:rsidP="00A65A8A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´                   ---</w:t>
            </w:r>
          </w:p>
        </w:tc>
        <w:tc>
          <w:tcPr>
            <w:tcW w:w="2304" w:type="dxa"/>
            <w:vAlign w:val="center"/>
          </w:tcPr>
          <w:p w:rsidR="0062089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---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89342D" w:rsidP="008934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----</w:t>
            </w:r>
          </w:p>
        </w:tc>
        <w:tc>
          <w:tcPr>
            <w:tcW w:w="2304" w:type="dxa"/>
            <w:vAlign w:val="center"/>
          </w:tcPr>
          <w:p w:rsidR="0062089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---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89342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x</w:t>
            </w:r>
          </w:p>
        </w:tc>
      </w:tr>
    </w:tbl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8F0375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0375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0375" w:rsidRPr="00755848" w:rsidRDefault="008F0375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Default="00A65A8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65A8A" w:rsidRPr="008F0375" w:rsidRDefault="00A65A8A" w:rsidP="008F0375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F0375">
        <w:rPr>
          <w:rFonts w:ascii="Arial Narrow" w:hAnsi="Arial Narrow" w:cs="Arial Narrow"/>
          <w:bCs/>
          <w:sz w:val="22"/>
          <w:szCs w:val="22"/>
        </w:rPr>
        <w:t>Po 31.12.2017 do dňa zostavenia účtovnej závierky nenastali žiadne vý</w:t>
      </w:r>
      <w:r w:rsidR="008F0375" w:rsidRPr="008F0375">
        <w:rPr>
          <w:rFonts w:ascii="Arial Narrow" w:hAnsi="Arial Narrow" w:cs="Arial Narrow"/>
          <w:bCs/>
          <w:sz w:val="22"/>
          <w:szCs w:val="22"/>
        </w:rPr>
        <w:t>znamné skutočnosti, ktoré by ov</w:t>
      </w:r>
      <w:r w:rsidR="008F0375">
        <w:rPr>
          <w:rFonts w:ascii="Arial Narrow" w:hAnsi="Arial Narrow" w:cs="Arial Narrow"/>
          <w:bCs/>
          <w:sz w:val="22"/>
          <w:szCs w:val="22"/>
        </w:rPr>
        <w:t>ply</w:t>
      </w:r>
      <w:r w:rsidRPr="008F0375">
        <w:rPr>
          <w:rFonts w:ascii="Arial Narrow" w:hAnsi="Arial Narrow" w:cs="Arial Narrow"/>
          <w:bCs/>
          <w:sz w:val="22"/>
          <w:szCs w:val="22"/>
        </w:rPr>
        <w:t xml:space="preserve">vnili výsledok hospodárenia </w:t>
      </w:r>
      <w:r w:rsidR="008F0375">
        <w:rPr>
          <w:rFonts w:ascii="Arial Narrow" w:hAnsi="Arial Narrow" w:cs="Arial Narrow"/>
          <w:bCs/>
          <w:sz w:val="22"/>
          <w:szCs w:val="22"/>
        </w:rPr>
        <w:t>spoločnosti za rok 2017.</w:t>
      </w:r>
    </w:p>
    <w:p w:rsidR="00521298" w:rsidRPr="008F0375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</w:t>
      </w:r>
    </w:p>
    <w:p w:rsidR="008F0375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F0375" w:rsidRPr="000A0382" w:rsidRDefault="008F037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F0375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0786" w:rsidRDefault="00060786">
      <w:r>
        <w:separator/>
      </w:r>
    </w:p>
  </w:endnote>
  <w:endnote w:type="continuationSeparator" w:id="0">
    <w:p w:rsidR="00060786" w:rsidRDefault="000607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D204A">
    <w:pPr>
      <w:pStyle w:val="Pta"/>
      <w:jc w:val="right"/>
    </w:pPr>
    <w:fldSimple w:instr="PAGE   \* MERGEFORMAT">
      <w:r w:rsidR="0089342D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0786" w:rsidRDefault="00060786">
      <w:r>
        <w:separator/>
      </w:r>
    </w:p>
  </w:footnote>
  <w:footnote w:type="continuationSeparator" w:id="0">
    <w:p w:rsidR="00060786" w:rsidRDefault="000607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1FB3">
      <w:rPr>
        <w:rFonts w:ascii="Arial" w:hAnsi="Arial" w:cs="Arial"/>
        <w:sz w:val="22"/>
        <w:szCs w:val="22"/>
        <w:bdr w:val="single" w:sz="4" w:space="0" w:color="auto" w:frame="1"/>
      </w:rPr>
      <w:t>ČO: 47650427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91FB3">
      <w:rPr>
        <w:rFonts w:ascii="Arial" w:hAnsi="Arial" w:cs="Arial"/>
        <w:sz w:val="22"/>
        <w:szCs w:val="22"/>
        <w:bdr w:val="single" w:sz="4" w:space="0" w:color="auto" w:frame="1"/>
      </w:rPr>
      <w:t>Č: 2024057530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5D1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786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8752F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2A1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FF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04A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42F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C5A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34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375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A8A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E1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B3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8752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8752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8752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752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EC74B2-B93D-48EB-A85B-2E1DCA212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1244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2018-02-23T12:22:00Z</cp:lastPrinted>
  <dcterms:created xsi:type="dcterms:W3CDTF">2018-02-23T12:51:00Z</dcterms:created>
  <dcterms:modified xsi:type="dcterms:W3CDTF">2018-03-19T08:32:00Z</dcterms:modified>
</cp:coreProperties>
</file>