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DA3" w:rsidRDefault="00AA7DA3" w:rsidP="00AA7DA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Poznámky Uč PODV-3-01</w:t>
      </w:r>
      <w:r>
        <w:rPr>
          <w:sz w:val="28"/>
          <w:szCs w:val="28"/>
        </w:rPr>
        <w:tab/>
        <w:t xml:space="preserve">     DIČ: </w:t>
      </w:r>
      <w:r>
        <w:rPr>
          <w:b/>
          <w:sz w:val="28"/>
          <w:szCs w:val="28"/>
        </w:rPr>
        <w:t xml:space="preserve">2023748287  </w:t>
      </w:r>
      <w:r>
        <w:rPr>
          <w:sz w:val="28"/>
          <w:szCs w:val="28"/>
        </w:rPr>
        <w:t xml:space="preserve">   IČO</w:t>
      </w:r>
      <w:r>
        <w:rPr>
          <w:b/>
          <w:sz w:val="28"/>
          <w:szCs w:val="28"/>
        </w:rPr>
        <w:t>: 47086203</w:t>
      </w:r>
    </w:p>
    <w:p w:rsidR="00AA7DA3" w:rsidRDefault="00AA7DA3" w:rsidP="00AA7DA3">
      <w:pPr>
        <w:rPr>
          <w:sz w:val="28"/>
          <w:szCs w:val="28"/>
        </w:rPr>
      </w:pPr>
      <w:r>
        <w:rPr>
          <w:sz w:val="28"/>
          <w:szCs w:val="28"/>
        </w:rPr>
        <w:t xml:space="preserve">         K 31.12.2017</w:t>
      </w:r>
    </w:p>
    <w:p w:rsidR="00AA7DA3" w:rsidRDefault="00AA7DA3" w:rsidP="00AA7D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</w:p>
    <w:p w:rsidR="00AA7DA3" w:rsidRDefault="00AA7DA3" w:rsidP="00AA7DA3">
      <w:pPr>
        <w:pStyle w:val="Bezriadkovania"/>
        <w:rPr>
          <w:b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Obchodné meno: </w:t>
      </w:r>
      <w:proofErr w:type="spellStart"/>
      <w:r>
        <w:rPr>
          <w:b/>
          <w:sz w:val="28"/>
          <w:szCs w:val="28"/>
        </w:rPr>
        <w:t>Boise</w:t>
      </w:r>
      <w:proofErr w:type="spellEnd"/>
      <w:r>
        <w:rPr>
          <w:b/>
          <w:sz w:val="28"/>
          <w:szCs w:val="28"/>
        </w:rPr>
        <w:t xml:space="preserve"> s.r.o.</w:t>
      </w:r>
    </w:p>
    <w:p w:rsidR="00AA7DA3" w:rsidRDefault="00AA7DA3" w:rsidP="00AA7DA3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Sídlo: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Konečná 1058/57, 972 42 Lehota pod Vtáčnikom</w:t>
      </w:r>
    </w:p>
    <w:p w:rsidR="00AA7DA3" w:rsidRDefault="00AA7DA3" w:rsidP="00AA7DA3">
      <w:pPr>
        <w:pStyle w:val="Bezriadkovania"/>
        <w:ind w:firstLine="708"/>
        <w:rPr>
          <w:sz w:val="28"/>
          <w:szCs w:val="28"/>
        </w:rPr>
      </w:pPr>
    </w:p>
    <w:p w:rsidR="00AA7DA3" w:rsidRDefault="00AA7DA3" w:rsidP="00AA7DA3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Predmet podnikania: Výroba betonárskych výrobkov, stavebná činnosť                - </w:t>
      </w:r>
      <w:proofErr w:type="spellStart"/>
      <w:r>
        <w:rPr>
          <w:sz w:val="28"/>
          <w:szCs w:val="28"/>
        </w:rPr>
        <w:t>fotovoltaika</w:t>
      </w:r>
      <w:proofErr w:type="spellEnd"/>
      <w:r>
        <w:rPr>
          <w:sz w:val="28"/>
          <w:szCs w:val="28"/>
        </w:rPr>
        <w:t>, stavebné práce, reštauračné a ubytovacie služby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Dátum schválenia UZ za r. 2016: 16.06.2017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Dôvod na zostavenie UZ: Riadna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Nie sme v konsolidovanom celku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Priemerný prepočítaný počet zamestnancov: </w:t>
      </w:r>
    </w:p>
    <w:p w:rsidR="00AA7DA3" w:rsidRDefault="00AA7DA3" w:rsidP="00AA7DA3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-bežné účtovné obdobie: </w:t>
      </w:r>
    </w:p>
    <w:p w:rsidR="00AA7DA3" w:rsidRDefault="00AA7DA3" w:rsidP="00AA7DA3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-predchádzajúce účtovné obdobie: 65</w:t>
      </w:r>
    </w:p>
    <w:p w:rsidR="00AA7DA3" w:rsidRDefault="00AA7DA3" w:rsidP="00AA7DA3">
      <w:pPr>
        <w:pStyle w:val="Bezriadkovania"/>
        <w:rPr>
          <w:sz w:val="28"/>
          <w:szCs w:val="28"/>
        </w:rPr>
      </w:pPr>
    </w:p>
    <w:p w:rsidR="00AA7DA3" w:rsidRDefault="00AA7DA3" w:rsidP="00AA7D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Celková suma pôžičky poskytnutej konateľovi ku koncu účtovného obdobia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BO                                      PO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Úrok: 4,95                        217 722                               345 498                              </w:t>
      </w:r>
    </w:p>
    <w:p w:rsidR="00AA7DA3" w:rsidRDefault="00AA7DA3" w:rsidP="00AA7DA3">
      <w:pPr>
        <w:pStyle w:val="Bezriadkovania"/>
        <w:rPr>
          <w:sz w:val="28"/>
          <w:szCs w:val="28"/>
        </w:rPr>
      </w:pPr>
    </w:p>
    <w:p w:rsidR="00AA7DA3" w:rsidRDefault="00AA7DA3" w:rsidP="00AA7DA3">
      <w:pPr>
        <w:pStyle w:val="Bezriadkovania"/>
        <w:rPr>
          <w:sz w:val="28"/>
          <w:szCs w:val="28"/>
        </w:rPr>
      </w:pPr>
    </w:p>
    <w:p w:rsidR="00AA7DA3" w:rsidRDefault="00AA7DA3" w:rsidP="00AA7DA3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AA7DA3" w:rsidRDefault="00AA7DA3" w:rsidP="00AA7DA3">
      <w:pPr>
        <w:pStyle w:val="Bezriadkovania"/>
        <w:ind w:left="705" w:hanging="705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Účtovná jednotka bude nepretržite pokračovať vo svojej činnosti bez zmien účtovných zásad a metód.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Spôsob oceňovania jednotlivých položiek majetku a záväzkov:</w:t>
      </w:r>
    </w:p>
    <w:p w:rsidR="00AA7DA3" w:rsidRDefault="00AA7DA3" w:rsidP="00AA7DA3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a, DNM a DHM v cenách obstarania </w:t>
      </w:r>
    </w:p>
    <w:p w:rsidR="00AA7DA3" w:rsidRDefault="00AA7DA3" w:rsidP="00AA7DA3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b, zásob v cene obstarania</w:t>
      </w:r>
    </w:p>
    <w:p w:rsidR="00AA7DA3" w:rsidRDefault="00AA7DA3" w:rsidP="00AA7DA3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c, pohľadávok v menovitej hodnote pri ich vzniku</w:t>
      </w:r>
    </w:p>
    <w:p w:rsidR="00AA7DA3" w:rsidRDefault="00AA7DA3" w:rsidP="00AA7DA3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d, KFM menovitou hodnotou</w:t>
      </w:r>
    </w:p>
    <w:p w:rsidR="00AA7DA3" w:rsidRDefault="00AA7DA3" w:rsidP="00AA7DA3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e, nehnuteľnosť na predaj v cene obstarania</w:t>
      </w:r>
    </w:p>
    <w:p w:rsidR="00AA7DA3" w:rsidRDefault="00AA7DA3" w:rsidP="00AA7DA3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f, záväzky, pôžičky a úvery menovitou hodnotou pri ich vzniku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  <w:t>g, Úbytok zásob rovnakého druhu sa účtuje metódou FIFO</w:t>
      </w:r>
    </w:p>
    <w:p w:rsidR="00AA7DA3" w:rsidRDefault="00AA7DA3" w:rsidP="00AA7DA3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h, VBO sa vykazujú vo výške potrebnej na dodržanie zásady vecnej     a časovej súvislosti s účtovným obdobím</w:t>
      </w:r>
    </w:p>
    <w:p w:rsidR="00AA7DA3" w:rsidRDefault="00AA7DA3" w:rsidP="00AA7DA3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i, rezervy sa oceňujú v očakávanej výške záväzku </w:t>
      </w:r>
    </w:p>
    <w:p w:rsidR="00AA7DA3" w:rsidRDefault="00AA7DA3" w:rsidP="00AA7DA3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j, splatná daň z príjmov sa účtuje z účtovného zisku pred </w:t>
      </w:r>
      <w:proofErr w:type="spellStart"/>
      <w:r>
        <w:rPr>
          <w:sz w:val="28"/>
          <w:szCs w:val="28"/>
        </w:rPr>
        <w:t>zadanením</w:t>
      </w:r>
      <w:proofErr w:type="spellEnd"/>
      <w:r>
        <w:rPr>
          <w:sz w:val="28"/>
          <w:szCs w:val="28"/>
        </w:rPr>
        <w:t xml:space="preserve"> po úprave podľa zákona o </w:t>
      </w:r>
      <w:proofErr w:type="spellStart"/>
      <w:r>
        <w:rPr>
          <w:sz w:val="28"/>
          <w:szCs w:val="28"/>
        </w:rPr>
        <w:t>DzP</w:t>
      </w:r>
      <w:proofErr w:type="spellEnd"/>
      <w:r>
        <w:rPr>
          <w:sz w:val="28"/>
          <w:szCs w:val="28"/>
        </w:rPr>
        <w:t xml:space="preserve"> pri sadzbe 21%</w:t>
      </w:r>
    </w:p>
    <w:p w:rsidR="00AA7DA3" w:rsidRDefault="00AA7DA3" w:rsidP="00AA7DA3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lastRenderedPageBreak/>
        <w:t>k, náklady a výnosy časovo rozlišujú s výnimkou nákladov a </w:t>
      </w:r>
      <w:proofErr w:type="spellStart"/>
      <w:r>
        <w:rPr>
          <w:sz w:val="28"/>
          <w:szCs w:val="28"/>
        </w:rPr>
        <w:t>výnososv</w:t>
      </w:r>
      <w:proofErr w:type="spellEnd"/>
      <w:r>
        <w:rPr>
          <w:sz w:val="28"/>
          <w:szCs w:val="28"/>
        </w:rPr>
        <w:t xml:space="preserve"> nevýznamného a stále sa opakujúceho účtovného prípadu posledného  a prvého mesiaca účtovného obdobia.</w:t>
      </w:r>
    </w:p>
    <w:p w:rsidR="00AA7DA3" w:rsidRDefault="00AA7DA3" w:rsidP="00AA7DA3">
      <w:pPr>
        <w:pStyle w:val="Bezriadkovania"/>
        <w:ind w:left="708"/>
        <w:rPr>
          <w:sz w:val="28"/>
          <w:szCs w:val="28"/>
        </w:rPr>
      </w:pPr>
    </w:p>
    <w:p w:rsidR="00AA7DA3" w:rsidRDefault="00AA7DA3" w:rsidP="00AA7DA3">
      <w:pPr>
        <w:pStyle w:val="Bezriadkovania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Spôsob zostavenia odpisového plánu dlhodobého majetku</w:t>
      </w:r>
    </w:p>
    <w:p w:rsidR="00AA7DA3" w:rsidRDefault="00AA7DA3" w:rsidP="00AA7DA3">
      <w:pPr>
        <w:pStyle w:val="Bezriadkovania"/>
        <w:ind w:firstLine="708"/>
        <w:jc w:val="center"/>
        <w:rPr>
          <w:b/>
          <w:sz w:val="28"/>
          <w:szCs w:val="28"/>
        </w:rPr>
      </w:pPr>
    </w:p>
    <w:p w:rsidR="00AA7DA3" w:rsidRDefault="00AA7DA3" w:rsidP="00AA7DA3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Druh DM        Doba odpisovania       Sadzba odpisov       Odpisové metódy</w:t>
      </w:r>
    </w:p>
    <w:p w:rsidR="00AA7DA3" w:rsidRDefault="00AA7DA3" w:rsidP="00AA7DA3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Stavby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41 rokov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1/41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rovnomerne</w:t>
      </w:r>
    </w:p>
    <w:p w:rsidR="00AA7DA3" w:rsidRDefault="00AA7DA3" w:rsidP="00AA7DA3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Dopravné p.             5 rokov                        1/5                            rovnomerne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  <w:t>Stoje</w:t>
      </w:r>
      <w:r>
        <w:rPr>
          <w:sz w:val="28"/>
          <w:szCs w:val="28"/>
        </w:rPr>
        <w:tab/>
        <w:t xml:space="preserve">                        8 rokov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1/8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rovnomerne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DIS                            15 rokov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1/15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rovnomerne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</w:r>
    </w:p>
    <w:p w:rsidR="00AA7DA3" w:rsidRDefault="00AA7DA3" w:rsidP="00AA7DA3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ÚJ nepoužíva kategóriu drobného dlhodobého hmotného majetku – položky pod 1700 eur jednotkovej ceny ( 13/6 PU )</w:t>
      </w:r>
    </w:p>
    <w:p w:rsidR="00AA7DA3" w:rsidRDefault="00AA7DA3" w:rsidP="00AA7DA3">
      <w:pPr>
        <w:pStyle w:val="Bezriadkovania"/>
        <w:ind w:left="708"/>
        <w:rPr>
          <w:sz w:val="28"/>
          <w:szCs w:val="28"/>
        </w:rPr>
      </w:pPr>
    </w:p>
    <w:p w:rsidR="00AA7DA3" w:rsidRDefault="00AA7DA3" w:rsidP="00AA7DA3">
      <w:pPr>
        <w:pStyle w:val="Bezriadkovania"/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Zníženie hodnoty majetku a tvorba OP k majetku, </w:t>
      </w:r>
    </w:p>
    <w:p w:rsidR="00AA7DA3" w:rsidRDefault="00AA7DA3" w:rsidP="00AA7DA3">
      <w:pPr>
        <w:pStyle w:val="Bezriadkovania"/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ocenenie záväzkov a stanovenie odhadu ocenenia rezerv</w:t>
      </w:r>
    </w:p>
    <w:p w:rsidR="00AA7DA3" w:rsidRDefault="00AA7DA3" w:rsidP="00AA7DA3">
      <w:pPr>
        <w:pStyle w:val="Bezriadkovania"/>
        <w:ind w:left="708"/>
        <w:jc w:val="center"/>
        <w:rPr>
          <w:b/>
          <w:sz w:val="28"/>
          <w:szCs w:val="28"/>
        </w:rPr>
      </w:pP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a,</w:t>
      </w:r>
      <w:r>
        <w:rPr>
          <w:sz w:val="28"/>
          <w:szCs w:val="28"/>
        </w:rPr>
        <w:tab/>
        <w:t xml:space="preserve"> OP k pohľadávkam sa tvorili vo výške 10 827,75 €.</w:t>
      </w:r>
    </w:p>
    <w:p w:rsidR="00AA7DA3" w:rsidRDefault="00AA7DA3" w:rsidP="00AA7DA3">
      <w:pPr>
        <w:pStyle w:val="Bezriadkovania"/>
        <w:ind w:left="708"/>
        <w:rPr>
          <w:sz w:val="28"/>
          <w:szCs w:val="28"/>
        </w:rPr>
      </w:pP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b,</w:t>
      </w:r>
      <w:r>
        <w:rPr>
          <w:sz w:val="28"/>
          <w:szCs w:val="28"/>
        </w:rPr>
        <w:tab/>
        <w:t>Ocenenie záväzkov menovitou hodnotou. Záväzky nad 1 rok po splatnosti vplývali na základ dane v zmysle ZDP.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Rezerva k nevyčerpaným dovolenkám odborným odhadom podľa stavu nevyčerpaných dovoleniek. 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Rezerva na nevyfakturované dodávky a služby odborným odhadom.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Rezerva na audit a DP odhadom na základe zmluvy.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Rezerva na pokuty, odborným odhadom.</w:t>
      </w:r>
    </w:p>
    <w:p w:rsidR="00AA7DA3" w:rsidRDefault="00AA7DA3" w:rsidP="00AA7DA3">
      <w:pPr>
        <w:pStyle w:val="Bezriadkovania"/>
        <w:rPr>
          <w:sz w:val="28"/>
          <w:szCs w:val="28"/>
        </w:rPr>
      </w:pPr>
    </w:p>
    <w:p w:rsidR="00AA7DA3" w:rsidRDefault="00AA7DA3" w:rsidP="00AA7DA3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</w:t>
      </w:r>
    </w:p>
    <w:p w:rsidR="00AA7DA3" w:rsidRDefault="00AA7DA3" w:rsidP="00AA7DA3">
      <w:pPr>
        <w:pStyle w:val="Bezriadkovania"/>
        <w:ind w:left="705" w:hanging="705"/>
        <w:rPr>
          <w:b/>
          <w:sz w:val="28"/>
          <w:szCs w:val="28"/>
        </w:rPr>
      </w:pP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1. Spoločnosť neúčtuje o </w:t>
      </w:r>
      <w:proofErr w:type="spellStart"/>
      <w:r>
        <w:rPr>
          <w:sz w:val="28"/>
          <w:szCs w:val="28"/>
        </w:rPr>
        <w:t>goodwille</w:t>
      </w:r>
      <w:proofErr w:type="spellEnd"/>
      <w:r>
        <w:rPr>
          <w:sz w:val="28"/>
          <w:szCs w:val="28"/>
        </w:rPr>
        <w:t xml:space="preserve">. 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 Spoločnosť nemá deriváty.</w:t>
      </w:r>
    </w:p>
    <w:p w:rsidR="00AA7DA3" w:rsidRDefault="00AA7DA3" w:rsidP="00AA7DA3">
      <w:pPr>
        <w:rPr>
          <w:sz w:val="28"/>
          <w:szCs w:val="28"/>
        </w:rPr>
      </w:pPr>
      <w:r>
        <w:rPr>
          <w:sz w:val="28"/>
          <w:szCs w:val="28"/>
        </w:rPr>
        <w:t>3. Záväzok so zostatkovou dobou splatnosti dlhšou ako 5 rokov je záväzok z kúpy podniku vo výške 100 000 €.  Nejde o zabezpečený záväzok, nakoľko ide o záväzok voči spoločníkovi.</w:t>
      </w:r>
    </w:p>
    <w:p w:rsidR="00AA7DA3" w:rsidRDefault="00AA7DA3" w:rsidP="00AA7DA3">
      <w:pPr>
        <w:rPr>
          <w:sz w:val="28"/>
          <w:szCs w:val="28"/>
        </w:rPr>
      </w:pPr>
    </w:p>
    <w:p w:rsidR="00AA7DA3" w:rsidRDefault="00AA7DA3" w:rsidP="00AA7DA3">
      <w:pPr>
        <w:rPr>
          <w:sz w:val="28"/>
          <w:szCs w:val="28"/>
        </w:rPr>
      </w:pPr>
    </w:p>
    <w:p w:rsidR="00AA7DA3" w:rsidRDefault="00AA7DA3" w:rsidP="00AA7DA3">
      <w:pPr>
        <w:rPr>
          <w:sz w:val="28"/>
          <w:szCs w:val="28"/>
        </w:rPr>
      </w:pPr>
    </w:p>
    <w:p w:rsidR="00AA7DA3" w:rsidRDefault="00AA7DA3" w:rsidP="00AA7D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o iných aktívach a iných pasívach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ÚJ má prenajaté priestory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-betonárky v Lehote pod Vtáčnikom s mesačným            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nájmom 2000 €.     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-kancelárskych priestorov </w:t>
      </w:r>
      <w:proofErr w:type="spellStart"/>
      <w:r>
        <w:rPr>
          <w:sz w:val="28"/>
          <w:szCs w:val="28"/>
        </w:rPr>
        <w:t>Tower</w:t>
      </w:r>
      <w:proofErr w:type="spellEnd"/>
      <w:r>
        <w:rPr>
          <w:sz w:val="28"/>
          <w:szCs w:val="28"/>
        </w:rPr>
        <w:t xml:space="preserve"> BC a.s.  s mesačným nájmom 496 €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ÚJ odpísala záväzky vo výške 3 253 €.</w:t>
      </w:r>
    </w:p>
    <w:p w:rsidR="00AA7DA3" w:rsidRDefault="00AA7DA3" w:rsidP="00AA7DA3">
      <w:pPr>
        <w:pStyle w:val="Bezriadkovania"/>
        <w:rPr>
          <w:sz w:val="28"/>
          <w:szCs w:val="28"/>
        </w:rPr>
      </w:pPr>
    </w:p>
    <w:p w:rsidR="00AA7DA3" w:rsidRDefault="00AA7DA3" w:rsidP="00AA7DA3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 ku ktorému sa zostavuje ÚZ</w:t>
      </w:r>
    </w:p>
    <w:p w:rsidR="00AA7DA3" w:rsidRDefault="00AA7DA3" w:rsidP="00AA7DA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Nenastali.</w:t>
      </w:r>
    </w:p>
    <w:p w:rsidR="00AA7DA3" w:rsidRDefault="00AA7DA3" w:rsidP="00AA7DA3">
      <w:pPr>
        <w:pStyle w:val="Bezriadkovania"/>
        <w:ind w:firstLine="708"/>
        <w:rPr>
          <w:sz w:val="28"/>
          <w:szCs w:val="28"/>
        </w:rPr>
      </w:pPr>
    </w:p>
    <w:p w:rsidR="00AA7DA3" w:rsidRDefault="00AA7DA3" w:rsidP="00AA7DA3">
      <w:pPr>
        <w:pStyle w:val="Bezriadkovania"/>
        <w:ind w:left="283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Ostatné informácie</w:t>
      </w:r>
    </w:p>
    <w:p w:rsidR="00AA7DA3" w:rsidRDefault="00AA7DA3" w:rsidP="00AA7DA3">
      <w:pPr>
        <w:pStyle w:val="Bezriadkovania"/>
        <w:ind w:firstLine="708"/>
        <w:rPr>
          <w:b/>
          <w:sz w:val="28"/>
          <w:szCs w:val="28"/>
        </w:rPr>
      </w:pPr>
    </w:p>
    <w:p w:rsidR="00AA7DA3" w:rsidRDefault="00AA7DA3" w:rsidP="00AA7DA3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1. ÚJ neposkytuje služby vo verejnom záujme.</w:t>
      </w:r>
    </w:p>
    <w:p w:rsidR="00AA7DA3" w:rsidRDefault="00AA7DA3" w:rsidP="00AA7DA3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2. Nie sme ÚJ zaradená do kategórie priemyselná  výroba.</w:t>
      </w:r>
    </w:p>
    <w:p w:rsidR="00AA7DA3" w:rsidRDefault="00AA7DA3" w:rsidP="00AA7DA3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3. Na ÚJ sa nevzťahuje § 23d ods. 6 ZÚ.</w:t>
      </w:r>
    </w:p>
    <w:p w:rsidR="00C97437" w:rsidRDefault="00C97437">
      <w:bookmarkStart w:id="0" w:name="_GoBack"/>
      <w:bookmarkEnd w:id="0"/>
    </w:p>
    <w:sectPr w:rsidR="00C97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DA3"/>
    <w:rsid w:val="00AA7DA3"/>
    <w:rsid w:val="00C9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7D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A7D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7D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A7D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6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2018-03-22T10:29:00Z</dcterms:created>
  <dcterms:modified xsi:type="dcterms:W3CDTF">2018-03-22T10:30:00Z</dcterms:modified>
</cp:coreProperties>
</file>