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90" w:rsidRPr="00DC02DA" w:rsidRDefault="007B1B90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Poznámky</w:t>
      </w:r>
      <w:r w:rsidR="0079714E">
        <w:rPr>
          <w:rFonts w:ascii="Arial" w:hAnsi="Arial" w:cs="Arial"/>
          <w:b/>
          <w:sz w:val="16"/>
          <w:szCs w:val="16"/>
        </w:rPr>
        <w:t xml:space="preserve"> k účtovnej závierke za rok 2017</w:t>
      </w:r>
    </w:p>
    <w:p w:rsidR="007B1B90" w:rsidRPr="00DC02DA" w:rsidRDefault="007B1B90" w:rsidP="00EC18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7B1B90" w:rsidRDefault="007B1B90">
      <w:pPr>
        <w:rPr>
          <w:rFonts w:ascii="Arial" w:hAnsi="Arial" w:cs="Arial"/>
          <w:sz w:val="16"/>
          <w:szCs w:val="16"/>
        </w:rPr>
      </w:pPr>
    </w:p>
    <w:p w:rsidR="00DC02DA" w:rsidRPr="00DC02DA" w:rsidRDefault="00DC02DA" w:rsidP="00DC02DA">
      <w:pPr>
        <w:pStyle w:val="Odsekzoznamu"/>
        <w:numPr>
          <w:ilvl w:val="0"/>
          <w:numId w:val="8"/>
        </w:numPr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Všeobecné informácie o spoločnosti</w:t>
      </w:r>
    </w:p>
    <w:p w:rsidR="00DC02DA" w:rsidRPr="00DC02DA" w:rsidRDefault="00DC02DA" w:rsidP="00DC02DA">
      <w:pPr>
        <w:pStyle w:val="Odsekzoznamu"/>
        <w:ind w:left="1080"/>
        <w:rPr>
          <w:rFonts w:ascii="Arial" w:hAnsi="Arial" w:cs="Arial"/>
          <w:sz w:val="16"/>
          <w:szCs w:val="16"/>
        </w:rPr>
      </w:pP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7B1B90" w:rsidRPr="00DC02DA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7B1B90" w:rsidRPr="00DC02DA" w:rsidRDefault="007B1B90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a) Základné informácie o účtovnej jednotke:</w:t>
            </w:r>
          </w:p>
        </w:tc>
      </w:tr>
      <w:tr w:rsidR="007B1B90" w:rsidRPr="00DC02DA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DC02DA">
              <w:rPr>
                <w:rFonts w:ascii="Arial" w:hAnsi="Arial" w:cs="Arial"/>
                <w:sz w:val="16"/>
                <w:szCs w:val="16"/>
              </w:rPr>
              <w:t>Bemedi</w:t>
            </w:r>
            <w:proofErr w:type="spellEnd"/>
            <w:r w:rsidRPr="00DC02DA">
              <w:rPr>
                <w:rFonts w:ascii="Arial" w:hAnsi="Arial" w:cs="Arial"/>
                <w:sz w:val="16"/>
                <w:szCs w:val="16"/>
              </w:rPr>
              <w:t>, s.r.o.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sz w:val="16"/>
                <w:szCs w:val="16"/>
              </w:rPr>
              <w:t>Vrakunská</w:t>
            </w:r>
            <w:proofErr w:type="spellEnd"/>
            <w:r w:rsidRPr="00DC02DA">
              <w:rPr>
                <w:rFonts w:ascii="Arial" w:hAnsi="Arial" w:cs="Arial"/>
                <w:sz w:val="16"/>
                <w:szCs w:val="16"/>
              </w:rPr>
              <w:t xml:space="preserve"> 41, 821 06 Bratislava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17.12.2010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17.12.2010</w:t>
            </w:r>
          </w:p>
        </w:tc>
      </w:tr>
    </w:tbl>
    <w:p w:rsidR="007B1B90" w:rsidRPr="00DC02DA" w:rsidRDefault="007B1B90" w:rsidP="0075484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Default="007B1B90" w:rsidP="00DC02DA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b) Opis hospodárskej činnosti účtovnej jednotky:</w:t>
      </w:r>
      <w:r w:rsidR="00DC02DA">
        <w:rPr>
          <w:rFonts w:ascii="Arial" w:hAnsi="Arial" w:cs="Arial"/>
          <w:sz w:val="16"/>
          <w:szCs w:val="16"/>
        </w:rPr>
        <w:t xml:space="preserve">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Predaj zdravotníckych pomôcok – maloobchod, predaj krmív </w:t>
      </w:r>
      <w:r w:rsidR="00DC02DA">
        <w:rPr>
          <w:rFonts w:ascii="Arial" w:hAnsi="Arial" w:cs="Arial"/>
          <w:b/>
          <w:bCs/>
          <w:sz w:val="16"/>
          <w:szCs w:val="16"/>
        </w:rPr>
        <w:t>–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maloobchod</w:t>
      </w:r>
    </w:p>
    <w:p w:rsidR="00DC02DA" w:rsidRPr="00DC02DA" w:rsidRDefault="00DC02DA" w:rsidP="00DC02DA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c) Informácie o počte zamestnancov</w:t>
      </w:r>
    </w:p>
    <w:tbl>
      <w:tblPr>
        <w:tblW w:w="517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7B1B90" w:rsidRPr="00DC02DA" w:rsidTr="00DC02DA">
        <w:trPr>
          <w:trHeight w:val="555"/>
        </w:trPr>
        <w:tc>
          <w:tcPr>
            <w:tcW w:w="2417" w:type="pct"/>
            <w:vAlign w:val="center"/>
          </w:tcPr>
          <w:p w:rsidR="007B1B90" w:rsidRPr="00DC02DA" w:rsidRDefault="007B1B90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vAlign w:val="center"/>
          </w:tcPr>
          <w:p w:rsidR="007B1B90" w:rsidRPr="00DC02DA" w:rsidRDefault="007B1B90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vAlign w:val="center"/>
          </w:tcPr>
          <w:p w:rsidR="007B1B90" w:rsidRPr="00DC02DA" w:rsidRDefault="007B1B90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0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B1B90" w:rsidRPr="00DC02DA" w:rsidTr="00DC02DA">
        <w:trPr>
          <w:trHeight w:val="555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B1B90" w:rsidRPr="00DC02DA" w:rsidTr="00DC02DA">
        <w:trPr>
          <w:trHeight w:val="390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7B1B90" w:rsidRPr="00DC02DA" w:rsidRDefault="007B1B90" w:rsidP="0075484E">
      <w:pPr>
        <w:ind w:left="928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332BA4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Právny dôvod na zostavenie účtovnej závierky: 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>účtovná závierka je zostavená k 31.12.201</w:t>
      </w:r>
      <w:r w:rsidR="0079714E">
        <w:rPr>
          <w:rFonts w:ascii="Arial" w:hAnsi="Arial" w:cs="Arial"/>
          <w:b/>
          <w:bCs/>
          <w:sz w:val="16"/>
          <w:szCs w:val="16"/>
        </w:rPr>
        <w:t>7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ako riadna ÚZ podľa § 17 ods. 6 zákona č. 431/2002 Z. z. o účtovníctve v znení neskorších predpisov </w:t>
      </w:r>
    </w:p>
    <w:p w:rsidR="007B1B90" w:rsidRPr="00DC02DA" w:rsidRDefault="007B1B90" w:rsidP="00E9052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B165FF" w:rsidRPr="00DC02DA" w:rsidRDefault="00DC02DA" w:rsidP="00D9168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7B1B90" w:rsidRPr="00DC02DA">
        <w:rPr>
          <w:rFonts w:ascii="Arial" w:hAnsi="Arial" w:cs="Arial"/>
          <w:sz w:val="16"/>
          <w:szCs w:val="16"/>
        </w:rPr>
        <w:t xml:space="preserve">) Dátum schválenia účtovnej závierky za bezprostredne predchádzajúce účtovné obdobie príslušným orgánom účtovnej jednotky: </w:t>
      </w:r>
      <w:r w:rsidR="0079714E">
        <w:rPr>
          <w:rFonts w:ascii="Arial" w:hAnsi="Arial" w:cs="Arial"/>
          <w:b/>
          <w:bCs/>
          <w:sz w:val="16"/>
          <w:szCs w:val="16"/>
        </w:rPr>
        <w:t>29</w:t>
      </w:r>
      <w:r w:rsidR="00B165FF" w:rsidRPr="00DC02DA">
        <w:rPr>
          <w:rFonts w:ascii="Arial" w:hAnsi="Arial" w:cs="Arial"/>
          <w:b/>
          <w:bCs/>
          <w:sz w:val="16"/>
          <w:szCs w:val="16"/>
        </w:rPr>
        <w:t xml:space="preserve">. </w:t>
      </w:r>
      <w:r w:rsidR="0079714E">
        <w:rPr>
          <w:rFonts w:ascii="Arial" w:hAnsi="Arial" w:cs="Arial"/>
          <w:b/>
          <w:bCs/>
          <w:sz w:val="16"/>
          <w:szCs w:val="16"/>
        </w:rPr>
        <w:t>Mája 2017.</w:t>
      </w:r>
    </w:p>
    <w:p w:rsidR="00B165FF" w:rsidRPr="00DC02DA" w:rsidRDefault="00B165FF" w:rsidP="00D9168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DC02D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II.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použitých účtovných zásadách a účtovných metódach: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677A22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Splnenie predpokladu, že účtovná jednotka bude nepretržite pokračovať vo svojej činnosti: </w:t>
      </w:r>
      <w:r w:rsidRPr="00DC02DA">
        <w:rPr>
          <w:rFonts w:ascii="Arial" w:hAnsi="Arial" w:cs="Arial"/>
          <w:b/>
          <w:bCs/>
          <w:sz w:val="16"/>
          <w:szCs w:val="16"/>
        </w:rPr>
        <w:t>Spoločnosť nepretržite pokračuje vo svojej činnosti</w:t>
      </w:r>
      <w:r w:rsidRPr="00DC02DA">
        <w:rPr>
          <w:rFonts w:ascii="Arial" w:hAnsi="Arial" w:cs="Arial"/>
          <w:sz w:val="16"/>
          <w:szCs w:val="16"/>
        </w:rPr>
        <w:t>.</w:t>
      </w:r>
    </w:p>
    <w:p w:rsidR="007B1B90" w:rsidRPr="00DC02DA" w:rsidRDefault="007B1B90" w:rsidP="008B6F6C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 </w:t>
      </w:r>
    </w:p>
    <w:p w:rsidR="007B1B90" w:rsidRDefault="007B1B90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Zmeny účtovných zásad a zmeny účtovných metód, s uvedením dôvodu ich uplatnenia a ich vplyvu na hodnotu majetku, záväzkov, vlastného imania a výsledku hospodárenia účtovnej jednotky:  </w:t>
      </w:r>
      <w:r w:rsidRPr="00DC02DA">
        <w:rPr>
          <w:rFonts w:ascii="Arial" w:hAnsi="Arial" w:cs="Arial"/>
          <w:b/>
          <w:bCs/>
          <w:sz w:val="16"/>
          <w:szCs w:val="16"/>
        </w:rPr>
        <w:t>Spoločnosť nezmenila zásady účtov</w:t>
      </w:r>
      <w:r w:rsidR="00DC02DA">
        <w:rPr>
          <w:rFonts w:ascii="Arial" w:hAnsi="Arial" w:cs="Arial"/>
          <w:b/>
          <w:bCs/>
          <w:sz w:val="16"/>
          <w:szCs w:val="16"/>
        </w:rPr>
        <w:t>ných metód v priebehu roku 201</w:t>
      </w:r>
      <w:r w:rsidR="00313714">
        <w:rPr>
          <w:rFonts w:ascii="Arial" w:hAnsi="Arial" w:cs="Arial"/>
          <w:b/>
          <w:bCs/>
          <w:sz w:val="16"/>
          <w:szCs w:val="16"/>
        </w:rPr>
        <w:t>7</w:t>
      </w:r>
      <w:r w:rsidR="00DC02DA">
        <w:rPr>
          <w:rFonts w:ascii="Arial" w:hAnsi="Arial" w:cs="Arial"/>
          <w:b/>
          <w:bCs/>
          <w:sz w:val="16"/>
          <w:szCs w:val="16"/>
        </w:rPr>
        <w:t>.</w:t>
      </w:r>
    </w:p>
    <w:p w:rsidR="008B76EF" w:rsidRPr="00DC02DA" w:rsidRDefault="008B76EF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c) Spôsob oceňovania jednotlivých zložiek majetku a záväzkov v členení na:  </w:t>
      </w:r>
    </w:p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281"/>
      </w:tblGrid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Č.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Spôsob oceňovania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1.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Dlhodobý n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hmotný maj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tok externe kúpený: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2.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sz w:val="16"/>
                <w:szCs w:val="16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</w:rPr>
              <w:t xml:space="preserve">Dlhodobý hmotný majetok externe kúpený: 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3.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Zásoby obst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r</w:t>
            </w:r>
            <w:r w:rsidRPr="00DC02DA">
              <w:rPr>
                <w:rFonts w:ascii="Arial Narrow" w:hAnsi="Arial Narrow" w:cs="Arial"/>
                <w:spacing w:val="-2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pacing w:val="4"/>
                <w:sz w:val="16"/>
                <w:szCs w:val="16"/>
                <w:lang w:val="sk-SK"/>
              </w:rPr>
              <w:t xml:space="preserve">né 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kúpo</w:t>
            </w:r>
            <w:r w:rsidRPr="00DC02DA">
              <w:rPr>
                <w:rFonts w:ascii="Arial Narrow" w:hAnsi="Arial Narrow" w:cs="Arial"/>
                <w:spacing w:val="2"/>
                <w:sz w:val="16"/>
                <w:szCs w:val="16"/>
                <w:lang w:val="sk-SK"/>
              </w:rPr>
              <w:t>u: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4.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Vlastné pohľ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d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á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vky: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5.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K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rá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tkodobý </w:t>
            </w:r>
            <w:r w:rsidRPr="00DC02DA">
              <w:rPr>
                <w:rFonts w:ascii="Arial Narrow" w:hAnsi="Arial Narrow" w:cs="Arial"/>
                <w:spacing w:val="-2"/>
                <w:sz w:val="16"/>
                <w:szCs w:val="16"/>
                <w:lang w:val="sk-SK"/>
              </w:rPr>
              <w:t>f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ina</w:t>
            </w:r>
            <w:r w:rsidRPr="00DC02DA">
              <w:rPr>
                <w:rFonts w:ascii="Arial Narrow" w:hAnsi="Arial Narrow" w:cs="Arial"/>
                <w:spacing w:val="1"/>
                <w:sz w:val="16"/>
                <w:szCs w:val="16"/>
                <w:lang w:val="sk-SK"/>
              </w:rPr>
              <w:t>n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č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ný maj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tok: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6.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  <w:t>Časové rozlíšenie na strane aktív súvahy: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7.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8.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noProof/>
                <w:sz w:val="16"/>
                <w:szCs w:val="16"/>
                <w:lang w:val="pl-PL" w:eastAsia="en-US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  <w:t>Časové rozlíšenie na strane pasív súvahy: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9.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noProof/>
                <w:sz w:val="16"/>
                <w:szCs w:val="16"/>
                <w:lang w:eastAsia="en-US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</w:rPr>
              <w:t>Splatná daň z príjmov a odložená daň z príjmov: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</w:tbl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C86E91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  <w:u w:val="single"/>
        </w:rPr>
        <w:t>Komentár</w:t>
      </w:r>
      <w:r w:rsidRPr="00DC02DA">
        <w:rPr>
          <w:rFonts w:ascii="Arial" w:hAnsi="Arial" w:cs="Arial"/>
          <w:sz w:val="16"/>
          <w:szCs w:val="16"/>
        </w:rPr>
        <w:t>: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ÚJ používa pri oceňovaní úbytku cudzej meny v hotovosti alebo z bankového účtu – vážený aritmetický priemer. 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používa pri oceňovaní prírastku cudzej meny v hotovosti alebo na bankový účet – zmenárenský kurz konkrétnej banky.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používa pri vyskladnení tovaru metódu FIFO a pri účtovaní tovaru postupuje podľa postupov účtovania spôsobom A.</w:t>
      </w:r>
    </w:p>
    <w:p w:rsidR="007B1B90" w:rsidRPr="00DC02DA" w:rsidRDefault="007B1B90" w:rsidP="00755E77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0E44A1">
      <w:pPr>
        <w:rPr>
          <w:sz w:val="16"/>
          <w:szCs w:val="16"/>
        </w:rPr>
      </w:pPr>
      <w:r w:rsidRPr="00DC02DA">
        <w:rPr>
          <w:sz w:val="16"/>
          <w:szCs w:val="16"/>
        </w:rPr>
        <w:lastRenderedPageBreak/>
        <w:t>d</w:t>
      </w:r>
      <w:r w:rsidRPr="00DC02DA">
        <w:rPr>
          <w:rFonts w:ascii="Arial" w:hAnsi="Arial" w:cs="Arial"/>
          <w:sz w:val="16"/>
          <w:szCs w:val="16"/>
        </w:rPr>
        <w:t>) Tvorba odpisového plánu pre dlhodobý majetok, pričom sa uvádza doba odpisovania, sadzby odpisov a odpisové metódy pre účtovné odpisy: Spoločnosť eviduje iba DHM</w:t>
      </w:r>
      <w:r w:rsidRPr="00DC02DA">
        <w:rPr>
          <w:sz w:val="16"/>
          <w:szCs w:val="16"/>
        </w:rPr>
        <w:t xml:space="preserve"> .</w:t>
      </w:r>
    </w:p>
    <w:p w:rsidR="007B1B90" w:rsidRPr="00DC02DA" w:rsidRDefault="007B1B90" w:rsidP="008B6F6C">
      <w:pPr>
        <w:rPr>
          <w:sz w:val="16"/>
          <w:szCs w:val="16"/>
        </w:rPr>
      </w:pPr>
    </w:p>
    <w:p w:rsidR="007B1B90" w:rsidRPr="00DC02DA" w:rsidRDefault="007B1B90" w:rsidP="00D91680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Odpisový plán:       účtovné odpisy – rovnomerný spôsob</w:t>
      </w:r>
    </w:p>
    <w:p w:rsidR="007B1B90" w:rsidRPr="00DC02DA" w:rsidRDefault="00DC02DA" w:rsidP="00D91680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</w:t>
      </w:r>
      <w:r w:rsidR="007B1B90" w:rsidRPr="00DC02DA">
        <w:rPr>
          <w:rFonts w:ascii="Arial" w:hAnsi="Arial" w:cs="Arial"/>
          <w:sz w:val="16"/>
          <w:szCs w:val="16"/>
        </w:rPr>
        <w:t xml:space="preserve">        daňové odpisy – rovnomerný spôsob</w:t>
      </w:r>
    </w:p>
    <w:p w:rsidR="007B1B90" w:rsidRPr="008B76EF" w:rsidRDefault="007B1B90" w:rsidP="00E90529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8B76EF">
        <w:rPr>
          <w:rFonts w:ascii="Arial" w:hAnsi="Arial" w:cs="Arial"/>
          <w:sz w:val="16"/>
          <w:szCs w:val="16"/>
        </w:rPr>
        <w:t>Účtovné odpisy sa nerovnajú daňovým.</w:t>
      </w:r>
    </w:p>
    <w:p w:rsidR="007B1B90" w:rsidRPr="00DC02DA" w:rsidRDefault="007B1B90" w:rsidP="00BD2F98">
      <w:pPr>
        <w:spacing w:after="120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  <w:u w:val="single"/>
        </w:rPr>
        <w:t>Komentár</w:t>
      </w:r>
      <w:r w:rsidRPr="00DC02DA">
        <w:rPr>
          <w:rFonts w:ascii="Arial" w:hAnsi="Arial" w:cs="Arial"/>
          <w:sz w:val="16"/>
          <w:szCs w:val="16"/>
        </w:rPr>
        <w:t xml:space="preserve">: </w:t>
      </w:r>
    </w:p>
    <w:p w:rsidR="007B1B90" w:rsidRPr="00DC02DA" w:rsidRDefault="007B1B90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nepoužíva kategóriu drobného dlhodobého nehmotného majetku - položky pod 2 400 eur jednotkovej ceny (§ 13/2 PU).</w:t>
      </w:r>
    </w:p>
    <w:p w:rsidR="007B1B90" w:rsidRPr="00DC02DA" w:rsidRDefault="007B1B90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nepoužíva kategóriu drobného dlhodobého hmotného majetku - položky pod 1 700 eur jednotkovej ceny (§ 13/6 PU).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C02DA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A)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údajoch vykázaných na strane aktív súvahy: 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1A5D5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0538A8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</w:t>
      </w:r>
      <w:r w:rsidRPr="00DC02DA">
        <w:rPr>
          <w:rFonts w:ascii="Arial" w:hAnsi="Arial" w:cs="Arial"/>
          <w:b/>
          <w:sz w:val="16"/>
          <w:szCs w:val="16"/>
        </w:rPr>
        <w:t xml:space="preserve">Dlhodobý </w:t>
      </w:r>
      <w:r w:rsidRPr="00DC02DA">
        <w:rPr>
          <w:rFonts w:ascii="Arial" w:hAnsi="Arial" w:cs="Arial"/>
          <w:b/>
          <w:bCs/>
          <w:sz w:val="16"/>
          <w:szCs w:val="16"/>
        </w:rPr>
        <w:t>hmotný majetok</w:t>
      </w:r>
      <w:r w:rsidRPr="00DC02DA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2"/>
        <w:gridCol w:w="11"/>
        <w:gridCol w:w="6"/>
        <w:gridCol w:w="1018"/>
        <w:gridCol w:w="850"/>
        <w:gridCol w:w="856"/>
        <w:gridCol w:w="964"/>
        <w:gridCol w:w="27"/>
        <w:gridCol w:w="991"/>
        <w:gridCol w:w="61"/>
        <w:gridCol w:w="648"/>
        <w:gridCol w:w="709"/>
        <w:gridCol w:w="850"/>
        <w:gridCol w:w="709"/>
      </w:tblGrid>
      <w:tr w:rsidR="007B1B90" w:rsidRPr="00DC02DA" w:rsidTr="00DC02DA">
        <w:trPr>
          <w:trHeight w:val="145"/>
          <w:tblHeader/>
          <w:jc w:val="center"/>
        </w:trPr>
        <w:tc>
          <w:tcPr>
            <w:tcW w:w="1544" w:type="dxa"/>
            <w:vMerge w:val="restart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8" w:type="dxa"/>
            <w:gridSpan w:val="13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1B90" w:rsidRPr="00DC02DA" w:rsidTr="00DC02DA">
        <w:trPr>
          <w:trHeight w:val="1537"/>
          <w:tblHeader/>
          <w:jc w:val="center"/>
        </w:trPr>
        <w:tc>
          <w:tcPr>
            <w:tcW w:w="1544" w:type="dxa"/>
            <w:vMerge/>
            <w:vAlign w:val="center"/>
          </w:tcPr>
          <w:p w:rsidR="007B1B90" w:rsidRPr="00DC02DA" w:rsidRDefault="007B1B90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DC02DA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Poskytnuté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7B1B90" w:rsidRPr="00DC02DA" w:rsidTr="00DC02DA">
        <w:trPr>
          <w:trHeight w:val="155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2315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9714E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2315</w:t>
            </w:r>
          </w:p>
        </w:tc>
      </w:tr>
      <w:tr w:rsidR="007B1B90" w:rsidRPr="00DC02DA" w:rsidTr="008B76EF">
        <w:trPr>
          <w:trHeight w:val="209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282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7778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7778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5265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5265</w:t>
            </w:r>
          </w:p>
        </w:tc>
      </w:tr>
      <w:tr w:rsidR="007B1B90" w:rsidRPr="00DC02DA" w:rsidTr="008B76EF">
        <w:trPr>
          <w:trHeight w:val="333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9714E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</w:t>
            </w:r>
          </w:p>
        </w:tc>
      </w:tr>
      <w:tr w:rsidR="007B1B90" w:rsidRPr="00DC02DA" w:rsidTr="008B76EF">
        <w:trPr>
          <w:trHeight w:val="26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5513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5513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321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269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273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61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</w:t>
            </w:r>
          </w:p>
        </w:tc>
      </w:tr>
      <w:tr w:rsidR="007B1B90" w:rsidRPr="00DC02DA" w:rsidTr="00DC02DA">
        <w:trPr>
          <w:trHeight w:val="290"/>
          <w:tblHeader/>
          <w:jc w:val="center"/>
        </w:trPr>
        <w:tc>
          <w:tcPr>
            <w:tcW w:w="1561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2265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2265</w:t>
            </w:r>
          </w:p>
        </w:tc>
      </w:tr>
    </w:tbl>
    <w:p w:rsidR="007B1B90" w:rsidRDefault="007B1B90" w:rsidP="00C31D64">
      <w:pPr>
        <w:rPr>
          <w:rFonts w:ascii="Arial" w:hAnsi="Arial" w:cs="Arial"/>
          <w:sz w:val="16"/>
          <w:szCs w:val="16"/>
        </w:rPr>
      </w:pPr>
    </w:p>
    <w:p w:rsidR="008B76EF" w:rsidRDefault="008B76EF" w:rsidP="00C31D64">
      <w:pPr>
        <w:rPr>
          <w:rFonts w:ascii="Arial" w:hAnsi="Arial" w:cs="Arial"/>
          <w:sz w:val="16"/>
          <w:szCs w:val="16"/>
        </w:rPr>
      </w:pPr>
    </w:p>
    <w:p w:rsidR="008B76EF" w:rsidRPr="00DC02DA" w:rsidRDefault="008B76EF" w:rsidP="00C31D64">
      <w:pPr>
        <w:rPr>
          <w:rFonts w:ascii="Arial" w:hAnsi="Arial" w:cs="Arial"/>
          <w:sz w:val="16"/>
          <w:szCs w:val="16"/>
        </w:rPr>
      </w:pP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lastRenderedPageBreak/>
        <w:t>Tabuľka 2.</w:t>
      </w: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2"/>
        <w:gridCol w:w="11"/>
        <w:gridCol w:w="6"/>
        <w:gridCol w:w="1018"/>
        <w:gridCol w:w="850"/>
        <w:gridCol w:w="856"/>
        <w:gridCol w:w="964"/>
        <w:gridCol w:w="27"/>
        <w:gridCol w:w="991"/>
        <w:gridCol w:w="61"/>
        <w:gridCol w:w="648"/>
        <w:gridCol w:w="709"/>
        <w:gridCol w:w="850"/>
        <w:gridCol w:w="709"/>
      </w:tblGrid>
      <w:tr w:rsidR="007B1B90" w:rsidRPr="00DC02DA" w:rsidTr="00DC02DA">
        <w:trPr>
          <w:trHeight w:val="145"/>
          <w:tblHeader/>
          <w:jc w:val="center"/>
        </w:trPr>
        <w:tc>
          <w:tcPr>
            <w:tcW w:w="1542" w:type="dxa"/>
            <w:vMerge w:val="restart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00" w:type="dxa"/>
            <w:gridSpan w:val="13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 účtovné obdobie                                                                                                                                    </w:t>
            </w:r>
          </w:p>
        </w:tc>
      </w:tr>
      <w:tr w:rsidR="007B1B90" w:rsidRPr="00DC02DA" w:rsidTr="00DC02DA">
        <w:trPr>
          <w:trHeight w:val="1537"/>
          <w:tblHeader/>
          <w:jc w:val="center"/>
        </w:trPr>
        <w:tc>
          <w:tcPr>
            <w:tcW w:w="1542" w:type="dxa"/>
            <w:vMerge/>
            <w:vAlign w:val="center"/>
          </w:tcPr>
          <w:p w:rsidR="007B1B90" w:rsidRPr="00DC02DA" w:rsidRDefault="007B1B90" w:rsidP="00D62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DC02DA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1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Poskytnuté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7B1B90" w:rsidRPr="00DC02DA" w:rsidTr="00DC02DA">
        <w:trPr>
          <w:trHeight w:val="155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1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B165FF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4738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9714E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4738</w:t>
            </w:r>
          </w:p>
        </w:tc>
      </w:tr>
      <w:tr w:rsidR="00B165FF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528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9714E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528</w:t>
            </w:r>
          </w:p>
        </w:tc>
      </w:tr>
      <w:tr w:rsidR="00B165FF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165FF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165FF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5266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5266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B165FF" w:rsidRPr="00DC02DA" w:rsidTr="00DC02DA">
        <w:trPr>
          <w:trHeight w:val="278"/>
          <w:tblHeader/>
          <w:jc w:val="center"/>
        </w:trPr>
        <w:tc>
          <w:tcPr>
            <w:tcW w:w="155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8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7409A6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725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7409A6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725</w:t>
            </w:r>
          </w:p>
        </w:tc>
      </w:tr>
      <w:tr w:rsidR="00B165FF" w:rsidRPr="00DC02DA" w:rsidTr="00DC02DA">
        <w:trPr>
          <w:trHeight w:val="290"/>
          <w:tblHeader/>
          <w:jc w:val="center"/>
        </w:trPr>
        <w:tc>
          <w:tcPr>
            <w:tcW w:w="155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8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197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9714E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79714E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197</w:t>
            </w:r>
          </w:p>
        </w:tc>
      </w:tr>
    </w:tbl>
    <w:p w:rsidR="007B1B90" w:rsidRPr="00DC02DA" w:rsidRDefault="007B1B90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390309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Spôsob a výška poistenia dlhodobého nehmotného majetku a dlhodobého hmotného majetku: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nemá poistený majetok. Objekt je zabezpečený firmou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Securiton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 s.r.o..</w:t>
      </w:r>
      <w:r w:rsidRPr="00DC02DA">
        <w:rPr>
          <w:rFonts w:ascii="Arial" w:hAnsi="Arial" w:cs="Arial"/>
          <w:sz w:val="16"/>
          <w:szCs w:val="16"/>
        </w:rPr>
        <w:t xml:space="preserve"> </w:t>
      </w:r>
    </w:p>
    <w:p w:rsidR="007B1B90" w:rsidRPr="00DC02DA" w:rsidRDefault="007B1B90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390309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7B1B90" w:rsidRPr="00DC02DA">
        <w:rPr>
          <w:rFonts w:ascii="Arial" w:hAnsi="Arial" w:cs="Arial"/>
          <w:sz w:val="16"/>
          <w:szCs w:val="16"/>
        </w:rPr>
        <w:t>) Hodnota pohľadávok do lehoty splatnosti a po lehote splatnosti:</w:t>
      </w:r>
    </w:p>
    <w:p w:rsidR="00DC02DA" w:rsidRPr="00DC02DA" w:rsidRDefault="00DC02D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7B1B90" w:rsidRPr="00DC02DA" w:rsidTr="00DC02DA">
        <w:trPr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7B1B90" w:rsidRPr="00DC02DA" w:rsidTr="00DC02DA">
        <w:trPr>
          <w:trHeight w:hRule="exact" w:val="227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7B1B90" w:rsidRPr="00DC02DA" w:rsidTr="00DC02DA">
        <w:trPr>
          <w:trHeight w:val="329"/>
          <w:jc w:val="center"/>
        </w:trPr>
        <w:tc>
          <w:tcPr>
            <w:tcW w:w="9287" w:type="dxa"/>
            <w:gridSpan w:val="4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7B1B90" w:rsidRPr="00DC02DA" w:rsidTr="00DC02DA">
        <w:trPr>
          <w:trHeight w:val="340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vAlign w:val="center"/>
          </w:tcPr>
          <w:p w:rsidR="007B1B90" w:rsidRPr="00DC02DA" w:rsidRDefault="007409A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39 844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409A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39 844</w:t>
            </w:r>
          </w:p>
        </w:tc>
      </w:tr>
      <w:tr w:rsidR="007B1B90" w:rsidRPr="00DC02DA" w:rsidTr="00DC02DA">
        <w:trPr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Daňové pohľadávky a dotácie</w:t>
            </w:r>
          </w:p>
        </w:tc>
        <w:tc>
          <w:tcPr>
            <w:tcW w:w="2040" w:type="dxa"/>
            <w:vAlign w:val="center"/>
          </w:tcPr>
          <w:p w:rsidR="007B1B90" w:rsidRPr="00DC02DA" w:rsidRDefault="007409A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431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409A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431</w:t>
            </w: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538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vAlign w:val="center"/>
          </w:tcPr>
          <w:p w:rsidR="007B1B90" w:rsidRPr="00DC02DA" w:rsidRDefault="00313714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40 275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409A6" w:rsidRDefault="007409A6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B1B90" w:rsidRDefault="00313714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40 275</w:t>
            </w:r>
          </w:p>
          <w:p w:rsidR="007409A6" w:rsidRPr="00DC02DA" w:rsidRDefault="007409A6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B1B90" w:rsidRPr="00DC02DA" w:rsidRDefault="007B1B90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A1265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Významné zložky krátkodobého finančného majetku: </w:t>
      </w:r>
    </w:p>
    <w:p w:rsidR="007B1B90" w:rsidRPr="00DC02DA" w:rsidRDefault="007B1B90" w:rsidP="002C25D7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8"/>
        <w:gridCol w:w="2693"/>
        <w:gridCol w:w="2908"/>
      </w:tblGrid>
      <w:tr w:rsidR="007B1B90" w:rsidRPr="00DC02DA" w:rsidTr="00DC02DA">
        <w:trPr>
          <w:jc w:val="center"/>
        </w:trPr>
        <w:tc>
          <w:tcPr>
            <w:tcW w:w="3618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409A6" w:rsidRPr="00DC02DA" w:rsidTr="00DC02DA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7409A6" w:rsidRPr="00DC02DA" w:rsidRDefault="007409A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vAlign w:val="center"/>
          </w:tcPr>
          <w:p w:rsidR="007409A6" w:rsidRPr="00DC02DA" w:rsidRDefault="007409A6" w:rsidP="00CC2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1 264</w:t>
            </w:r>
          </w:p>
        </w:tc>
        <w:tc>
          <w:tcPr>
            <w:tcW w:w="2908" w:type="dxa"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5 234</w:t>
            </w:r>
          </w:p>
        </w:tc>
      </w:tr>
      <w:tr w:rsidR="007409A6" w:rsidRPr="00DC02DA" w:rsidTr="00DC02DA">
        <w:trPr>
          <w:trHeight w:hRule="exact" w:val="498"/>
          <w:jc w:val="center"/>
        </w:trPr>
        <w:tc>
          <w:tcPr>
            <w:tcW w:w="3618" w:type="dxa"/>
            <w:vAlign w:val="center"/>
          </w:tcPr>
          <w:p w:rsidR="007409A6" w:rsidRPr="00DC02DA" w:rsidRDefault="007409A6" w:rsidP="00DC02DA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Bežné účty v banke </w:t>
            </w:r>
          </w:p>
        </w:tc>
        <w:tc>
          <w:tcPr>
            <w:tcW w:w="2693" w:type="dxa"/>
            <w:vAlign w:val="center"/>
          </w:tcPr>
          <w:p w:rsidR="007409A6" w:rsidRPr="00DC02DA" w:rsidRDefault="007409A6" w:rsidP="00CC2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20 888</w:t>
            </w:r>
          </w:p>
        </w:tc>
        <w:tc>
          <w:tcPr>
            <w:tcW w:w="2908" w:type="dxa"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2 616</w:t>
            </w:r>
          </w:p>
        </w:tc>
      </w:tr>
      <w:tr w:rsidR="007409A6" w:rsidRPr="00DC02DA" w:rsidTr="00DC02DA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7409A6" w:rsidRPr="00DC02DA" w:rsidRDefault="007409A6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vAlign w:val="center"/>
          </w:tcPr>
          <w:p w:rsidR="007409A6" w:rsidRPr="00DC02DA" w:rsidRDefault="007409A6" w:rsidP="00CC290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22 152</w:t>
            </w:r>
          </w:p>
        </w:tc>
        <w:tc>
          <w:tcPr>
            <w:tcW w:w="2908" w:type="dxa"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7 850</w:t>
            </w:r>
          </w:p>
        </w:tc>
      </w:tr>
    </w:tbl>
    <w:p w:rsidR="007B1B90" w:rsidRPr="00DC02DA" w:rsidRDefault="007B1B90" w:rsidP="0089311E">
      <w:pPr>
        <w:rPr>
          <w:sz w:val="16"/>
          <w:szCs w:val="16"/>
          <w:lang w:eastAsia="zh-CN"/>
        </w:rPr>
      </w:pPr>
    </w:p>
    <w:p w:rsidR="007B1B90" w:rsidRPr="00DC02DA" w:rsidRDefault="007B1B90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7B1B90" w:rsidRPr="00DC02DA" w:rsidRDefault="007B1B90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  <w:lang w:eastAsia="sk-SK"/>
        </w:rPr>
      </w:pPr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 xml:space="preserve">Spoločnosť </w:t>
      </w:r>
      <w:proofErr w:type="spellStart"/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>Bemedi</w:t>
      </w:r>
      <w:proofErr w:type="spellEnd"/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 xml:space="preserve"> s.r.o. eviduje bežný účet v ČSOB a.s. Bratislava.</w:t>
      </w:r>
    </w:p>
    <w:p w:rsidR="007B1B90" w:rsidRPr="00DC02DA" w:rsidRDefault="007B1B90" w:rsidP="0089311E">
      <w:pPr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Ceniny – stravné lístky, pokladnice – bežná a registračná pokladňa.</w:t>
      </w:r>
    </w:p>
    <w:p w:rsidR="007B1B90" w:rsidRPr="00DC02DA" w:rsidRDefault="007B1B90" w:rsidP="0089311E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Bežný účet a pokladnice sú vedené iba v tuzemskej mene EUR.</w:t>
      </w:r>
    </w:p>
    <w:p w:rsidR="007B1B90" w:rsidRPr="00DC02DA" w:rsidRDefault="007B1B90" w:rsidP="00E65523">
      <w:pPr>
        <w:rPr>
          <w:rFonts w:ascii="Arial" w:hAnsi="Arial" w:cs="Arial"/>
          <w:sz w:val="16"/>
          <w:szCs w:val="16"/>
        </w:rPr>
      </w:pPr>
    </w:p>
    <w:p w:rsidR="007B1B90" w:rsidRPr="00DC02DA" w:rsidRDefault="00DC02DA" w:rsidP="00383604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7B1B90" w:rsidRPr="00DC02DA">
        <w:rPr>
          <w:rFonts w:ascii="Arial" w:hAnsi="Arial" w:cs="Arial"/>
          <w:sz w:val="16"/>
          <w:szCs w:val="16"/>
        </w:rPr>
        <w:t>) Významné položky časového rozlíšenia nákladov budúcich období a príjmov budúcich</w:t>
      </w:r>
      <w:r w:rsidR="007B1B90" w:rsidRPr="00DC02DA">
        <w:rPr>
          <w:rFonts w:ascii="Arial" w:hAnsi="Arial" w:cs="Arial"/>
          <w:sz w:val="16"/>
          <w:szCs w:val="16"/>
          <w:u w:val="single"/>
        </w:rPr>
        <w:t xml:space="preserve"> </w:t>
      </w:r>
      <w:r w:rsidR="007B1B90" w:rsidRPr="00DC02DA">
        <w:rPr>
          <w:rFonts w:ascii="Arial" w:hAnsi="Arial" w:cs="Arial"/>
          <w:sz w:val="16"/>
          <w:szCs w:val="16"/>
        </w:rPr>
        <w:t xml:space="preserve">období: </w:t>
      </w:r>
      <w:r w:rsidR="007B1B90" w:rsidRPr="00DC02DA">
        <w:rPr>
          <w:rFonts w:ascii="Arial" w:hAnsi="Arial" w:cs="Arial"/>
          <w:b/>
          <w:sz w:val="16"/>
          <w:szCs w:val="16"/>
        </w:rPr>
        <w:t xml:space="preserve">Časové rozlíšenie nákladov eviduje spoločnosť vo výške </w:t>
      </w:r>
      <w:r w:rsidR="007409A6">
        <w:rPr>
          <w:rFonts w:ascii="Arial" w:hAnsi="Arial" w:cs="Arial"/>
          <w:b/>
          <w:sz w:val="16"/>
          <w:szCs w:val="16"/>
        </w:rPr>
        <w:t>48</w:t>
      </w:r>
      <w:r w:rsidR="007B1B90" w:rsidRPr="00DC02DA">
        <w:rPr>
          <w:rFonts w:ascii="Arial" w:hAnsi="Arial" w:cs="Arial"/>
          <w:b/>
          <w:sz w:val="16"/>
          <w:szCs w:val="16"/>
        </w:rPr>
        <w:t xml:space="preserve"> € a týka sa  poistného a </w:t>
      </w:r>
      <w:proofErr w:type="spellStart"/>
      <w:r w:rsidR="007B1B90" w:rsidRPr="00DC02DA">
        <w:rPr>
          <w:rFonts w:ascii="Arial" w:hAnsi="Arial" w:cs="Arial"/>
          <w:b/>
          <w:sz w:val="16"/>
          <w:szCs w:val="16"/>
        </w:rPr>
        <w:t>upgradov</w:t>
      </w:r>
      <w:proofErr w:type="spellEnd"/>
      <w:r w:rsidR="007B1B90" w:rsidRPr="00DC02DA"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 w:rsidR="007B1B90" w:rsidRPr="00DC02DA">
        <w:rPr>
          <w:rFonts w:ascii="Arial" w:hAnsi="Arial" w:cs="Arial"/>
          <w:b/>
          <w:sz w:val="16"/>
          <w:szCs w:val="16"/>
        </w:rPr>
        <w:t>softérov</w:t>
      </w:r>
      <w:proofErr w:type="spellEnd"/>
      <w:r w:rsidR="007B1B90" w:rsidRPr="00DC02DA">
        <w:rPr>
          <w:rFonts w:ascii="Arial" w:hAnsi="Arial" w:cs="Arial"/>
          <w:b/>
          <w:sz w:val="16"/>
          <w:szCs w:val="16"/>
        </w:rPr>
        <w:t xml:space="preserve">. </w:t>
      </w:r>
    </w:p>
    <w:p w:rsidR="007B1B90" w:rsidRPr="00DC02DA" w:rsidRDefault="007B1B90" w:rsidP="00FC25D6">
      <w:pPr>
        <w:rPr>
          <w:sz w:val="16"/>
          <w:szCs w:val="16"/>
          <w:lang w:eastAsia="zh-CN"/>
        </w:rPr>
      </w:pPr>
    </w:p>
    <w:p w:rsidR="007B1B90" w:rsidRPr="00DC02DA" w:rsidRDefault="007B1B90" w:rsidP="00DA1265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C02DA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B)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 údajoch vykázaných na strane pasív súvahy:</w:t>
      </w:r>
    </w:p>
    <w:p w:rsidR="007B1B90" w:rsidRPr="00DC02DA" w:rsidRDefault="007B1B90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FF50C7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a) Vlastné imanie za bežné účtovné obdobie, a to:</w:t>
      </w:r>
    </w:p>
    <w:p w:rsidR="007B1B90" w:rsidRPr="00DC02DA" w:rsidRDefault="007B1B90" w:rsidP="00990840">
      <w:pPr>
        <w:ind w:left="1004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89311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1. Opis základného imania najmä počet akcií, hodnota akcií, práva spojené s jednotlivými druhmi akcií, splatené základné imanie: </w:t>
      </w:r>
      <w:r w:rsidRPr="00DC02DA">
        <w:rPr>
          <w:rFonts w:ascii="Arial" w:hAnsi="Arial" w:cs="Arial"/>
          <w:b/>
          <w:bCs/>
          <w:sz w:val="16"/>
          <w:szCs w:val="16"/>
        </w:rPr>
        <w:t>Základné imanie spoločnosti je vo výške 7 500 € a je splatené pri vzniku spoločnosti v roku 2010.</w:t>
      </w:r>
    </w:p>
    <w:p w:rsidR="007B1B90" w:rsidRPr="00DC02DA" w:rsidRDefault="007B1B90" w:rsidP="00990840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DF0EA5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3. Rozdelenie účtovného zisku alebo </w:t>
      </w:r>
      <w:proofErr w:type="spellStart"/>
      <w:r w:rsidRPr="00DC02DA">
        <w:rPr>
          <w:rFonts w:ascii="Arial" w:hAnsi="Arial" w:cs="Arial"/>
          <w:sz w:val="16"/>
          <w:szCs w:val="16"/>
        </w:rPr>
        <w:t>vysporiadanie</w:t>
      </w:r>
      <w:proofErr w:type="spellEnd"/>
      <w:r w:rsidRPr="00DC02DA">
        <w:rPr>
          <w:rFonts w:ascii="Arial" w:hAnsi="Arial" w:cs="Arial"/>
          <w:sz w:val="16"/>
          <w:szCs w:val="16"/>
        </w:rPr>
        <w:t xml:space="preserve"> účtovnej straty vykázanej v predchádzajúcom účtovnom období: </w:t>
      </w:r>
      <w:r w:rsidRPr="00DC02DA">
        <w:rPr>
          <w:rFonts w:ascii="Arial" w:hAnsi="Arial" w:cs="Arial"/>
          <w:b/>
          <w:bCs/>
          <w:sz w:val="16"/>
          <w:szCs w:val="16"/>
        </w:rPr>
        <w:t>Spoločnosť v predchádzajúcich účtovných obdobiach vykázala stratu.</w:t>
      </w:r>
    </w:p>
    <w:p w:rsidR="007B1B90" w:rsidRPr="00DC02DA" w:rsidRDefault="007B1B90" w:rsidP="00990840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45"/>
        <w:gridCol w:w="2342"/>
      </w:tblGrid>
      <w:tr w:rsidR="007B1B90" w:rsidRPr="00DC02DA" w:rsidTr="00DC02DA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313714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409A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7 088</w:t>
            </w:r>
          </w:p>
        </w:tc>
      </w:tr>
      <w:tr w:rsidR="007B1B90" w:rsidRPr="00DC02DA" w:rsidTr="00DC02DA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313714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313714">
              <w:rPr>
                <w:rFonts w:ascii="Arial" w:hAnsi="Arial" w:cs="Arial"/>
                <w:b/>
                <w:bCs/>
                <w:sz w:val="16"/>
                <w:szCs w:val="16"/>
              </w:rPr>
              <w:t>HV</w:t>
            </w:r>
          </w:p>
        </w:tc>
        <w:tc>
          <w:tcPr>
            <w:tcW w:w="2342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409A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</w:t>
            </w: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409A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6 713</w:t>
            </w: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409A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16"/>
                <w:szCs w:val="16"/>
              </w:rPr>
              <w:t>7 088</w:t>
            </w:r>
          </w:p>
        </w:tc>
      </w:tr>
    </w:tbl>
    <w:p w:rsidR="007B1B90" w:rsidRPr="00DC02DA" w:rsidRDefault="007B1B90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9C49B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Jednotlivé druhy rezerv za účtovné obdobie s uvedením ich stavu na začiatku účtovného obdobia,  ich tvorba, použitie, zrušenie počas bežného účtovného obdobia, ich stav na konci účtovného obdobia, pričom sa uvedie predpokladaný rok použitia rezerv: </w:t>
      </w:r>
      <w:r w:rsidRPr="00DC02DA">
        <w:rPr>
          <w:rFonts w:ascii="Arial" w:hAnsi="Arial" w:cs="Arial"/>
          <w:b/>
          <w:bCs/>
          <w:sz w:val="16"/>
          <w:szCs w:val="16"/>
        </w:rPr>
        <w:t>Spoločnosť tvorila iba krátkodobé zákonné rezervy na nevyčerpané dovolenky a predpokladaný rok použitia bude rok 201</w:t>
      </w:r>
      <w:r w:rsidR="007409A6">
        <w:rPr>
          <w:rFonts w:ascii="Arial" w:hAnsi="Arial" w:cs="Arial"/>
          <w:b/>
          <w:bCs/>
          <w:sz w:val="16"/>
          <w:szCs w:val="16"/>
        </w:rPr>
        <w:t>8</w:t>
      </w:r>
      <w:r w:rsidRPr="00DC02DA">
        <w:rPr>
          <w:rFonts w:ascii="Arial" w:hAnsi="Arial" w:cs="Arial"/>
          <w:b/>
          <w:bCs/>
          <w:sz w:val="16"/>
          <w:szCs w:val="16"/>
        </w:rPr>
        <w:t>.</w:t>
      </w:r>
    </w:p>
    <w:p w:rsidR="007B1B90" w:rsidRDefault="007B1B90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Pr="00DC02DA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1A0386">
      <w:pPr>
        <w:rPr>
          <w:rFonts w:ascii="Arial" w:hAnsi="Arial" w:cs="Arial"/>
          <w:sz w:val="16"/>
          <w:szCs w:val="16"/>
        </w:rPr>
      </w:pP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03"/>
        <w:gridCol w:w="1940"/>
        <w:gridCol w:w="1017"/>
        <w:gridCol w:w="1128"/>
        <w:gridCol w:w="1126"/>
        <w:gridCol w:w="1515"/>
      </w:tblGrid>
      <w:tr w:rsidR="007B1B90" w:rsidRPr="00DC02DA" w:rsidTr="007409A6">
        <w:trPr>
          <w:trHeight w:val="317"/>
          <w:jc w:val="center"/>
        </w:trPr>
        <w:tc>
          <w:tcPr>
            <w:tcW w:w="1356" w:type="pct"/>
            <w:vMerge w:val="restar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7B1B90" w:rsidRPr="00DC02DA" w:rsidTr="007409A6">
        <w:trPr>
          <w:trHeight w:val="331"/>
          <w:jc w:val="center"/>
        </w:trPr>
        <w:tc>
          <w:tcPr>
            <w:tcW w:w="1356" w:type="pct"/>
            <w:vMerge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7B1B90" w:rsidRPr="00DC02DA" w:rsidTr="007409A6">
        <w:trPr>
          <w:trHeight w:val="317"/>
          <w:jc w:val="center"/>
        </w:trPr>
        <w:tc>
          <w:tcPr>
            <w:tcW w:w="1356" w:type="pct"/>
            <w:noWrap/>
            <w:vAlign w:val="center"/>
          </w:tcPr>
          <w:p w:rsidR="007B1B90" w:rsidRPr="00DC02DA" w:rsidRDefault="007B1B90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B1B90" w:rsidRPr="00DC02DA" w:rsidTr="007409A6">
        <w:trPr>
          <w:trHeight w:val="317"/>
          <w:jc w:val="center"/>
        </w:trPr>
        <w:tc>
          <w:tcPr>
            <w:tcW w:w="1356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409A6" w:rsidRPr="00DC02DA" w:rsidTr="007409A6">
        <w:trPr>
          <w:trHeight w:val="335"/>
          <w:jc w:val="center"/>
        </w:trPr>
        <w:tc>
          <w:tcPr>
            <w:tcW w:w="1356" w:type="pct"/>
            <w:vAlign w:val="center"/>
          </w:tcPr>
          <w:p w:rsidR="007409A6" w:rsidRPr="00DC02DA" w:rsidRDefault="007409A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noWrap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  <w:tc>
          <w:tcPr>
            <w:tcW w:w="551" w:type="pct"/>
            <w:noWrap/>
            <w:vAlign w:val="center"/>
          </w:tcPr>
          <w:p w:rsidR="007409A6" w:rsidRPr="00DC02DA" w:rsidRDefault="007409A6" w:rsidP="00DF0E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1 193</w:t>
            </w:r>
          </w:p>
        </w:tc>
        <w:tc>
          <w:tcPr>
            <w:tcW w:w="611" w:type="pct"/>
            <w:noWrap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  <w:tc>
          <w:tcPr>
            <w:tcW w:w="610" w:type="pct"/>
            <w:noWrap/>
            <w:vAlign w:val="center"/>
          </w:tcPr>
          <w:p w:rsidR="007409A6" w:rsidRPr="00DC02DA" w:rsidRDefault="007409A6" w:rsidP="00DF0E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7409A6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409A6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1 193</w:t>
            </w:r>
          </w:p>
          <w:p w:rsidR="007409A6" w:rsidRPr="00DC02DA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409A6" w:rsidRPr="00DC02DA" w:rsidTr="007409A6">
        <w:trPr>
          <w:trHeight w:val="354"/>
          <w:jc w:val="center"/>
        </w:trPr>
        <w:tc>
          <w:tcPr>
            <w:tcW w:w="1356" w:type="pct"/>
            <w:noWrap/>
            <w:vAlign w:val="center"/>
          </w:tcPr>
          <w:p w:rsidR="007409A6" w:rsidRPr="00DC02DA" w:rsidRDefault="007409A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51" w:type="pct"/>
            <w:noWrap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  <w:tc>
          <w:tcPr>
            <w:tcW w:w="551" w:type="pct"/>
            <w:noWrap/>
            <w:vAlign w:val="center"/>
          </w:tcPr>
          <w:p w:rsidR="007409A6" w:rsidRPr="00DC02DA" w:rsidRDefault="007409A6" w:rsidP="00A663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1 193</w:t>
            </w:r>
          </w:p>
        </w:tc>
        <w:tc>
          <w:tcPr>
            <w:tcW w:w="611" w:type="pct"/>
            <w:noWrap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  <w:tc>
          <w:tcPr>
            <w:tcW w:w="610" w:type="pct"/>
            <w:noWrap/>
            <w:vAlign w:val="center"/>
          </w:tcPr>
          <w:p w:rsidR="007409A6" w:rsidRPr="00DC02DA" w:rsidRDefault="007409A6" w:rsidP="00A663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1 193</w:t>
            </w:r>
          </w:p>
        </w:tc>
      </w:tr>
    </w:tbl>
    <w:p w:rsidR="007B1B90" w:rsidRPr="00DC02DA" w:rsidRDefault="007B1B90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c) Výška záväzkov po lehote splatnosti a štruktúra záväzkov do lehoty splatnosti podľa zostatkovej doby splatnosti:</w:t>
      </w:r>
    </w:p>
    <w:p w:rsidR="007B1B90" w:rsidRPr="00DC02DA" w:rsidRDefault="007B1B90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55"/>
        <w:gridCol w:w="2922"/>
        <w:gridCol w:w="2610"/>
      </w:tblGrid>
      <w:tr w:rsidR="007B1B90" w:rsidRPr="00DC02DA" w:rsidTr="00DC02DA">
        <w:trPr>
          <w:trHeight w:val="920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409A6" w:rsidRPr="00DC02DA" w:rsidTr="00DC02DA">
        <w:trPr>
          <w:trHeight w:val="397"/>
          <w:jc w:val="center"/>
        </w:trPr>
        <w:tc>
          <w:tcPr>
            <w:tcW w:w="2022" w:type="pct"/>
            <w:noWrap/>
            <w:vAlign w:val="center"/>
          </w:tcPr>
          <w:p w:rsidR="007409A6" w:rsidRPr="00DC02DA" w:rsidRDefault="007409A6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7409A6" w:rsidRPr="00DC02DA" w:rsidRDefault="007409A6" w:rsidP="00F031D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147 302</w:t>
            </w:r>
          </w:p>
        </w:tc>
        <w:tc>
          <w:tcPr>
            <w:tcW w:w="1405" w:type="pct"/>
            <w:noWrap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149 668</w:t>
            </w:r>
          </w:p>
        </w:tc>
      </w:tr>
      <w:tr w:rsidR="007409A6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7409A6" w:rsidRPr="00DC02DA" w:rsidRDefault="007409A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7409A6" w:rsidRPr="00DC02DA" w:rsidRDefault="00815318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93 335</w:t>
            </w:r>
          </w:p>
        </w:tc>
        <w:tc>
          <w:tcPr>
            <w:tcW w:w="1405" w:type="pct"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142 668</w:t>
            </w:r>
          </w:p>
        </w:tc>
      </w:tr>
      <w:tr w:rsidR="007409A6" w:rsidRPr="00DC02DA" w:rsidTr="00DC02DA">
        <w:trPr>
          <w:trHeight w:val="397"/>
          <w:jc w:val="center"/>
        </w:trPr>
        <w:tc>
          <w:tcPr>
            <w:tcW w:w="2022" w:type="pct"/>
            <w:vAlign w:val="center"/>
          </w:tcPr>
          <w:p w:rsidR="007409A6" w:rsidRPr="00DC02DA" w:rsidRDefault="007409A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7409A6" w:rsidRPr="00DC02DA" w:rsidRDefault="009E6A52" w:rsidP="000C35B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53 967</w:t>
            </w:r>
          </w:p>
        </w:tc>
        <w:tc>
          <w:tcPr>
            <w:tcW w:w="1405" w:type="pct"/>
            <w:vAlign w:val="center"/>
          </w:tcPr>
          <w:p w:rsidR="007409A6" w:rsidRPr="00DC02DA" w:rsidRDefault="007409A6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7 000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Záväzky zo sociálneho fondu: 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59"/>
        <w:gridCol w:w="2645"/>
        <w:gridCol w:w="2685"/>
      </w:tblGrid>
      <w:tr w:rsidR="007B1B90" w:rsidRPr="00DC02DA" w:rsidTr="00DC02DA">
        <w:trPr>
          <w:trHeight w:val="825"/>
          <w:jc w:val="center"/>
        </w:trPr>
        <w:tc>
          <w:tcPr>
            <w:tcW w:w="3959" w:type="dxa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815318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15318" w:rsidRPr="00DC02DA" w:rsidRDefault="00815318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noWrap/>
            <w:vAlign w:val="center"/>
          </w:tcPr>
          <w:p w:rsidR="00815318" w:rsidRPr="00DC02DA" w:rsidRDefault="00815318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</w:t>
            </w:r>
          </w:p>
        </w:tc>
        <w:tc>
          <w:tcPr>
            <w:tcW w:w="2685" w:type="dxa"/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67</w:t>
            </w:r>
          </w:p>
        </w:tc>
      </w:tr>
      <w:tr w:rsidR="00815318" w:rsidRPr="00DC02DA" w:rsidTr="00DC02DA">
        <w:trPr>
          <w:trHeight w:val="397"/>
          <w:jc w:val="center"/>
        </w:trPr>
        <w:tc>
          <w:tcPr>
            <w:tcW w:w="3959" w:type="dxa"/>
            <w:vAlign w:val="center"/>
          </w:tcPr>
          <w:p w:rsidR="00815318" w:rsidRPr="00DC02DA" w:rsidRDefault="00815318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815318" w:rsidRPr="00DC02DA" w:rsidRDefault="00815318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2685" w:type="dxa"/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81</w:t>
            </w:r>
          </w:p>
        </w:tc>
      </w:tr>
      <w:tr w:rsidR="00815318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15318" w:rsidRPr="00DC02DA" w:rsidRDefault="00815318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:rsidR="00815318" w:rsidRPr="00DC02DA" w:rsidRDefault="00815318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5318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15318" w:rsidRPr="00DC02DA" w:rsidRDefault="00815318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:rsidR="00815318" w:rsidRPr="00DC02DA" w:rsidRDefault="00815318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5318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15318" w:rsidRPr="00DC02DA" w:rsidRDefault="00815318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:rsidR="00815318" w:rsidRPr="00DC02DA" w:rsidRDefault="00815318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2685" w:type="dxa"/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81</w:t>
            </w:r>
          </w:p>
        </w:tc>
      </w:tr>
      <w:tr w:rsidR="00815318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15318" w:rsidRPr="00DC02DA" w:rsidRDefault="00815318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:rsidR="00815318" w:rsidRPr="00DC02DA" w:rsidRDefault="00815318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</w:p>
        </w:tc>
        <w:tc>
          <w:tcPr>
            <w:tcW w:w="2685" w:type="dxa"/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83</w:t>
            </w:r>
          </w:p>
        </w:tc>
      </w:tr>
      <w:tr w:rsidR="00815318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15318" w:rsidRPr="00DC02DA" w:rsidRDefault="00815318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noWrap/>
            <w:vAlign w:val="center"/>
          </w:tcPr>
          <w:p w:rsidR="00815318" w:rsidRPr="00DC02DA" w:rsidRDefault="00815318" w:rsidP="00F031D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</w:t>
            </w:r>
          </w:p>
        </w:tc>
        <w:tc>
          <w:tcPr>
            <w:tcW w:w="2685" w:type="dxa"/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65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C02DA" w:rsidRDefault="00DC02D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DC02D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C)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výnosoch: </w:t>
      </w:r>
    </w:p>
    <w:p w:rsidR="007B1B90" w:rsidRPr="00DC02DA" w:rsidRDefault="007B1B90" w:rsidP="002E490E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Sumy tržieb za vlastné výkony a tovar s uvedením ich opisu a hodnoty tržieb podľa jednotlivých typov výrobkov a služieb účtovnej jednotky a hlavných oblastí odbytu: </w:t>
      </w:r>
    </w:p>
    <w:p w:rsidR="007B1B90" w:rsidRPr="00DC02DA" w:rsidRDefault="007B1B90" w:rsidP="0038360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>Spoločnosť dosiahla v roku 201</w:t>
      </w:r>
      <w:r w:rsidR="00815318">
        <w:rPr>
          <w:rFonts w:ascii="Arial" w:hAnsi="Arial" w:cs="Arial"/>
          <w:b/>
          <w:bCs/>
          <w:sz w:val="16"/>
          <w:szCs w:val="16"/>
        </w:rPr>
        <w:t>7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tržby za predaj zdravotníckych potrieb a krmív vo výške </w:t>
      </w:r>
      <w:r w:rsidR="00815318">
        <w:rPr>
          <w:rFonts w:ascii="Arial" w:hAnsi="Arial" w:cs="Arial"/>
          <w:b/>
          <w:bCs/>
          <w:sz w:val="16"/>
          <w:szCs w:val="16"/>
        </w:rPr>
        <w:t>352 957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122F6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>Tržby sa členia na tržby voči zdravotným poisťovniam , voči občanom  a tržby za predaj krmív.  Oblasť odbytu je výlučne SR.</w:t>
      </w:r>
    </w:p>
    <w:p w:rsidR="007B1B90" w:rsidRPr="00DC02DA" w:rsidRDefault="007B1B90" w:rsidP="00EC3EDE">
      <w:pPr>
        <w:jc w:val="both"/>
        <w:rPr>
          <w:rFonts w:ascii="Arial" w:hAnsi="Arial" w:cs="Arial"/>
          <w:color w:val="FF0000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07"/>
        <w:gridCol w:w="1701"/>
        <w:gridCol w:w="1879"/>
      </w:tblGrid>
      <w:tr w:rsidR="007B1B90" w:rsidRPr="00DC02DA" w:rsidTr="008B76EF">
        <w:trPr>
          <w:trHeight w:val="82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815318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815318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124</w:t>
            </w:r>
          </w:p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5318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ZP - poisťovne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202 613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231 096</w:t>
            </w:r>
          </w:p>
        </w:tc>
      </w:tr>
      <w:tr w:rsidR="00815318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ZP - ostatní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142 852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183 340</w:t>
            </w:r>
          </w:p>
        </w:tc>
      </w:tr>
      <w:tr w:rsidR="00815318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krmív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7 380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19 629</w:t>
            </w:r>
          </w:p>
        </w:tc>
      </w:tr>
      <w:tr w:rsidR="00815318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5318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121D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121D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352 957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434 189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color w:val="FF0000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  </w:t>
      </w:r>
    </w:p>
    <w:p w:rsidR="007B1B90" w:rsidRPr="00DC02DA" w:rsidRDefault="00DC02DA" w:rsidP="007561E8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D)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nákladoch: </w:t>
      </w:r>
    </w:p>
    <w:p w:rsidR="007B1B90" w:rsidRPr="00DC02DA" w:rsidRDefault="007B1B90" w:rsidP="002A59D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Opis a suma významných položiek nákladov za poskytnuté služby: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významné náklady za nájomné 2 400 €, vedenie účtovníctva 4 200 € ,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securiton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, softvér – údržba, telefónne hovory </w:t>
      </w:r>
      <w:r w:rsidR="00815318">
        <w:rPr>
          <w:rFonts w:ascii="Arial" w:hAnsi="Arial" w:cs="Arial"/>
          <w:b/>
          <w:bCs/>
          <w:sz w:val="16"/>
          <w:szCs w:val="16"/>
        </w:rPr>
        <w:t>4 000</w:t>
      </w:r>
      <w:r w:rsidR="00880114" w:rsidRPr="00DC02DA">
        <w:rPr>
          <w:rFonts w:ascii="Arial" w:hAnsi="Arial" w:cs="Arial"/>
          <w:b/>
          <w:bCs/>
          <w:sz w:val="16"/>
          <w:szCs w:val="16"/>
        </w:rPr>
        <w:t xml:space="preserve"> </w:t>
      </w:r>
      <w:r w:rsidRPr="00DC02DA">
        <w:rPr>
          <w:rFonts w:ascii="Arial" w:hAnsi="Arial" w:cs="Arial"/>
          <w:b/>
          <w:bCs/>
          <w:sz w:val="16"/>
          <w:szCs w:val="16"/>
        </w:rPr>
        <w:t>€</w:t>
      </w:r>
      <w:r w:rsidR="00880114" w:rsidRPr="00DC02DA">
        <w:rPr>
          <w:rFonts w:ascii="Arial" w:hAnsi="Arial" w:cs="Arial"/>
          <w:b/>
          <w:bCs/>
          <w:sz w:val="16"/>
          <w:szCs w:val="16"/>
        </w:rPr>
        <w:t>.</w:t>
      </w:r>
    </w:p>
    <w:p w:rsidR="007B1B90" w:rsidRPr="00DC02DA" w:rsidRDefault="007B1B90" w:rsidP="007561E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Opis a suma významných položiek ostatných nákladov z hospodárskej činnosti: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 ostatných nákladoch z HČ poistné podnikateľov a náklady na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exp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. tovar vo výške </w:t>
      </w:r>
      <w:r w:rsidR="00815318">
        <w:rPr>
          <w:rFonts w:ascii="Arial" w:hAnsi="Arial" w:cs="Arial"/>
          <w:b/>
          <w:bCs/>
          <w:sz w:val="16"/>
          <w:szCs w:val="16"/>
        </w:rPr>
        <w:t>1 022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2A59D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c) Opis a suma významných položiek finančných nákladov a celková suma kurzových strát; osobitne sa uvádza suma kurzových strát účtovaná ku dňu, ku ktorému sa zostavuje účtovná závierka: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vo finančných nákladoch bankové poplatky za terminál pri platbe kartami a bankové poplatky za vedenie účtu vo výške </w:t>
      </w:r>
      <w:r w:rsidR="00815318">
        <w:rPr>
          <w:rFonts w:ascii="Arial" w:hAnsi="Arial" w:cs="Arial"/>
          <w:b/>
          <w:bCs/>
          <w:sz w:val="16"/>
          <w:szCs w:val="16"/>
        </w:rPr>
        <w:t>846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5A3FC7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>III. E)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daniach z príjmov:  </w:t>
      </w:r>
    </w:p>
    <w:p w:rsidR="007B1B90" w:rsidRPr="00DC02DA" w:rsidRDefault="00DC02DA" w:rsidP="005A3FC7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</w:t>
      </w:r>
      <w:r w:rsidR="007B1B90" w:rsidRPr="00DC02DA">
        <w:rPr>
          <w:rFonts w:ascii="Arial" w:hAnsi="Arial" w:cs="Arial"/>
          <w:sz w:val="16"/>
          <w:szCs w:val="16"/>
        </w:rPr>
        <w:t>) Informácie o daniach z príjmov: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7B1B90" w:rsidRPr="00DC02DA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7B1B90" w:rsidRPr="00DC02DA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815318" w:rsidRPr="00DC02DA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DC02DA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2556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8048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1770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815318" w:rsidRPr="00DC02D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3607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8906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15318" w:rsidRPr="00DC02DA" w:rsidTr="002B305C">
        <w:trPr>
          <w:trHeight w:val="381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15318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D62652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D62652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318" w:rsidRPr="00DC02DA" w:rsidRDefault="00815318" w:rsidP="0017107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5A3FC7" w:rsidRDefault="007B1B90" w:rsidP="005A3FC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A3FC7">
        <w:rPr>
          <w:rFonts w:ascii="Arial" w:hAnsi="Arial" w:cs="Arial"/>
          <w:b/>
          <w:bCs/>
          <w:sz w:val="16"/>
          <w:szCs w:val="16"/>
        </w:rPr>
        <w:t>Informácie o ekonomických vzťahoch účtovnej jednotky a spriaznených osôb:</w:t>
      </w:r>
    </w:p>
    <w:p w:rsidR="007B1B90" w:rsidRPr="00DC02DA" w:rsidRDefault="007B1B90" w:rsidP="00A77BD8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v roku 201</w:t>
      </w:r>
      <w:r w:rsidR="00815318">
        <w:rPr>
          <w:rFonts w:ascii="Arial" w:hAnsi="Arial" w:cs="Arial"/>
          <w:sz w:val="16"/>
          <w:szCs w:val="16"/>
        </w:rPr>
        <w:t>7</w:t>
      </w:r>
      <w:r w:rsidRPr="00DC02DA">
        <w:rPr>
          <w:rFonts w:ascii="Arial" w:hAnsi="Arial" w:cs="Arial"/>
          <w:sz w:val="16"/>
          <w:szCs w:val="16"/>
        </w:rPr>
        <w:t xml:space="preserve"> uskutočnila obchod so </w:t>
      </w:r>
      <w:r w:rsidR="002B305C" w:rsidRPr="00DC02DA">
        <w:rPr>
          <w:rFonts w:ascii="Arial" w:hAnsi="Arial" w:cs="Arial"/>
          <w:sz w:val="16"/>
          <w:szCs w:val="16"/>
        </w:rPr>
        <w:t>spriaznenými osobami so štandard</w:t>
      </w:r>
      <w:r w:rsidRPr="00DC02DA">
        <w:rPr>
          <w:rFonts w:ascii="Arial" w:hAnsi="Arial" w:cs="Arial"/>
          <w:sz w:val="16"/>
          <w:szCs w:val="16"/>
        </w:rPr>
        <w:t xml:space="preserve">nými podmienkami. </w:t>
      </w:r>
    </w:p>
    <w:p w:rsidR="007B1B90" w:rsidRPr="00DC02DA" w:rsidRDefault="007B1B90" w:rsidP="00A77BD8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Medzi ÚJ a spriaznenými osobami sa uskutočnili transakcie v predaji tovaru vo výške </w:t>
      </w:r>
      <w:r w:rsidR="00815318">
        <w:rPr>
          <w:rFonts w:ascii="Arial" w:hAnsi="Arial" w:cs="Arial"/>
          <w:sz w:val="16"/>
          <w:szCs w:val="16"/>
        </w:rPr>
        <w:t>9 295</w:t>
      </w:r>
      <w:r w:rsidRPr="00DC02DA">
        <w:rPr>
          <w:rFonts w:ascii="Arial" w:hAnsi="Arial" w:cs="Arial"/>
          <w:sz w:val="16"/>
          <w:szCs w:val="16"/>
        </w:rPr>
        <w:t xml:space="preserve"> €, v predaji služieb  vo výške </w:t>
      </w:r>
      <w:r w:rsidR="002B305C" w:rsidRPr="00DC02DA">
        <w:rPr>
          <w:rFonts w:ascii="Arial" w:hAnsi="Arial" w:cs="Arial"/>
          <w:sz w:val="16"/>
          <w:szCs w:val="16"/>
        </w:rPr>
        <w:t>2</w:t>
      </w:r>
      <w:r w:rsidR="00815318">
        <w:rPr>
          <w:rFonts w:ascii="Arial" w:hAnsi="Arial" w:cs="Arial"/>
          <w:sz w:val="16"/>
          <w:szCs w:val="16"/>
        </w:rPr>
        <w:t>19</w:t>
      </w:r>
      <w:r w:rsidRPr="00DC02DA">
        <w:rPr>
          <w:rFonts w:ascii="Arial" w:hAnsi="Arial" w:cs="Arial"/>
          <w:sz w:val="16"/>
          <w:szCs w:val="16"/>
        </w:rPr>
        <w:t xml:space="preserve"> € a v nákupe tovaru vo výške </w:t>
      </w:r>
      <w:r w:rsidR="002B305C" w:rsidRPr="00DC02DA">
        <w:rPr>
          <w:rFonts w:ascii="Arial" w:hAnsi="Arial" w:cs="Arial"/>
          <w:sz w:val="16"/>
          <w:szCs w:val="16"/>
        </w:rPr>
        <w:t xml:space="preserve"> </w:t>
      </w:r>
      <w:r w:rsidR="00815318">
        <w:rPr>
          <w:rFonts w:ascii="Arial" w:hAnsi="Arial" w:cs="Arial"/>
          <w:sz w:val="16"/>
          <w:szCs w:val="16"/>
        </w:rPr>
        <w:t>227 376</w:t>
      </w:r>
      <w:r w:rsidRPr="00DC02DA">
        <w:rPr>
          <w:rFonts w:ascii="Arial" w:hAnsi="Arial" w:cs="Arial"/>
          <w:sz w:val="16"/>
          <w:szCs w:val="16"/>
        </w:rPr>
        <w:t xml:space="preserve"> €.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5A3FC7" w:rsidRDefault="007B1B90" w:rsidP="005A3FC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A3FC7">
        <w:rPr>
          <w:rFonts w:ascii="Arial" w:hAnsi="Arial" w:cs="Arial"/>
          <w:b/>
          <w:bCs/>
          <w:sz w:val="16"/>
          <w:szCs w:val="16"/>
        </w:rPr>
        <w:t xml:space="preserve">Následné udalosti - informácie o skutočnostiach, ktoré nastali po dni, ku ktorému sa zostavuje účtovná závierka, do dňa zostavenia účtovnej závierky: </w:t>
      </w:r>
    </w:p>
    <w:p w:rsidR="007B1B90" w:rsidRPr="00DC02DA" w:rsidRDefault="007B1B90" w:rsidP="00A77BD8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Účtovná závierka bola zostavená dňa </w:t>
      </w:r>
      <w:r w:rsidR="002B305C" w:rsidRPr="00DC02DA">
        <w:rPr>
          <w:rFonts w:ascii="Arial" w:hAnsi="Arial" w:cs="Arial"/>
          <w:sz w:val="16"/>
          <w:szCs w:val="16"/>
        </w:rPr>
        <w:t>2</w:t>
      </w:r>
      <w:r w:rsidR="00815318">
        <w:rPr>
          <w:rFonts w:ascii="Arial" w:hAnsi="Arial" w:cs="Arial"/>
          <w:sz w:val="16"/>
          <w:szCs w:val="16"/>
        </w:rPr>
        <w:t>7</w:t>
      </w:r>
      <w:r w:rsidRPr="00DC02DA">
        <w:rPr>
          <w:rFonts w:ascii="Arial" w:hAnsi="Arial" w:cs="Arial"/>
          <w:sz w:val="16"/>
          <w:szCs w:val="16"/>
        </w:rPr>
        <w:t>.02.201</w:t>
      </w:r>
      <w:r w:rsidR="00815318">
        <w:rPr>
          <w:rFonts w:ascii="Arial" w:hAnsi="Arial" w:cs="Arial"/>
          <w:sz w:val="16"/>
          <w:szCs w:val="16"/>
        </w:rPr>
        <w:t>8</w:t>
      </w:r>
      <w:r w:rsidRPr="00DC02DA">
        <w:rPr>
          <w:rFonts w:ascii="Arial" w:hAnsi="Arial" w:cs="Arial"/>
          <w:sz w:val="16"/>
          <w:szCs w:val="16"/>
        </w:rPr>
        <w:t xml:space="preserve"> a od uvedeného dátumu nenastali žiadne skutočnosti, ktoré by ovplyvnili výsledky roku 201</w:t>
      </w:r>
      <w:r w:rsidR="00815318">
        <w:rPr>
          <w:rFonts w:ascii="Arial" w:hAnsi="Arial" w:cs="Arial"/>
          <w:sz w:val="16"/>
          <w:szCs w:val="16"/>
        </w:rPr>
        <w:t>7</w:t>
      </w:r>
      <w:r w:rsidRPr="00DC02DA">
        <w:rPr>
          <w:rFonts w:ascii="Arial" w:hAnsi="Arial" w:cs="Arial"/>
          <w:sz w:val="16"/>
          <w:szCs w:val="16"/>
        </w:rPr>
        <w:t xml:space="preserve">. </w:t>
      </w:r>
    </w:p>
    <w:p w:rsidR="005A3FC7" w:rsidRDefault="005A3FC7" w:rsidP="005A3F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5A3FC7" w:rsidP="005A3F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       VI.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ab/>
        <w:t xml:space="preserve">       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>Prehľad zmien vlastného imania:</w:t>
      </w:r>
    </w:p>
    <w:p w:rsidR="007B1B90" w:rsidRPr="00DC02DA" w:rsidRDefault="007B1B90" w:rsidP="00D319A0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a) Základné imanie zapísané do obchodného registra: 7 500,- EUR</w:t>
      </w:r>
    </w:p>
    <w:p w:rsidR="007B1B90" w:rsidRPr="00DC02DA" w:rsidRDefault="007B1B90" w:rsidP="00CD452D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6"/>
        <w:gridCol w:w="1427"/>
        <w:gridCol w:w="1427"/>
        <w:gridCol w:w="1427"/>
        <w:gridCol w:w="1427"/>
      </w:tblGrid>
      <w:tr w:rsidR="007B1B90" w:rsidRPr="00DC02D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7B1B90" w:rsidRPr="00DC02D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7B1B90" w:rsidRPr="00DC02D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7 500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7 500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815318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815318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</w:t>
            </w:r>
          </w:p>
        </w:tc>
      </w:tr>
      <w:tr w:rsidR="007B1B90" w:rsidRPr="00DC02D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E06CF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-73 231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815318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E06CF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-66 518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E06CF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E06CF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B1B90" w:rsidRPr="00DC02DA" w:rsidRDefault="007B1B90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sectPr w:rsidR="007B1B90" w:rsidRPr="00DC02DA" w:rsidSect="00D30075">
      <w:headerReference w:type="default" r:id="rId8"/>
      <w:footerReference w:type="default" r:id="rId9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6A9" w:rsidRDefault="009E46A9">
      <w:r>
        <w:separator/>
      </w:r>
    </w:p>
  </w:endnote>
  <w:endnote w:type="continuationSeparator" w:id="0">
    <w:p w:rsidR="009E46A9" w:rsidRDefault="009E4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14E" w:rsidRDefault="0079714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13714">
      <w:rPr>
        <w:noProof/>
      </w:rPr>
      <w:t>6</w:t>
    </w:r>
    <w:r>
      <w:rPr>
        <w:noProof/>
      </w:rPr>
      <w:fldChar w:fldCharType="end"/>
    </w:r>
  </w:p>
  <w:p w:rsidR="0079714E" w:rsidRDefault="0079714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6A9" w:rsidRDefault="009E46A9">
      <w:r>
        <w:separator/>
      </w:r>
    </w:p>
  </w:footnote>
  <w:footnote w:type="continuationSeparator" w:id="0">
    <w:p w:rsidR="009E46A9" w:rsidRDefault="009E46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9714E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9714E" w:rsidRPr="0093379F" w:rsidRDefault="0079714E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9714E" w:rsidRPr="0093379F" w:rsidRDefault="0079714E" w:rsidP="00AD5E55">
          <w:pPr>
            <w:jc w:val="center"/>
            <w:rPr>
              <w:rFonts w:ascii="Arial" w:hAnsi="Arial" w:cs="Arial"/>
              <w:color w:val="000000"/>
            </w:rPr>
          </w:pPr>
          <w:r>
            <w:rPr>
              <w:rFonts w:ascii="Arial" w:hAnsi="Arial" w:cs="Arial"/>
              <w:color w:val="000000"/>
            </w:rPr>
            <w:t>IČO:45964882</w:t>
          </w:r>
        </w:p>
      </w:tc>
      <w:tc>
        <w:tcPr>
          <w:tcW w:w="4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79714E" w:rsidRPr="0093379F" w:rsidRDefault="0079714E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9714E" w:rsidRPr="0093379F" w:rsidRDefault="0079714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79714E" w:rsidRPr="0093379F" w:rsidRDefault="0079714E">
    <w:pPr>
      <w:pStyle w:val="Hlavika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66D09B3"/>
    <w:multiLevelType w:val="hybridMultilevel"/>
    <w:tmpl w:val="BDDC3BAE"/>
    <w:lvl w:ilvl="0" w:tplc="C60C71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AC136D"/>
    <w:multiLevelType w:val="hybridMultilevel"/>
    <w:tmpl w:val="51860AE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86019CD"/>
    <w:multiLevelType w:val="hybridMultilevel"/>
    <w:tmpl w:val="FEC46B74"/>
    <w:lvl w:ilvl="0" w:tplc="4F7479F4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4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3E7A"/>
    <w:rsid w:val="000104C1"/>
    <w:rsid w:val="00024CC8"/>
    <w:rsid w:val="0002705A"/>
    <w:rsid w:val="00036A6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0C66"/>
    <w:rsid w:val="000A46AB"/>
    <w:rsid w:val="000B1BA1"/>
    <w:rsid w:val="000B252C"/>
    <w:rsid w:val="000B2961"/>
    <w:rsid w:val="000B50EC"/>
    <w:rsid w:val="000C35BC"/>
    <w:rsid w:val="000C66E8"/>
    <w:rsid w:val="000E0FA5"/>
    <w:rsid w:val="000E4475"/>
    <w:rsid w:val="000E44A1"/>
    <w:rsid w:val="000E57B5"/>
    <w:rsid w:val="000E7875"/>
    <w:rsid w:val="000F0273"/>
    <w:rsid w:val="000F226D"/>
    <w:rsid w:val="00105490"/>
    <w:rsid w:val="001121DD"/>
    <w:rsid w:val="001126C4"/>
    <w:rsid w:val="001148AB"/>
    <w:rsid w:val="00117BEB"/>
    <w:rsid w:val="00122F68"/>
    <w:rsid w:val="00124A2A"/>
    <w:rsid w:val="0014672B"/>
    <w:rsid w:val="00146E26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4356"/>
    <w:rsid w:val="001E7F3A"/>
    <w:rsid w:val="001F7CCE"/>
    <w:rsid w:val="002100EC"/>
    <w:rsid w:val="00212B83"/>
    <w:rsid w:val="0021761B"/>
    <w:rsid w:val="00223544"/>
    <w:rsid w:val="00223758"/>
    <w:rsid w:val="00235630"/>
    <w:rsid w:val="00236E73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59DF"/>
    <w:rsid w:val="002A78C8"/>
    <w:rsid w:val="002B2E75"/>
    <w:rsid w:val="002B305C"/>
    <w:rsid w:val="002C1869"/>
    <w:rsid w:val="002C1A49"/>
    <w:rsid w:val="002C25D7"/>
    <w:rsid w:val="002C548F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714"/>
    <w:rsid w:val="00331575"/>
    <w:rsid w:val="00331EB6"/>
    <w:rsid w:val="00332BA4"/>
    <w:rsid w:val="00332C93"/>
    <w:rsid w:val="00346F61"/>
    <w:rsid w:val="00354845"/>
    <w:rsid w:val="00355441"/>
    <w:rsid w:val="0036011B"/>
    <w:rsid w:val="00362212"/>
    <w:rsid w:val="0036452C"/>
    <w:rsid w:val="00383604"/>
    <w:rsid w:val="00390309"/>
    <w:rsid w:val="00391A1E"/>
    <w:rsid w:val="003974CA"/>
    <w:rsid w:val="003B22E0"/>
    <w:rsid w:val="003B26F2"/>
    <w:rsid w:val="003B7D59"/>
    <w:rsid w:val="003C13BE"/>
    <w:rsid w:val="003C20BE"/>
    <w:rsid w:val="003C4F72"/>
    <w:rsid w:val="003D07FB"/>
    <w:rsid w:val="003D1B77"/>
    <w:rsid w:val="003D3AF5"/>
    <w:rsid w:val="003D4C8A"/>
    <w:rsid w:val="003E330A"/>
    <w:rsid w:val="003E3C41"/>
    <w:rsid w:val="003E6296"/>
    <w:rsid w:val="003F477D"/>
    <w:rsid w:val="00406D81"/>
    <w:rsid w:val="00413374"/>
    <w:rsid w:val="0041493D"/>
    <w:rsid w:val="004233E2"/>
    <w:rsid w:val="004264CD"/>
    <w:rsid w:val="00434A9A"/>
    <w:rsid w:val="004377B5"/>
    <w:rsid w:val="00453111"/>
    <w:rsid w:val="00454AEB"/>
    <w:rsid w:val="00454F2D"/>
    <w:rsid w:val="0045642D"/>
    <w:rsid w:val="00460CC6"/>
    <w:rsid w:val="00467E9F"/>
    <w:rsid w:val="00473AEE"/>
    <w:rsid w:val="00482574"/>
    <w:rsid w:val="00484634"/>
    <w:rsid w:val="00487167"/>
    <w:rsid w:val="00487CB2"/>
    <w:rsid w:val="004975CB"/>
    <w:rsid w:val="004A0C7E"/>
    <w:rsid w:val="004A1C62"/>
    <w:rsid w:val="004A1E6C"/>
    <w:rsid w:val="004B7DB5"/>
    <w:rsid w:val="004B7EBC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3FC7"/>
    <w:rsid w:val="005A41F7"/>
    <w:rsid w:val="005A5912"/>
    <w:rsid w:val="005A612F"/>
    <w:rsid w:val="005B7B12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4DC2"/>
    <w:rsid w:val="00661CE7"/>
    <w:rsid w:val="00671EEA"/>
    <w:rsid w:val="00672422"/>
    <w:rsid w:val="006761B2"/>
    <w:rsid w:val="006767A9"/>
    <w:rsid w:val="00677A22"/>
    <w:rsid w:val="00683790"/>
    <w:rsid w:val="00684E4D"/>
    <w:rsid w:val="00697203"/>
    <w:rsid w:val="006A00C7"/>
    <w:rsid w:val="006A0CA6"/>
    <w:rsid w:val="006B69FE"/>
    <w:rsid w:val="006C13E6"/>
    <w:rsid w:val="006C7BF2"/>
    <w:rsid w:val="006D0213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6D16"/>
    <w:rsid w:val="007409A6"/>
    <w:rsid w:val="00741A9D"/>
    <w:rsid w:val="00744F3E"/>
    <w:rsid w:val="007475DC"/>
    <w:rsid w:val="0075132C"/>
    <w:rsid w:val="0075484E"/>
    <w:rsid w:val="00755E77"/>
    <w:rsid w:val="007561E8"/>
    <w:rsid w:val="00760326"/>
    <w:rsid w:val="00771989"/>
    <w:rsid w:val="00771D0D"/>
    <w:rsid w:val="007728FB"/>
    <w:rsid w:val="00772C01"/>
    <w:rsid w:val="007753B9"/>
    <w:rsid w:val="00780227"/>
    <w:rsid w:val="0078085E"/>
    <w:rsid w:val="0079714E"/>
    <w:rsid w:val="007A17D1"/>
    <w:rsid w:val="007A6BEE"/>
    <w:rsid w:val="007B1B90"/>
    <w:rsid w:val="007B6B6C"/>
    <w:rsid w:val="007C40F2"/>
    <w:rsid w:val="007D2278"/>
    <w:rsid w:val="007D50DA"/>
    <w:rsid w:val="007E06CF"/>
    <w:rsid w:val="007E4948"/>
    <w:rsid w:val="007E7210"/>
    <w:rsid w:val="007F26F7"/>
    <w:rsid w:val="007F523F"/>
    <w:rsid w:val="007F6C82"/>
    <w:rsid w:val="0080258D"/>
    <w:rsid w:val="008119BF"/>
    <w:rsid w:val="0081520C"/>
    <w:rsid w:val="00815318"/>
    <w:rsid w:val="00815AE4"/>
    <w:rsid w:val="0082289D"/>
    <w:rsid w:val="00832FF0"/>
    <w:rsid w:val="0084070B"/>
    <w:rsid w:val="00843BE7"/>
    <w:rsid w:val="00861401"/>
    <w:rsid w:val="00861803"/>
    <w:rsid w:val="00867392"/>
    <w:rsid w:val="00875F32"/>
    <w:rsid w:val="00880114"/>
    <w:rsid w:val="00884A8C"/>
    <w:rsid w:val="00890711"/>
    <w:rsid w:val="0089311E"/>
    <w:rsid w:val="008A1671"/>
    <w:rsid w:val="008A17AC"/>
    <w:rsid w:val="008B186E"/>
    <w:rsid w:val="008B19F2"/>
    <w:rsid w:val="008B4817"/>
    <w:rsid w:val="008B6609"/>
    <w:rsid w:val="008B6F6C"/>
    <w:rsid w:val="008B76EF"/>
    <w:rsid w:val="008C184A"/>
    <w:rsid w:val="008C4105"/>
    <w:rsid w:val="008C5C88"/>
    <w:rsid w:val="008D0B38"/>
    <w:rsid w:val="008D1448"/>
    <w:rsid w:val="008D6D25"/>
    <w:rsid w:val="008E18B3"/>
    <w:rsid w:val="008E6809"/>
    <w:rsid w:val="008F19C6"/>
    <w:rsid w:val="008F7BD4"/>
    <w:rsid w:val="0090179A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7F35"/>
    <w:rsid w:val="009B124D"/>
    <w:rsid w:val="009B17D1"/>
    <w:rsid w:val="009C2162"/>
    <w:rsid w:val="009C49BF"/>
    <w:rsid w:val="009C58C9"/>
    <w:rsid w:val="009D0C18"/>
    <w:rsid w:val="009D2C23"/>
    <w:rsid w:val="009E46A9"/>
    <w:rsid w:val="009E6A52"/>
    <w:rsid w:val="009F04E7"/>
    <w:rsid w:val="009F5D0D"/>
    <w:rsid w:val="009F628F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12EF"/>
    <w:rsid w:val="00A53820"/>
    <w:rsid w:val="00A63B92"/>
    <w:rsid w:val="00A649E0"/>
    <w:rsid w:val="00A6630D"/>
    <w:rsid w:val="00A678A6"/>
    <w:rsid w:val="00A75780"/>
    <w:rsid w:val="00A76945"/>
    <w:rsid w:val="00A77BD8"/>
    <w:rsid w:val="00A84C9F"/>
    <w:rsid w:val="00A901E7"/>
    <w:rsid w:val="00A9024B"/>
    <w:rsid w:val="00A911D8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22A1"/>
    <w:rsid w:val="00B1126C"/>
    <w:rsid w:val="00B13D40"/>
    <w:rsid w:val="00B13E94"/>
    <w:rsid w:val="00B165FF"/>
    <w:rsid w:val="00B23F82"/>
    <w:rsid w:val="00B37429"/>
    <w:rsid w:val="00B46883"/>
    <w:rsid w:val="00B47D3C"/>
    <w:rsid w:val="00B50B0E"/>
    <w:rsid w:val="00B53B34"/>
    <w:rsid w:val="00B5432A"/>
    <w:rsid w:val="00B66313"/>
    <w:rsid w:val="00B811C0"/>
    <w:rsid w:val="00B818A3"/>
    <w:rsid w:val="00B82176"/>
    <w:rsid w:val="00B83EC2"/>
    <w:rsid w:val="00B87E21"/>
    <w:rsid w:val="00B91B6C"/>
    <w:rsid w:val="00BA5B1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137B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296E"/>
    <w:rsid w:val="00C73DCF"/>
    <w:rsid w:val="00C807CB"/>
    <w:rsid w:val="00C80FCD"/>
    <w:rsid w:val="00C86E91"/>
    <w:rsid w:val="00C9581D"/>
    <w:rsid w:val="00CA145D"/>
    <w:rsid w:val="00CC290E"/>
    <w:rsid w:val="00CC40E4"/>
    <w:rsid w:val="00CC7478"/>
    <w:rsid w:val="00CD0222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374F8"/>
    <w:rsid w:val="00D404F7"/>
    <w:rsid w:val="00D47EBF"/>
    <w:rsid w:val="00D57336"/>
    <w:rsid w:val="00D62652"/>
    <w:rsid w:val="00D64590"/>
    <w:rsid w:val="00D65F08"/>
    <w:rsid w:val="00D91680"/>
    <w:rsid w:val="00D97CDB"/>
    <w:rsid w:val="00DA1265"/>
    <w:rsid w:val="00DA33E6"/>
    <w:rsid w:val="00DA4C77"/>
    <w:rsid w:val="00DA68AA"/>
    <w:rsid w:val="00DA7353"/>
    <w:rsid w:val="00DB00DC"/>
    <w:rsid w:val="00DB206C"/>
    <w:rsid w:val="00DC02DA"/>
    <w:rsid w:val="00DC77A2"/>
    <w:rsid w:val="00DD45F0"/>
    <w:rsid w:val="00DD6176"/>
    <w:rsid w:val="00DE00F7"/>
    <w:rsid w:val="00DE4D02"/>
    <w:rsid w:val="00DF0BC8"/>
    <w:rsid w:val="00DF0EA5"/>
    <w:rsid w:val="00E02BAC"/>
    <w:rsid w:val="00E15EEC"/>
    <w:rsid w:val="00E2163E"/>
    <w:rsid w:val="00E247AD"/>
    <w:rsid w:val="00E27BBA"/>
    <w:rsid w:val="00E30EE5"/>
    <w:rsid w:val="00E40050"/>
    <w:rsid w:val="00E44945"/>
    <w:rsid w:val="00E508B2"/>
    <w:rsid w:val="00E50A4C"/>
    <w:rsid w:val="00E51AE1"/>
    <w:rsid w:val="00E55384"/>
    <w:rsid w:val="00E55B3B"/>
    <w:rsid w:val="00E55F03"/>
    <w:rsid w:val="00E56718"/>
    <w:rsid w:val="00E6025D"/>
    <w:rsid w:val="00E61ACE"/>
    <w:rsid w:val="00E65523"/>
    <w:rsid w:val="00E67116"/>
    <w:rsid w:val="00E70599"/>
    <w:rsid w:val="00E7088D"/>
    <w:rsid w:val="00E72ACC"/>
    <w:rsid w:val="00E72E71"/>
    <w:rsid w:val="00E81C52"/>
    <w:rsid w:val="00E827C5"/>
    <w:rsid w:val="00E86710"/>
    <w:rsid w:val="00E90529"/>
    <w:rsid w:val="00EB5BB2"/>
    <w:rsid w:val="00EC1824"/>
    <w:rsid w:val="00EC3EDE"/>
    <w:rsid w:val="00ED189E"/>
    <w:rsid w:val="00ED289B"/>
    <w:rsid w:val="00ED30E7"/>
    <w:rsid w:val="00ED7779"/>
    <w:rsid w:val="00EE69E0"/>
    <w:rsid w:val="00EF6214"/>
    <w:rsid w:val="00F031D1"/>
    <w:rsid w:val="00F1419E"/>
    <w:rsid w:val="00F15A2F"/>
    <w:rsid w:val="00F210A0"/>
    <w:rsid w:val="00F26D58"/>
    <w:rsid w:val="00F30374"/>
    <w:rsid w:val="00F45973"/>
    <w:rsid w:val="00F57983"/>
    <w:rsid w:val="00F616AF"/>
    <w:rsid w:val="00F72039"/>
    <w:rsid w:val="00F773E0"/>
    <w:rsid w:val="00F82459"/>
    <w:rsid w:val="00F83213"/>
    <w:rsid w:val="00F86679"/>
    <w:rsid w:val="00F90D6F"/>
    <w:rsid w:val="00F920DE"/>
    <w:rsid w:val="00FA0504"/>
    <w:rsid w:val="00FA5372"/>
    <w:rsid w:val="00FB7889"/>
    <w:rsid w:val="00FC25D6"/>
    <w:rsid w:val="00FC64AE"/>
    <w:rsid w:val="00FF230B"/>
    <w:rsid w:val="00FF4439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2B83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512EF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512EF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512EF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A512EF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0E44A1"/>
    <w:pPr>
      <w:widowControl w:val="0"/>
      <w:ind w:left="668" w:hanging="567"/>
    </w:pPr>
    <w:rPr>
      <w:szCs w:val="20"/>
      <w:lang w:val="en-US" w:eastAsia="en-US"/>
    </w:rPr>
  </w:style>
  <w:style w:type="character" w:customStyle="1" w:styleId="BodyTextChar">
    <w:name w:val="Body Text Char"/>
    <w:basedOn w:val="Predvolenpsmoodseku"/>
    <w:uiPriority w:val="99"/>
    <w:semiHidden/>
    <w:rsid w:val="008C184A"/>
    <w:rPr>
      <w:rFonts w:cs="Times New Roman"/>
      <w:sz w:val="24"/>
      <w:szCs w:val="24"/>
    </w:rPr>
  </w:style>
  <w:style w:type="character" w:customStyle="1" w:styleId="ZkladntextChar">
    <w:name w:val="Základný text Char"/>
    <w:link w:val="Zkladntext0"/>
    <w:uiPriority w:val="99"/>
    <w:rsid w:val="000E44A1"/>
    <w:rPr>
      <w:sz w:val="24"/>
      <w:lang w:val="en-US" w:eastAsia="en-US"/>
    </w:rPr>
  </w:style>
  <w:style w:type="paragraph" w:styleId="Odsekzoznamu">
    <w:name w:val="List Paragraph"/>
    <w:basedOn w:val="Normlny"/>
    <w:uiPriority w:val="34"/>
    <w:qFormat/>
    <w:rsid w:val="00DC02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2B83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512EF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512EF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512EF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A512EF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0E44A1"/>
    <w:pPr>
      <w:widowControl w:val="0"/>
      <w:ind w:left="668" w:hanging="567"/>
    </w:pPr>
    <w:rPr>
      <w:szCs w:val="20"/>
      <w:lang w:val="en-US" w:eastAsia="en-US"/>
    </w:rPr>
  </w:style>
  <w:style w:type="character" w:customStyle="1" w:styleId="BodyTextChar">
    <w:name w:val="Body Text Char"/>
    <w:basedOn w:val="Predvolenpsmoodseku"/>
    <w:uiPriority w:val="99"/>
    <w:semiHidden/>
    <w:rsid w:val="008C184A"/>
    <w:rPr>
      <w:rFonts w:cs="Times New Roman"/>
      <w:sz w:val="24"/>
      <w:szCs w:val="24"/>
    </w:rPr>
  </w:style>
  <w:style w:type="character" w:customStyle="1" w:styleId="ZkladntextChar">
    <w:name w:val="Základný text Char"/>
    <w:link w:val="Zkladntext0"/>
    <w:uiPriority w:val="99"/>
    <w:rsid w:val="000E44A1"/>
    <w:rPr>
      <w:sz w:val="24"/>
      <w:lang w:val="en-US" w:eastAsia="en-US"/>
    </w:rPr>
  </w:style>
  <w:style w:type="paragraph" w:styleId="Odsekzoznamu">
    <w:name w:val="List Paragraph"/>
    <w:basedOn w:val="Normlny"/>
    <w:uiPriority w:val="34"/>
    <w:qFormat/>
    <w:rsid w:val="00DC02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80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1981</Words>
  <Characters>11297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Monika Žitná</cp:lastModifiedBy>
  <cp:revision>5</cp:revision>
  <cp:lastPrinted>2015-03-18T16:41:00Z</cp:lastPrinted>
  <dcterms:created xsi:type="dcterms:W3CDTF">2018-03-14T14:49:00Z</dcterms:created>
  <dcterms:modified xsi:type="dcterms:W3CDTF">2018-03-15T09:58:00Z</dcterms:modified>
</cp:coreProperties>
</file>