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6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68" w:type="dxa"/>
          <w:bottom w:w="0" w:type="dxa"/>
          <w:right w:w="108" w:type="dxa"/>
        </w:tblCellMar>
      </w:tblPr>
      <w:tblGrid>
        <w:gridCol w:w="2090"/>
        <w:gridCol w:w="7037"/>
      </w:tblGrid>
      <w:tr>
        <w:trPr>
          <w:trHeight w:val="110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Drevo-Lučatín,sro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  <w:tr>
        <w:trPr>
          <w:trHeight w:val="390" w:hRule="atLeast"/>
          <w:cantSplit w:val="false"/>
        </w:trPr>
        <w:tc>
          <w:tcPr>
            <w:tcW w:w="20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19.3.2011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Default"/>
        <w:spacing w:before="120" w:after="14"/>
        <w:rPr>
          <w:b w:val="false"/>
          <w:bCs w:val="false"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 w:val="false"/>
          <w:bCs w:val="false"/>
          <w:sz w:val="20"/>
          <w:szCs w:val="20"/>
        </w:rPr>
        <w:t>Účtovná jednotka sa v prevážnej činnosti zaoberá poskytovaním služieb – prenájom n</w:t>
      </w:r>
      <w:r>
        <w:rPr>
          <w:b w:val="false"/>
          <w:bCs w:val="false"/>
          <w:sz w:val="20"/>
          <w:szCs w:val="20"/>
        </w:rPr>
        <w:t>e</w:t>
      </w:r>
      <w:r>
        <w:rPr>
          <w:b w:val="false"/>
          <w:bCs w:val="false"/>
          <w:sz w:val="20"/>
          <w:szCs w:val="20"/>
        </w:rPr>
        <w:t>hnuteľností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 w:val="false"/>
          <w:bCs w:val="false"/>
          <w:sz w:val="20"/>
          <w:szCs w:val="20"/>
        </w:rPr>
        <w:t xml:space="preserve">  </w:t>
      </w:r>
      <w:r>
        <w:rPr>
          <w:b w:val="false"/>
          <w:bCs w:val="false"/>
          <w:sz w:val="20"/>
          <w:szCs w:val="20"/>
        </w:rPr>
        <w:t>a hnuteľných vecí.</w:t>
      </w:r>
      <w:r>
        <w:rPr>
          <w:b/>
          <w:bCs/>
          <w:sz w:val="20"/>
          <w:szCs w:val="20"/>
        </w:rPr>
        <w:t xml:space="preserve">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8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69"/>
        <w:gridCol w:w="3820"/>
        <w:gridCol w:w="2245"/>
        <w:gridCol w:w="564"/>
        <w:gridCol w:w="705"/>
        <w:gridCol w:w="845"/>
        <w:gridCol w:w="382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9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5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3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41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17.03.2017</w:t>
            </w:r>
          </w:p>
        </w:tc>
        <w:tc>
          <w:tcPr>
            <w:tcW w:w="122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Normal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hd w:fill="E6E6E6" w:val="clear"/>
        <w:spacing w:lineRule="auto" w:line="240" w:before="0" w:after="0"/>
        <w:jc w:val="center"/>
        <w:rPr>
          <w:i/>
          <w:sz w:val="24"/>
          <w:szCs w:val="26"/>
        </w:rPr>
      </w:pPr>
      <w:r>
        <w:rPr>
          <w:i/>
          <w:sz w:val="24"/>
          <w:szCs w:val="26"/>
        </w:rPr>
      </w:r>
    </w:p>
    <w:tbl>
      <w:tblPr>
        <w:jc w:val="left"/>
        <w:tblInd w:w="96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561"/>
        <w:gridCol w:w="6511"/>
        <w:gridCol w:w="822"/>
        <w:gridCol w:w="287"/>
        <w:gridCol w:w="573"/>
        <w:gridCol w:w="369"/>
      </w:tblGrid>
      <w:tr>
        <w:trPr>
          <w:trHeight w:val="340" w:hRule="exact"/>
          <w:cantSplit w:val="false"/>
        </w:trPr>
        <w:tc>
          <w:tcPr>
            <w:tcW w:w="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  <w:tc>
          <w:tcPr>
            <w:tcW w:w="6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E.b</w:t>
            </w:r>
          </w:p>
        </w:tc>
        <w:tc>
          <w:tcPr>
            <w:tcW w:w="6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578"/>
        <w:gridCol w:w="8553"/>
      </w:tblGrid>
      <w:tr>
        <w:trPr>
          <w:trHeight w:val="340" w:hRule="exact"/>
          <w:cantSplit w:val="false"/>
        </w:trPr>
        <w:tc>
          <w:tcPr>
            <w:tcW w:w="5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8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583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583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príchovky a prírastky zvierat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583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583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583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8545"/>
        <w:gridCol w:w="583"/>
      </w:tblGrid>
      <w:tr>
        <w:trPr>
          <w:cantSplit w:val="false"/>
        </w:trPr>
        <w:tc>
          <w:tcPr>
            <w:tcW w:w="912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spacing w:before="0" w:after="0"/>
        <w:jc w:val="both"/>
        <w:rPr>
          <w:sz w:val="20"/>
          <w:szCs w:val="22"/>
        </w:rPr>
      </w:pPr>
      <w:r>
        <w:rPr>
          <w:sz w:val="20"/>
          <w:szCs w:val="22"/>
        </w:rPr>
        <w:t>E.d) Spôsob zostavenia odpisového plánu dlhodobého majetku</w:t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7066"/>
        <w:gridCol w:w="1538"/>
        <w:gridCol w:w="2"/>
        <w:gridCol w:w="527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2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2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/>
      </w:r>
    </w:p>
    <w:p>
      <w:pPr>
        <w:pStyle w:val="Normal"/>
        <w:spacing w:lineRule="auto" w:line="240" w:before="120" w:after="0"/>
        <w:jc w:val="both"/>
        <w:rPr/>
      </w:pPr>
      <w:r>
        <w:rPr/>
      </w:r>
    </w:p>
    <w:tbl>
      <w:tblPr>
        <w:jc w:val="left"/>
        <w:tblInd w:w="8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107"/>
        <w:gridCol w:w="976"/>
        <w:gridCol w:w="1162"/>
        <w:gridCol w:w="1179"/>
        <w:gridCol w:w="979"/>
        <w:gridCol w:w="1728"/>
      </w:tblGrid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Strojné zariadenia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Výrobné haly- budovy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20 rokov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a) dlhodobý nehmotný majetok a dlhodobý hmotný majetok za bežné účtovné obdobie a predchádzajúce účtovné obdobie </w:t>
      </w:r>
    </w:p>
    <w:tbl>
      <w:tblPr>
        <w:tblW w:w="8981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831"/>
        <w:gridCol w:w="983"/>
        <w:gridCol w:w="837"/>
        <w:gridCol w:w="852"/>
        <w:gridCol w:w="826"/>
        <w:gridCol w:w="832"/>
        <w:gridCol w:w="837"/>
        <w:gridCol w:w="927"/>
        <w:gridCol w:w="1055"/>
      </w:tblGrid>
      <w:tr>
        <w:trPr>
          <w:cantSplit w:val="false"/>
        </w:trPr>
        <w:tc>
          <w:tcPr>
            <w:tcW w:w="183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31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rávaný DNM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3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5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2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3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9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10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rHeight w:val="865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650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898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</w:t>
            </w:r>
          </w:p>
        </w:tc>
      </w:tr>
      <w:tr>
        <w:trPr>
          <w:trHeight w:val="170" w:hRule="atLeast"/>
          <w:cantSplit w:val="false"/>
        </w:trPr>
        <w:tc>
          <w:tcPr>
            <w:tcW w:w="183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227" w:hRule="atLeast"/>
          <w:cantSplit w:val="false"/>
        </w:trPr>
        <w:tc>
          <w:tcPr>
            <w:tcW w:w="183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2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0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985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107832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108817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18731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19641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1895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126563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128458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17207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27123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59550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16298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8392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39910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18193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134955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168368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76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86641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86717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910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21191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22101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986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107832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108818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18117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48314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81651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15220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17207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27123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59550</w:t>
            </w:r>
          </w:p>
        </w:tc>
      </w:tr>
    </w:tbl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/>
      </w:pPr>
      <w:r>
        <w:rPr/>
      </w:r>
    </w:p>
    <w:p>
      <w:pPr>
        <w:pStyle w:val="Normal"/>
        <w:spacing w:lineRule="auto" w:line="240" w:before="0" w:after="17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  <w:r>
        <w:rPr>
          <w:rFonts w:cs="Arial" w:ascii="Arial" w:hAnsi="Arial"/>
          <w:b/>
          <w:bCs/>
          <w:sz w:val="20"/>
          <w:szCs w:val="20"/>
        </w:rPr>
        <w:t xml:space="preserve">i) až l) dlhodobý finančný majetok za bežné účtovné obdobie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163"/>
        <w:gridCol w:w="864"/>
        <w:gridCol w:w="864"/>
        <w:gridCol w:w="863"/>
        <w:gridCol w:w="864"/>
        <w:gridCol w:w="864"/>
        <w:gridCol w:w="863"/>
        <w:gridCol w:w="864"/>
        <w:gridCol w:w="864"/>
        <w:gridCol w:w="998"/>
      </w:tblGrid>
      <w:tr>
        <w:trPr>
          <w:trHeight w:val="277" w:hRule="atLeast"/>
          <w:cantSplit w:val="false"/>
        </w:trPr>
        <w:tc>
          <w:tcPr>
            <w:tcW w:w="11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90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1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  <w:br/>
              <w:t xml:space="preserve">CP a podiely </w:t>
              <w:br/>
              <w:t>v spoločnosti s podstatným vplyvom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ÚJ </w:t>
              <w:br/>
              <w:t>v kons. celku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  dobou splatnosti najviac jeden rok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Obstarávaný </w:t>
              <w:br/>
              <w:t>DFM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 </w:t>
            </w:r>
          </w:p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DFM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1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a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e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g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h</w:t>
            </w:r>
          </w:p>
        </w:tc>
        <w:tc>
          <w:tcPr>
            <w:tcW w:w="86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i</w:t>
            </w:r>
          </w:p>
        </w:tc>
        <w:tc>
          <w:tcPr>
            <w:tcW w:w="99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4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</w:tr>
      <w:tr>
        <w:trPr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1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  <w:tr>
        <w:trPr>
          <w:trHeight w:val="290" w:hRule="atLeast"/>
          <w:cantSplit w:val="false"/>
        </w:trPr>
        <w:tc>
          <w:tcPr>
            <w:tcW w:w="11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 konci účtovného obdobia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  <w:tc>
          <w:tcPr>
            <w:tcW w:w="8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86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0</w:t>
            </w:r>
          </w:p>
        </w:tc>
        <w:tc>
          <w:tcPr>
            <w:tcW w:w="99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18000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2517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39635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42152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581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581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3098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39635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42733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14657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14657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2059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6514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16716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21171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1. opis základného imania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2. hodnota upísaného vlastného imania</w:t>
      </w:r>
    </w:p>
    <w:p>
      <w:pPr>
        <w:pStyle w:val="Nzov"/>
        <w:spacing w:before="280" w:after="0"/>
        <w:jc w:val="both"/>
        <w:rPr/>
      </w:pPr>
      <w:r>
        <w:rPr/>
      </w:r>
    </w:p>
    <w:tbl>
      <w:tblPr>
        <w:jc w:val="left"/>
        <w:tblInd w:w="-4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528"/>
        <w:gridCol w:w="2210"/>
        <w:gridCol w:w="2786"/>
      </w:tblGrid>
      <w:tr>
        <w:trPr>
          <w:cantSplit w:val="false"/>
        </w:trPr>
        <w:tc>
          <w:tcPr>
            <w:tcW w:w="452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96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528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5 000</w:t>
            </w:r>
          </w:p>
        </w:tc>
      </w:tr>
      <w:tr>
        <w:trPr>
          <w:cantSplit w:val="false"/>
        </w:trPr>
        <w:tc>
          <w:tcPr>
            <w:tcW w:w="45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8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ormal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rozdelení účtovného zisku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76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12609</w:t>
            </w:r>
          </w:p>
        </w:tc>
      </w:tr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459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12205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12705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101620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15256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3571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2571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m) o majetku prenajatom formou finančného prenájmu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1563"/>
        <w:gridCol w:w="1187"/>
        <w:gridCol w:w="1436"/>
        <w:gridCol w:w="1085"/>
        <w:gridCol w:w="1"/>
        <w:gridCol w:w="1207"/>
        <w:gridCol w:w="1483"/>
        <w:gridCol w:w="1109"/>
      </w:tblGrid>
      <w:tr>
        <w:trPr>
          <w:trHeight w:val="571" w:hRule="atLeast"/>
          <w:cantSplit w:val="false"/>
        </w:trPr>
        <w:tc>
          <w:tcPr>
            <w:tcW w:w="156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</w:t>
              <w:br/>
              <w:t>položky</w:t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370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1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10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Istina</w:t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43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48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Finančný náklad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5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436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10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23928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42082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24949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43103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23928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42082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1021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24949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43103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2441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14761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5046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2955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2791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2791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/>
            </w:pPr>
            <w:r>
              <w:rPr/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4697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14925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3284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986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2152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12205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14025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12609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12609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1455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-6445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1916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12609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10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