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286CB9" w:rsidRPr="00286CB9" w:rsidRDefault="00286CB9" w:rsidP="00286CB9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F60485" w:rsidRPr="00F60485" w:rsidRDefault="00F60485" w:rsidP="00F60485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Pr="00D811FA" w:rsidRDefault="00D811FA" w:rsidP="00D811FA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  <w:r w:rsidRPr="00D811FA">
        <w:rPr>
          <w:b/>
          <w:bCs/>
          <w:sz w:val="40"/>
          <w:szCs w:val="40"/>
        </w:rPr>
        <w:t>POZNÁMKY</w:t>
      </w:r>
    </w:p>
    <w:p w:rsidR="00D811FA" w:rsidRPr="00D811FA" w:rsidRDefault="00D811FA" w:rsidP="00D811FA"/>
    <w:p w:rsidR="00CA6FCB" w:rsidRPr="00D811FA" w:rsidRDefault="00D811FA" w:rsidP="00CA6FCB">
      <w:pPr>
        <w:jc w:val="center"/>
        <w:rPr>
          <w:sz w:val="40"/>
          <w:szCs w:val="40"/>
        </w:rPr>
      </w:pPr>
      <w:r w:rsidRPr="00D811FA">
        <w:rPr>
          <w:sz w:val="40"/>
          <w:szCs w:val="40"/>
        </w:rPr>
        <w:t>k individuálne</w:t>
      </w:r>
      <w:r w:rsidR="00CA6FCB">
        <w:rPr>
          <w:sz w:val="40"/>
          <w:szCs w:val="40"/>
        </w:rPr>
        <w:t>j účtovnej závierke k 31.12.2017</w:t>
      </w:r>
    </w:p>
    <w:p w:rsidR="00D811FA" w:rsidRPr="00D811FA" w:rsidRDefault="00D811FA" w:rsidP="00D811FA">
      <w:pPr>
        <w:jc w:val="center"/>
        <w:rPr>
          <w:sz w:val="40"/>
          <w:szCs w:val="40"/>
        </w:rPr>
      </w:pPr>
      <w:r w:rsidRPr="00D811FA">
        <w:rPr>
          <w:sz w:val="40"/>
          <w:szCs w:val="40"/>
        </w:rPr>
        <w:t>Základná škola s materskou školou Sielnica</w:t>
      </w: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 w:rsidP="00D811FA">
      <w:pPr>
        <w:pStyle w:val="Nadpis2"/>
        <w:numPr>
          <w:ilvl w:val="0"/>
          <w:numId w:val="0"/>
        </w:numPr>
        <w:jc w:val="left"/>
        <w:rPr>
          <w:b/>
          <w:bCs/>
          <w:sz w:val="32"/>
          <w:szCs w:val="32"/>
        </w:rPr>
      </w:pPr>
    </w:p>
    <w:p w:rsidR="00D811FA" w:rsidRDefault="00D811FA" w:rsidP="00D811FA"/>
    <w:p w:rsidR="00D811FA" w:rsidRDefault="00D811FA" w:rsidP="00D811FA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 xml:space="preserve">Čl. I </w:t>
      </w: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>Všeobecné údaje</w:t>
      </w: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sz w:val="24"/>
        </w:rPr>
      </w:pPr>
      <w:r>
        <w:rPr>
          <w:b/>
        </w:rPr>
        <w:tab/>
      </w:r>
    </w:p>
    <w:p w:rsidR="00A56032" w:rsidRDefault="00A56032">
      <w:pPr>
        <w:pStyle w:val="Nadpis2"/>
        <w:numPr>
          <w:ilvl w:val="0"/>
          <w:numId w:val="0"/>
        </w:numPr>
        <w:jc w:val="left"/>
      </w:pPr>
      <w:r>
        <w:rPr>
          <w:b/>
          <w:sz w:val="24"/>
        </w:rPr>
        <w:t>1) Identifikačné údaje účtovnej jednotky</w:t>
      </w:r>
    </w:p>
    <w:p w:rsidR="00A56032" w:rsidRDefault="00A56032">
      <w:pPr>
        <w:ind w:left="360"/>
        <w:jc w:val="center"/>
        <w:rPr>
          <w:sz w:val="28"/>
        </w:rPr>
      </w:pPr>
    </w:p>
    <w:p w:rsidR="00A56032" w:rsidRDefault="00A56032">
      <w:r>
        <w:t>a)</w:t>
      </w:r>
    </w:p>
    <w:p w:rsidR="00A56032" w:rsidRDefault="00A56032">
      <w:pPr>
        <w:pStyle w:val="Nadpis3"/>
      </w:pPr>
      <w:r>
        <w:rPr>
          <w:sz w:val="24"/>
        </w:rPr>
        <w:t xml:space="preserve">Názov </w:t>
      </w:r>
      <w:r w:rsidR="00D811FA">
        <w:rPr>
          <w:sz w:val="24"/>
        </w:rPr>
        <w:t>účtovnej jednotky                                        Základná škola s materskou školou Sielnica</w:t>
      </w:r>
    </w:p>
    <w:p w:rsidR="00A56032" w:rsidRDefault="00D811FA">
      <w:pPr>
        <w:tabs>
          <w:tab w:val="left" w:pos="5040"/>
        </w:tabs>
      </w:pPr>
      <w:r>
        <w:t xml:space="preserve">Sídlo účtovnej jednotky                                          </w:t>
      </w:r>
      <w:r w:rsidR="00A56032">
        <w:t>Sielnica</w:t>
      </w:r>
      <w:r>
        <w:t xml:space="preserve"> 15,962 31 Sielnica</w:t>
      </w:r>
    </w:p>
    <w:p w:rsidR="00A56032" w:rsidRDefault="00D811FA">
      <w:pPr>
        <w:tabs>
          <w:tab w:val="left" w:pos="5040"/>
        </w:tabs>
      </w:pPr>
      <w:r>
        <w:t xml:space="preserve">Dátum a spôsob zriadenia                </w:t>
      </w:r>
      <w:r w:rsidR="001F2AFE">
        <w:t xml:space="preserve">                       1.7.2003,zriaďovacia listina</w:t>
      </w:r>
    </w:p>
    <w:p w:rsidR="00A56032" w:rsidRDefault="00A56032">
      <w:pPr>
        <w:tabs>
          <w:tab w:val="left" w:pos="5040"/>
        </w:tabs>
        <w:ind w:left="2124" w:hanging="2124"/>
      </w:pPr>
      <w:r>
        <w:t xml:space="preserve">Názov zriaďovateľa </w:t>
      </w:r>
      <w:r>
        <w:tab/>
        <w:t xml:space="preserve">                      </w:t>
      </w:r>
      <w:r w:rsidR="001F2AFE">
        <w:t xml:space="preserve">                       Obec Sielnica</w:t>
      </w:r>
    </w:p>
    <w:p w:rsidR="00A56032" w:rsidRDefault="001F2AFE">
      <w:pPr>
        <w:tabs>
          <w:tab w:val="left" w:pos="5040"/>
        </w:tabs>
        <w:ind w:left="2124" w:hanging="2124"/>
      </w:pPr>
      <w:r>
        <w:t>Sídlo zriaďovateľa                                                  Sielnica 210,962 31 Sielnica</w:t>
      </w:r>
    </w:p>
    <w:p w:rsidR="00A56032" w:rsidRDefault="001F2AFE">
      <w:pPr>
        <w:tabs>
          <w:tab w:val="left" w:pos="5040"/>
        </w:tabs>
        <w:ind w:left="2124" w:hanging="2124"/>
      </w:pPr>
      <w:r>
        <w:t>IČO</w:t>
      </w:r>
      <w:r>
        <w:tab/>
        <w:t xml:space="preserve">                                             37897039</w:t>
      </w:r>
    </w:p>
    <w:p w:rsidR="00A56032" w:rsidRDefault="001F2AFE">
      <w:pPr>
        <w:tabs>
          <w:tab w:val="left" w:pos="5040"/>
        </w:tabs>
        <w:ind w:left="2124" w:hanging="2124"/>
      </w:pPr>
      <w:r>
        <w:t>DIČ</w:t>
      </w:r>
      <w:r>
        <w:tab/>
        <w:t xml:space="preserve">                                             2021733109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t>b) Právny dôvod na zostavenie účtovnej závierky</w:t>
      </w:r>
      <w:r>
        <w:tab/>
      </w:r>
      <w:r>
        <w:tab/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t xml:space="preserve">Všeobecnou legislatívnou normou upravujúcou účtovníctvo vrátane účtovnej závierky </w:t>
      </w:r>
    </w:p>
    <w:p w:rsidR="00A56032" w:rsidRDefault="00A56032">
      <w:pPr>
        <w:tabs>
          <w:tab w:val="left" w:pos="5040"/>
        </w:tabs>
        <w:ind w:left="2124" w:hanging="2124"/>
      </w:pPr>
      <w:r>
        <w:t xml:space="preserve">rozpočtových organizácií a obcí je zákon č. 431/2002 </w:t>
      </w:r>
      <w:proofErr w:type="spellStart"/>
      <w:r>
        <w:t>Z.z</w:t>
      </w:r>
      <w:proofErr w:type="spellEnd"/>
      <w:r>
        <w:t>. o účtovníctve v znení nehorších</w:t>
      </w:r>
    </w:p>
    <w:p w:rsidR="00A56032" w:rsidRPr="007F2447" w:rsidRDefault="00A56032" w:rsidP="007F2447">
      <w:pPr>
        <w:tabs>
          <w:tab w:val="left" w:pos="5040"/>
        </w:tabs>
        <w:ind w:left="2124" w:hanging="2124"/>
        <w:rPr>
          <w:lang w:val="cs-CZ"/>
        </w:rPr>
      </w:pPr>
      <w:r>
        <w:t>predpisov. Za</w:t>
      </w:r>
      <w:r w:rsidR="00CA6FCB">
        <w:t xml:space="preserve"> rok 2017</w:t>
      </w:r>
      <w:r>
        <w:t xml:space="preserve"> bola vykonaná riadna uzávierka. </w:t>
      </w:r>
    </w:p>
    <w:p w:rsidR="00A56032" w:rsidRDefault="00A56032">
      <w:pPr>
        <w:tabs>
          <w:tab w:val="left" w:pos="5040"/>
        </w:tabs>
        <w:ind w:left="2124" w:hanging="2124"/>
        <w:rPr>
          <w:sz w:val="28"/>
        </w:rPr>
      </w:pPr>
    </w:p>
    <w:p w:rsidR="00A56032" w:rsidRDefault="001F2AFE">
      <w:pPr>
        <w:tabs>
          <w:tab w:val="left" w:pos="5040"/>
        </w:tabs>
        <w:ind w:left="2124" w:hanging="2124"/>
      </w:pPr>
      <w:r>
        <w:t>c)  Základná škola s materskou školou Sielnica</w:t>
      </w:r>
      <w:r w:rsidR="00A56032">
        <w:t xml:space="preserve"> je súčasťou konsolidovaného celku. 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rPr>
          <w:b/>
        </w:rPr>
        <w:t>2) Opis činnosti účtovnej jednotky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t>Hlavná, pre</w:t>
      </w:r>
      <w:r w:rsidR="001F2AFE">
        <w:t>važná činnosť je zameraná na vyučovací proces a vzdelávanie žiakov.</w:t>
      </w:r>
      <w:r>
        <w:t xml:space="preserve"> 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pStyle w:val="Zarkazkladnhotextu"/>
        <w:ind w:left="0" w:firstLine="0"/>
      </w:pPr>
      <w:r>
        <w:rPr>
          <w:b/>
          <w:sz w:val="24"/>
        </w:rPr>
        <w:t>3)</w:t>
      </w:r>
      <w:r>
        <w:rPr>
          <w:sz w:val="24"/>
        </w:rPr>
        <w:t xml:space="preserve"> </w:t>
      </w:r>
      <w:r>
        <w:rPr>
          <w:b/>
          <w:sz w:val="24"/>
        </w:rPr>
        <w:t>Informácie o štatutárnych zástupcoch a o organizačnej štruktúre účtovnej jednotky</w:t>
      </w:r>
      <w:r>
        <w:rPr>
          <w:sz w:val="24"/>
        </w:rPr>
        <w:t xml:space="preserve">. </w:t>
      </w:r>
    </w:p>
    <w:p w:rsidR="00A56032" w:rsidRDefault="00A56032">
      <w:pPr>
        <w:tabs>
          <w:tab w:val="left" w:pos="5040"/>
        </w:tabs>
        <w:ind w:left="2124" w:hanging="2124"/>
        <w:jc w:val="both"/>
      </w:pPr>
    </w:p>
    <w:p w:rsidR="00A56032" w:rsidRPr="001F2AFE" w:rsidRDefault="001F2AFE" w:rsidP="00691C6E">
      <w:pPr>
        <w:tabs>
          <w:tab w:val="left" w:pos="5040"/>
        </w:tabs>
        <w:ind w:left="2124" w:hanging="2124"/>
      </w:pPr>
      <w:r>
        <w:t xml:space="preserve">Štatutárny orgán školy </w:t>
      </w:r>
      <w:r>
        <w:tab/>
        <w:t xml:space="preserve">Mg. Tibor </w:t>
      </w:r>
      <w:proofErr w:type="spellStart"/>
      <w:r>
        <w:t>Pokorádi</w:t>
      </w:r>
      <w:proofErr w:type="spellEnd"/>
    </w:p>
    <w:p w:rsidR="00A56032" w:rsidRDefault="00A56032">
      <w:pPr>
        <w:tabs>
          <w:tab w:val="left" w:pos="5040"/>
        </w:tabs>
        <w:ind w:left="2124" w:hanging="2124"/>
        <w:jc w:val="both"/>
      </w:pPr>
      <w:r>
        <w:t>K</w:t>
      </w:r>
      <w:r w:rsidR="00CA6FCB">
        <w:t> 31.12.2017</w:t>
      </w:r>
      <w:r w:rsidR="001F2AFE">
        <w:t xml:space="preserve"> počet zamestnanco</w:t>
      </w:r>
      <w:r w:rsidR="007F2447">
        <w:t>v                             15</w:t>
      </w:r>
    </w:p>
    <w:p w:rsidR="00CA6FCB" w:rsidRDefault="00CA6FCB">
      <w:pPr>
        <w:tabs>
          <w:tab w:val="left" w:pos="5040"/>
        </w:tabs>
        <w:ind w:left="2124" w:hanging="2124"/>
        <w:jc w:val="both"/>
      </w:pPr>
      <w:r>
        <w:t>Počet asistentov k 31.12.2017                                     2</w:t>
      </w:r>
    </w:p>
    <w:p w:rsidR="00A56032" w:rsidRDefault="00A56032">
      <w:pPr>
        <w:tabs>
          <w:tab w:val="left" w:pos="5040"/>
        </w:tabs>
        <w:ind w:left="2124" w:hanging="2124"/>
        <w:rPr>
          <w:shd w:val="clear" w:color="auto" w:fill="FF0000"/>
        </w:rPr>
      </w:pPr>
      <w:r>
        <w:t>Počet ved</w:t>
      </w:r>
      <w:r w:rsidR="001F2AFE">
        <w:t xml:space="preserve">úcich zamestnancov     </w:t>
      </w:r>
      <w:r w:rsidR="00691C6E">
        <w:t xml:space="preserve">                               </w:t>
      </w:r>
      <w:r w:rsidR="00CA6FCB">
        <w:t xml:space="preserve"> </w:t>
      </w:r>
      <w:r w:rsidR="00691C6E">
        <w:t>2</w:t>
      </w:r>
    </w:p>
    <w:p w:rsidR="00A56032" w:rsidRDefault="00A56032">
      <w:pPr>
        <w:pStyle w:val="Zkladntext3"/>
        <w:rPr>
          <w:b/>
          <w:bCs/>
          <w:sz w:val="24"/>
        </w:rPr>
      </w:pPr>
    </w:p>
    <w:p w:rsidR="00A56032" w:rsidRDefault="00A56032">
      <w:pPr>
        <w:pStyle w:val="Zkladntext3"/>
        <w:rPr>
          <w:sz w:val="24"/>
        </w:rPr>
      </w:pPr>
      <w:r>
        <w:rPr>
          <w:b/>
          <w:bCs/>
          <w:sz w:val="24"/>
        </w:rPr>
        <w:t xml:space="preserve">Organizačná štruktúra účtovnej jednotky: </w:t>
      </w:r>
    </w:p>
    <w:p w:rsidR="00A56032" w:rsidRDefault="00A56032">
      <w:pPr>
        <w:pStyle w:val="Zkladntext3"/>
      </w:pPr>
    </w:p>
    <w:p w:rsidR="00A56032" w:rsidRDefault="00A56032">
      <w:r>
        <w:t xml:space="preserve">Súčasťou organizačnej štruktúry </w:t>
      </w:r>
      <w:r w:rsidR="001F2AFE">
        <w:t>je materská škola, školský klub a školská jedáleň.</w:t>
      </w:r>
    </w:p>
    <w:p w:rsidR="00A56032" w:rsidRDefault="00A56032">
      <w:pPr>
        <w:rPr>
          <w:sz w:val="28"/>
        </w:rPr>
      </w:pPr>
      <w:r>
        <w:t xml:space="preserve">             </w:t>
      </w:r>
    </w:p>
    <w:p w:rsidR="00A56032" w:rsidRDefault="00A56032">
      <w:pPr>
        <w:rPr>
          <w:sz w:val="28"/>
        </w:rPr>
      </w:pPr>
      <w:r>
        <w:t xml:space="preserve">Iné právnické osoby založené účtovnou jednotkou nie sú. </w:t>
      </w:r>
    </w:p>
    <w:p w:rsidR="00A56032" w:rsidRDefault="00A56032">
      <w:pPr>
        <w:jc w:val="center"/>
        <w:rPr>
          <w:sz w:val="28"/>
        </w:rPr>
      </w:pPr>
    </w:p>
    <w:p w:rsidR="00A56032" w:rsidRDefault="00A56032" w:rsidP="001F2AFE">
      <w:pPr>
        <w:rPr>
          <w:sz w:val="28"/>
        </w:rPr>
      </w:pPr>
    </w:p>
    <w:p w:rsidR="00A56032" w:rsidRDefault="00A56032">
      <w:pPr>
        <w:pStyle w:val="Nadpis8"/>
      </w:pPr>
      <w:r>
        <w:t xml:space="preserve">Čl. II </w:t>
      </w:r>
    </w:p>
    <w:p w:rsidR="00A56032" w:rsidRDefault="00A5603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Informácie o účtovných zásadách a účtovných metódach</w:t>
      </w:r>
    </w:p>
    <w:p w:rsidR="00A56032" w:rsidRDefault="00A5603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rPr>
          <w:b/>
        </w:rPr>
        <w:t>1)</w:t>
      </w:r>
      <w:r>
        <w:t xml:space="preserve"> Účtovná závierka je zostavená za splnenia predpokladu nepretržitého pokračovania účtovnej jednotky vo svojej činnosti.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rPr>
          <w:b/>
        </w:rPr>
        <w:t>2)</w:t>
      </w:r>
      <w:r>
        <w:t xml:space="preserve"> Účtovná jednotka nezmenila účtovné metódy, zásady oproti predchádzajúcemu účtovnému obdobiu.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rPr>
          <w:b/>
        </w:rPr>
        <w:t>3)</w:t>
      </w:r>
      <w:r>
        <w:t xml:space="preserve"> Spôsob ocenenia jednotlivých položiek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a) Dlhodobý nehmotný majetok nakupovaný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Dlhodobý majetok nakupovaný sa oceňuje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Obstarávacia cena zahŕňa cenu, za ktorú sa majetok obstaral a náklady súvisiace s jeho     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obstaraním. Súčasťou obstarávacej ceny nie sú úroky a realizované kurzové rozdiely, ktoré vznikli do momentu uvedenia dlhodobého majetku do užívania.</w:t>
      </w:r>
    </w:p>
    <w:p w:rsidR="00A56032" w:rsidRDefault="00A56032">
      <w:pPr>
        <w:pStyle w:val="Pta"/>
        <w:tabs>
          <w:tab w:val="clear" w:pos="4536"/>
          <w:tab w:val="clear" w:pos="9072"/>
        </w:tabs>
        <w:ind w:left="720"/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b) Dlhodobý nehmotný majetok vytvorený vlastnou činnosťou – účtovná jednotka neeviduje </w:t>
      </w:r>
    </w:p>
    <w:p w:rsidR="00A56032" w:rsidRDefault="00A56032">
      <w:pPr>
        <w:pStyle w:val="Pta"/>
        <w:tabs>
          <w:tab w:val="clear" w:pos="4536"/>
          <w:tab w:val="clear" w:pos="9072"/>
        </w:tabs>
        <w:ind w:left="720"/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c) Dlhodobý hmotný majetok nakupovaný sa oceňuje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Obstarávacia cena zahŕňa cenu, za ktorú sa majetok obstaral a náklady súvisiace s jeho     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obstaraním. Súčasťou obstarávacej ceny nie sú úroky, realizované kurzové rozdiely, ktoré vznikli do momentu uvedenia dlhodobého majetku do užívania.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d) Dlhodobý hmotný majetok vytvorený vlastnou činnosťou sa oceňuje vlastnými nákladmi.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Vlastné náklady obsahujú: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- priame náklady vynaložené na výrobu alebo inú činnosť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- časť priamych nákladov, ktoré sa vzťahujú na výrobu alebo inú činnosť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e) Dlhodobý nehmotný a dlhodobý hmotný majetok získaný bezodplatne  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Dlhodobý majetok nadobudnutý bezodplatným prevodom pri splynutí, zlúčení, rozdelení alebo pri prevode správy sa oceňuje cenou, v ktorej sa doteraz viedol v účtovníctve.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Ak cenu nie je možné zistiť, oceňuje sa reprodukčnou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Od roku 2008 sa uplatňuje zásada opatrnosti – prechodné zníženie hodnoty majetku sa vyjadruje vytvorením opravnej položky. </w:t>
      </w:r>
    </w:p>
    <w:p w:rsidR="00A56032" w:rsidRDefault="00A56032">
      <w:pPr>
        <w:pStyle w:val="Pta"/>
        <w:tabs>
          <w:tab w:val="clear" w:pos="4536"/>
          <w:tab w:val="clear" w:pos="9072"/>
        </w:tabs>
        <w:ind w:left="720"/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f) Dlhodobý finančný majetok sa oceňuje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g) Zásoby nakupované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color w:val="FF0000"/>
        </w:rPr>
      </w:pPr>
      <w:r>
        <w:t xml:space="preserve">Nakupované zásoby sa oceňujú obstarávacou cenou. Obstarávacia cena zahŕňa cenu, za ktorú sa zásoby obstarali a náklady súvisiace s ich obstaraním.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color w:val="FF0000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h) Zásoby vytvorené vlastnou činnosťou sa oceňujú vlastnými nákladmi – účtovná jednotka takéto zásoby nemá. </w:t>
      </w:r>
    </w:p>
    <w:p w:rsidR="00A56032" w:rsidRDefault="00A56032">
      <w:pPr>
        <w:pStyle w:val="Zkladntext3"/>
        <w:rPr>
          <w:sz w:val="24"/>
        </w:rPr>
      </w:pPr>
    </w:p>
    <w:p w:rsidR="00A56032" w:rsidRDefault="00A56032">
      <w:pPr>
        <w:pStyle w:val="Zkladntext3"/>
      </w:pPr>
      <w:r>
        <w:rPr>
          <w:sz w:val="24"/>
        </w:rPr>
        <w:t xml:space="preserve">i) Zásoby získané bezodplatne, darovaním alebo delimitáciou sa oceňujú reprodukčnou obstarávacou cenou (napr. určenou v darovacej zmluve alebo určenou komisiou pre oceňovanie). Takéto zásoby účtovná jednotka nemá. </w:t>
      </w:r>
    </w:p>
    <w:p w:rsidR="00A56032" w:rsidRDefault="00A56032"/>
    <w:p w:rsidR="00A56032" w:rsidRDefault="00A56032">
      <w:r>
        <w:t xml:space="preserve">j) Pohľadávky  pri ich vzniku sa oceňujú ich menovitou hodnotou. </w:t>
      </w:r>
    </w:p>
    <w:p w:rsidR="00A56032" w:rsidRDefault="00A56032">
      <w:pPr>
        <w:rPr>
          <w:color w:val="00FFFF"/>
        </w:rPr>
      </w:pPr>
      <w:r>
        <w:t xml:space="preserve">Od roku 2008 sa uplatňuje zásada opatrnosti - prechodné zníženie hodnoty pohľadávok sa vyjadruje vytvorením opravnej položky. </w:t>
      </w:r>
    </w:p>
    <w:p w:rsidR="00A56032" w:rsidRDefault="00A56032">
      <w:pPr>
        <w:rPr>
          <w:color w:val="00FFFF"/>
        </w:rPr>
      </w:pPr>
    </w:p>
    <w:p w:rsidR="00A56032" w:rsidRDefault="00A56032">
      <w:r>
        <w:t xml:space="preserve">k) Krátkodobý finančný majetok </w:t>
      </w:r>
    </w:p>
    <w:p w:rsidR="00A56032" w:rsidRDefault="00A56032">
      <w:pPr>
        <w:rPr>
          <w:color w:val="000000"/>
          <w:szCs w:val="20"/>
          <w:lang w:eastAsia="sk-SK"/>
        </w:rPr>
      </w:pPr>
      <w:r>
        <w:lastRenderedPageBreak/>
        <w:t>Peňažné prostriedky a ceniny sa oceňujú ich menovitou hodnotou</w:t>
      </w:r>
      <w:r w:rsidR="001D612C">
        <w:t>. Zníženie ich hodnoty sa vyjad</w:t>
      </w:r>
      <w:r>
        <w:t xml:space="preserve">ruje opravnou položkou.  </w:t>
      </w:r>
    </w:p>
    <w:p w:rsidR="00A56032" w:rsidRDefault="00A56032">
      <w:pPr>
        <w:rPr>
          <w:color w:val="000000"/>
          <w:szCs w:val="20"/>
          <w:lang w:eastAsia="sk-SK"/>
        </w:rPr>
      </w:pPr>
    </w:p>
    <w:p w:rsidR="00A56032" w:rsidRDefault="00A5603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>l) Časové rozlíšenie na strane aktív</w:t>
      </w:r>
    </w:p>
    <w:p w:rsidR="00A56032" w:rsidRDefault="00A5603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 xml:space="preserve">Náklady budúcich období a príjmy budúcich období sa vykazujú vo výške, ktorá je potrebná na dodržanie zásady vecnej a časovej súvislosti s účtovným obdobím. </w:t>
      </w:r>
    </w:p>
    <w:p w:rsidR="00A56032" w:rsidRDefault="00A56032">
      <w:pPr>
        <w:rPr>
          <w:color w:val="000000"/>
          <w:szCs w:val="20"/>
          <w:lang w:eastAsia="sk-SK"/>
        </w:rPr>
      </w:pPr>
    </w:p>
    <w:p w:rsidR="00A56032" w:rsidRDefault="00A56032">
      <w:pPr>
        <w:rPr>
          <w:szCs w:val="20"/>
          <w:lang w:eastAsia="sk-SK"/>
        </w:rPr>
      </w:pPr>
      <w:r>
        <w:rPr>
          <w:szCs w:val="20"/>
          <w:lang w:eastAsia="sk-SK"/>
        </w:rPr>
        <w:t>m) Záväzky, vrátane rezerv, dlhopisov, pôžičiek a úverov</w:t>
      </w:r>
    </w:p>
    <w:p w:rsidR="00A56032" w:rsidRDefault="00A56032">
      <w:pPr>
        <w:rPr>
          <w:szCs w:val="20"/>
          <w:lang w:eastAsia="sk-SK"/>
        </w:rPr>
      </w:pPr>
      <w:r>
        <w:rPr>
          <w:szCs w:val="20"/>
          <w:u w:val="single"/>
          <w:lang w:eastAsia="sk-SK"/>
        </w:rPr>
        <w:t>Záväzky</w:t>
      </w:r>
      <w:r>
        <w:rPr>
          <w:szCs w:val="20"/>
          <w:lang w:eastAsia="sk-SK"/>
        </w:rPr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 v účtovnej závierke v tomto zistenom ocenení. </w:t>
      </w:r>
    </w:p>
    <w:p w:rsidR="00A56032" w:rsidRDefault="00A56032">
      <w:pPr>
        <w:rPr>
          <w:szCs w:val="20"/>
          <w:lang w:eastAsia="sk-SK"/>
        </w:rPr>
      </w:pPr>
    </w:p>
    <w:p w:rsidR="00A56032" w:rsidRDefault="00A56032">
      <w:pPr>
        <w:rPr>
          <w:sz w:val="28"/>
        </w:rPr>
      </w:pPr>
      <w:r>
        <w:rPr>
          <w:color w:val="000000"/>
          <w:szCs w:val="20"/>
          <w:u w:val="single"/>
          <w:lang w:eastAsia="sk-SK"/>
        </w:rPr>
        <w:t>Rezervy</w:t>
      </w:r>
      <w:r>
        <w:rPr>
          <w:color w:val="000000"/>
          <w:szCs w:val="20"/>
          <w:lang w:eastAsia="sk-SK"/>
        </w:rPr>
        <w:t xml:space="preserve"> sú záväzky s neistým časovým vymedzením alebo výškou. Tvoria sa na krytie známych rizík alebo strát. Oceňujú sa v očakávanej výške záväzku.  </w:t>
      </w:r>
    </w:p>
    <w:p w:rsidR="00A56032" w:rsidRDefault="00A56032">
      <w:pPr>
        <w:rPr>
          <w:sz w:val="28"/>
        </w:rPr>
      </w:pPr>
    </w:p>
    <w:p w:rsidR="00A56032" w:rsidRDefault="00A56032">
      <w:r>
        <w:t>n) Časové rozlíšenie na strane pasív</w:t>
      </w:r>
    </w:p>
    <w:p w:rsidR="00A56032" w:rsidRDefault="00A56032">
      <w:pPr>
        <w:rPr>
          <w:color w:val="FF0000"/>
        </w:rPr>
      </w:pPr>
      <w:r>
        <w:t xml:space="preserve">Výnosy budúcich období sa vykazujú vo výške, ktorá je potrebná na dodržanie zásady vecnej a časovej súvislosti s účtovným obdobím. </w:t>
      </w:r>
    </w:p>
    <w:p w:rsidR="00A56032" w:rsidRDefault="00A56032">
      <w:pPr>
        <w:rPr>
          <w:color w:val="FF0000"/>
        </w:rPr>
      </w:pPr>
    </w:p>
    <w:p w:rsidR="00A56032" w:rsidRDefault="00A56032">
      <w:r>
        <w:t>o)  Deriváty sa oceňujú reálnou hodnotou. Účtovná jednotka nemá.</w:t>
      </w:r>
    </w:p>
    <w:p w:rsidR="00A56032" w:rsidRDefault="00A56032"/>
    <w:p w:rsidR="00A56032" w:rsidRDefault="00A56032">
      <w:r>
        <w:t>p) Majetok a záväzky zabezpečené derivátmi sa oceňujú reálnou hodnotou. Zmeny reálnych hodnôt majetku a záväzkov zabezpečených derivátmi sa účtujú bez vplyvu na výsledok hospodárenia, priamo do vlastného imania. Účtovná jednotka nemá.</w:t>
      </w:r>
    </w:p>
    <w:p w:rsidR="00A56032" w:rsidRDefault="00A56032"/>
    <w:p w:rsidR="00A56032" w:rsidRDefault="00A56032">
      <w:pPr>
        <w:rPr>
          <w:color w:val="00FFFF"/>
        </w:rPr>
      </w:pPr>
    </w:p>
    <w:p w:rsidR="00A56032" w:rsidRDefault="00A56032">
      <w:pPr>
        <w:rPr>
          <w:b/>
        </w:rPr>
      </w:pPr>
      <w:r>
        <w:rPr>
          <w:b/>
        </w:rPr>
        <w:t xml:space="preserve">4) Spôsob zostavenia odpisového plánu pre dlhodobý majetok  </w:t>
      </w:r>
    </w:p>
    <w:p w:rsidR="00A56032" w:rsidRDefault="00A56032">
      <w:pPr>
        <w:rPr>
          <w:b/>
          <w:color w:val="FF0000"/>
        </w:rPr>
      </w:pPr>
    </w:p>
    <w:p w:rsidR="00A56032" w:rsidRDefault="00A56032">
      <w:r>
        <w:t xml:space="preserve">Odpisy dlhodobého nehmotného majetku a dlhodobého hmotného majetku - účtovná jednotka sa rozhodla, že  </w:t>
      </w:r>
    </w:p>
    <w:p w:rsidR="00A56032" w:rsidRDefault="00A56032">
      <w:r>
        <w:t>Odpisová skupina                  Doba odpisovania v rokoch                 Ročná odpisová sadzba</w:t>
      </w:r>
    </w:p>
    <w:p w:rsidR="00A56032" w:rsidRDefault="00A56032">
      <w:pPr>
        <w:numPr>
          <w:ilvl w:val="0"/>
          <w:numId w:val="7"/>
        </w:numPr>
      </w:pPr>
      <w:r>
        <w:t>4                                                           1/4</w:t>
      </w:r>
    </w:p>
    <w:p w:rsidR="00A56032" w:rsidRDefault="00A56032">
      <w:pPr>
        <w:numPr>
          <w:ilvl w:val="0"/>
          <w:numId w:val="7"/>
        </w:numPr>
      </w:pPr>
      <w:r>
        <w:t xml:space="preserve">6                                                           1.6                                                         </w:t>
      </w:r>
    </w:p>
    <w:p w:rsidR="00A56032" w:rsidRDefault="00A56032">
      <w:r>
        <w:t xml:space="preserve">          3                                                 12                                                           1.12  </w:t>
      </w:r>
    </w:p>
    <w:p w:rsidR="00A56032" w:rsidRDefault="00A56032">
      <w:r>
        <w:t xml:space="preserve">          4                                                 20                                                           1.20</w:t>
      </w:r>
    </w:p>
    <w:p w:rsidR="00A56032" w:rsidRDefault="00A56032">
      <w:r>
        <w:t xml:space="preserve">          </w:t>
      </w:r>
    </w:p>
    <w:p w:rsidR="00A56032" w:rsidRDefault="00A56032">
      <w:r>
        <w:t xml:space="preserve">Drobný nehmotný majetok, ktorý podľa rozhodnutia účtovnej jednotky nie je dlhodobým nehmotným majetkom sa účtuje pri obstaraní do nákladov. </w:t>
      </w:r>
    </w:p>
    <w:p w:rsidR="00A56032" w:rsidRDefault="00A56032"/>
    <w:p w:rsidR="00A56032" w:rsidRDefault="00A56032"/>
    <w:p w:rsidR="00A56032" w:rsidRDefault="00A56032">
      <w:pPr>
        <w:rPr>
          <w:b/>
        </w:rPr>
      </w:pPr>
      <w:r>
        <w:rPr>
          <w:b/>
        </w:rPr>
        <w:t>5) Zásady pre zohľadnenie zníženia hodnoty majetku</w:t>
      </w:r>
    </w:p>
    <w:p w:rsidR="00A56032" w:rsidRDefault="00A56032">
      <w:pPr>
        <w:jc w:val="both"/>
        <w:rPr>
          <w:u w:val="single"/>
        </w:rPr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 xml:space="preserve">. </w:t>
      </w:r>
    </w:p>
    <w:p w:rsidR="00A56032" w:rsidRDefault="00A56032">
      <w:pPr>
        <w:rPr>
          <w:u w:val="single"/>
        </w:rPr>
      </w:pPr>
    </w:p>
    <w:p w:rsidR="007F2447" w:rsidRDefault="00A56032">
      <w:r>
        <w:rPr>
          <w:u w:val="single"/>
        </w:rPr>
        <w:t>Tvorba</w:t>
      </w:r>
      <w:r>
        <w:t xml:space="preserve"> opravnej položky sa účtuje na ťarchu nákladov v prospech príslušného účtu opravných položiek. Opravné položky sa </w:t>
      </w:r>
      <w:r>
        <w:rPr>
          <w:u w:val="single"/>
        </w:rPr>
        <w:t>zúčtujú</w:t>
      </w:r>
      <w: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</w:t>
      </w:r>
      <w:r w:rsidR="001D612C">
        <w:t>obdoba.</w:t>
      </w:r>
    </w:p>
    <w:p w:rsidR="007F2447" w:rsidRDefault="007F2447"/>
    <w:p w:rsidR="00A56032" w:rsidRDefault="00A56032">
      <w:pPr>
        <w:rPr>
          <w:b/>
        </w:rPr>
      </w:pPr>
      <w:r>
        <w:rPr>
          <w:b/>
        </w:rPr>
        <w:t>6) Zásady pre vykazovanie tran</w:t>
      </w:r>
      <w:r w:rsidR="00E71E2D">
        <w:rPr>
          <w:b/>
        </w:rPr>
        <w:t>s</w:t>
      </w:r>
      <w:r>
        <w:rPr>
          <w:b/>
        </w:rPr>
        <w:t>ferov</w:t>
      </w:r>
    </w:p>
    <w:p w:rsidR="001D612C" w:rsidRDefault="001D612C">
      <w:r>
        <w:t>Účtovná jednotka neposkytuje transfery. Prijaté transfery účtuje v zmysle zákona o rozpočtových pravidlách.</w:t>
      </w:r>
    </w:p>
    <w:p w:rsidR="001D612C" w:rsidRPr="001D612C" w:rsidRDefault="001D612C">
      <w:r>
        <w:t xml:space="preserve"> </w:t>
      </w:r>
    </w:p>
    <w:p w:rsidR="00A56032" w:rsidRDefault="00A56032">
      <w:r>
        <w:rPr>
          <w:b/>
        </w:rPr>
        <w:t>7</w:t>
      </w:r>
      <w:r>
        <w:t>)</w:t>
      </w:r>
      <w:r>
        <w:rPr>
          <w:b/>
        </w:rPr>
        <w:t xml:space="preserve"> Spôsob prepočtu údajov v cudzích menách na menu euro</w:t>
      </w:r>
    </w:p>
    <w:p w:rsidR="00A56032" w:rsidRDefault="00A56032">
      <w:pPr>
        <w:rPr>
          <w:sz w:val="28"/>
        </w:rPr>
      </w:pPr>
      <w:r>
        <w:t>Majetok a záväzky vyjadrené v cudzej mene sa prepočítavajú na menu euro kurzom vyhláseným Národnou bankou Slovenska platným ku dňu uskutočnenia účtovného prípadu, ku dňu, ku ktorému sa zostavuje účtovná závierka, a k inému dňu , ak to ustanovuje osobitný predpis. V účtovnej závierke sú vykázané s prepočtom</w:t>
      </w:r>
      <w:r>
        <w:rPr>
          <w:sz w:val="28"/>
        </w:rPr>
        <w:t xml:space="preserve"> </w:t>
      </w:r>
      <w:r>
        <w:t xml:space="preserve">podľa kurzu platného ku dňu, ku ktorému sa zostavuje. Od roku 2008 sa kurzové straty účtujú do nákladov a kurzové zisky do výnosov. </w:t>
      </w:r>
    </w:p>
    <w:p w:rsidR="00A56032" w:rsidRDefault="00A56032">
      <w:pPr>
        <w:rPr>
          <w:sz w:val="28"/>
        </w:rPr>
      </w:pPr>
    </w:p>
    <w:p w:rsidR="00A56032" w:rsidRDefault="00A56032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Čl. III  </w:t>
      </w:r>
    </w:p>
    <w:p w:rsidR="00A56032" w:rsidRDefault="00A56032">
      <w:pPr>
        <w:jc w:val="center"/>
      </w:pPr>
      <w:r>
        <w:rPr>
          <w:b/>
          <w:bCs/>
          <w:sz w:val="28"/>
        </w:rPr>
        <w:t xml:space="preserve">Informácie o údajoch na strane aktív súvahy </w:t>
      </w:r>
    </w:p>
    <w:p w:rsidR="00A56032" w:rsidRDefault="00A56032">
      <w:pPr>
        <w:pStyle w:val="Nadpis1"/>
        <w:rPr>
          <w:sz w:val="24"/>
        </w:rPr>
      </w:pPr>
    </w:p>
    <w:p w:rsidR="00A56032" w:rsidRDefault="00A56032"/>
    <w:p w:rsidR="00A56032" w:rsidRDefault="00A56032">
      <w:pPr>
        <w:pStyle w:val="Nadpis5"/>
        <w:rPr>
          <w:color w:val="00B050"/>
          <w:u w:val="single"/>
        </w:rPr>
      </w:pPr>
      <w:r>
        <w:rPr>
          <w:u w:val="single"/>
        </w:rPr>
        <w:t>A   Neobežný majetok</w:t>
      </w:r>
    </w:p>
    <w:p w:rsidR="00A56032" w:rsidRDefault="00A56032">
      <w:pPr>
        <w:rPr>
          <w:color w:val="00B050"/>
        </w:rPr>
      </w:pPr>
    </w:p>
    <w:p w:rsidR="00A56032" w:rsidRDefault="00A56032">
      <w:pPr>
        <w:pStyle w:val="Nadpis3"/>
        <w:tabs>
          <w:tab w:val="clear" w:pos="5040"/>
        </w:tabs>
      </w:pPr>
      <w:r>
        <w:rPr>
          <w:b/>
          <w:bCs/>
          <w:sz w:val="24"/>
        </w:rPr>
        <w:t>1)</w:t>
      </w:r>
      <w:r>
        <w:rPr>
          <w:b/>
          <w:bCs/>
          <w:color w:val="00B050"/>
          <w:sz w:val="24"/>
        </w:rPr>
        <w:t xml:space="preserve"> </w:t>
      </w:r>
      <w:r>
        <w:rPr>
          <w:b/>
          <w:bCs/>
          <w:sz w:val="24"/>
        </w:rPr>
        <w:t xml:space="preserve">Dlhodobý nehmotný majetok a dlhodobý hmotný majetok </w:t>
      </w:r>
    </w:p>
    <w:p w:rsidR="00A56032" w:rsidRDefault="00A56032">
      <w:pPr>
        <w:numPr>
          <w:ilvl w:val="0"/>
          <w:numId w:val="6"/>
        </w:numPr>
      </w:pPr>
      <w:r>
        <w:t>prehľad o majetku - tabuľka č. 1</w:t>
      </w:r>
    </w:p>
    <w:p w:rsidR="00A56032" w:rsidRDefault="00F77E58">
      <w:pPr>
        <w:numPr>
          <w:ilvl w:val="0"/>
          <w:numId w:val="6"/>
        </w:numPr>
      </w:pPr>
      <w:r>
        <w:t>majetok je poistený</w:t>
      </w:r>
      <w:r w:rsidR="00A56032">
        <w:t xml:space="preserve"> nasledovne:  </w:t>
      </w:r>
    </w:p>
    <w:p w:rsidR="00A56032" w:rsidRDefault="00F77E58">
      <w:pPr>
        <w:ind w:left="360"/>
      </w:pPr>
      <w:r>
        <w:t>v Komunálnej poisťovni na sumu</w:t>
      </w:r>
      <w:r w:rsidR="007F2447">
        <w:t>: 15,40 €</w:t>
      </w:r>
      <w:r>
        <w:t>,</w:t>
      </w:r>
    </w:p>
    <w:p w:rsidR="00F77E58" w:rsidRDefault="00F77E58">
      <w:pPr>
        <w:ind w:left="360"/>
      </w:pPr>
      <w:r>
        <w:t>v Generali poisťovni na sumu:</w:t>
      </w:r>
      <w:r w:rsidR="007F2447">
        <w:t xml:space="preserve">     </w:t>
      </w:r>
      <w:r>
        <w:t xml:space="preserve"> 163,21€</w:t>
      </w:r>
    </w:p>
    <w:p w:rsidR="00F77E58" w:rsidRDefault="00F77E58">
      <w:pPr>
        <w:ind w:left="360"/>
      </w:pPr>
      <w:r>
        <w:t xml:space="preserve">                                                  </w:t>
      </w:r>
      <w:r w:rsidR="007F2447">
        <w:t xml:space="preserve">     </w:t>
      </w:r>
      <w:r>
        <w:t>138,35€</w:t>
      </w:r>
    </w:p>
    <w:p w:rsidR="00F77E58" w:rsidRDefault="00F77E58" w:rsidP="00F77E58">
      <w:pPr>
        <w:ind w:left="360"/>
      </w:pPr>
      <w:r>
        <w:t xml:space="preserve">                                                   </w:t>
      </w:r>
      <w:r w:rsidR="007F2447">
        <w:t xml:space="preserve">      </w:t>
      </w:r>
      <w:r>
        <w:t>74,60€</w:t>
      </w:r>
    </w:p>
    <w:p w:rsidR="00F77E58" w:rsidRDefault="00F77E58" w:rsidP="00F77E58">
      <w:pPr>
        <w:ind w:left="360"/>
      </w:pPr>
      <w:r>
        <w:t xml:space="preserve">                                                       </w:t>
      </w:r>
      <w:r w:rsidR="007F2447">
        <w:t xml:space="preserve">  </w:t>
      </w:r>
      <w:r>
        <w:t>33</w:t>
      </w:r>
      <w:r w:rsidR="007F2447">
        <w:t>,00</w:t>
      </w:r>
      <w:r>
        <w:t>€</w:t>
      </w:r>
    </w:p>
    <w:p w:rsidR="00A56032" w:rsidRDefault="00A56032">
      <w:r>
        <w:t xml:space="preserve">     c) nie je zriadené záložné právo na majetok </w:t>
      </w:r>
    </w:p>
    <w:p w:rsidR="00A56032" w:rsidRDefault="00A56032">
      <w:r>
        <w:t xml:space="preserve">     d) opis a hodnota dlhodobého majetku – viď tabuľka č. 1</w:t>
      </w:r>
    </w:p>
    <w:p w:rsidR="00A56032" w:rsidRDefault="00A56032">
      <w:r>
        <w:t xml:space="preserve">     e) účtovná jednotka nemá majetok ku ktorému nemá vlastnícke právo</w:t>
      </w:r>
    </w:p>
    <w:p w:rsidR="00A56032" w:rsidRDefault="00A56032">
      <w:r>
        <w:t xml:space="preserve">     f) opis dôvodov zvýšenia, zníženia opravných položiek – účtovná jednotka nevytvorila  </w:t>
      </w:r>
    </w:p>
    <w:p w:rsidR="00A56032" w:rsidRDefault="00A56032">
      <w:r>
        <w:t xml:space="preserve">        opravné položky 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  <w:rPr>
          <w:b/>
        </w:rPr>
      </w:pPr>
      <w:r>
        <w:rPr>
          <w:b/>
        </w:rPr>
        <w:t xml:space="preserve">2) Dlhodobý finančný majetok </w:t>
      </w:r>
    </w:p>
    <w:p w:rsidR="00A56032" w:rsidRDefault="00A56032">
      <w:r>
        <w:t xml:space="preserve">    Realizovateľné cenné papiere a podiely</w:t>
      </w:r>
    </w:p>
    <w:p w:rsidR="00A56032" w:rsidRDefault="00F77E58" w:rsidP="00F77E58">
      <w:r>
        <w:t xml:space="preserve">    Účtovná jednotka nemá.</w:t>
      </w:r>
    </w:p>
    <w:p w:rsidR="00F77E58" w:rsidRDefault="00F77E58" w:rsidP="00F77E58"/>
    <w:p w:rsidR="00A56032" w:rsidRDefault="00A56032">
      <w:pPr>
        <w:rPr>
          <w:b/>
        </w:rPr>
      </w:pPr>
      <w:r>
        <w:rPr>
          <w:b/>
        </w:rPr>
        <w:t>3) Majetkové podiely účtovnej jednotky v iných spoločnostiach</w:t>
      </w:r>
    </w:p>
    <w:p w:rsidR="00F77E58" w:rsidRDefault="00A56032">
      <w:r>
        <w:t xml:space="preserve">     </w:t>
      </w:r>
      <w:r w:rsidR="00F77E58">
        <w:t>Účtovná jednotka nemá.</w:t>
      </w:r>
    </w:p>
    <w:p w:rsidR="00F77E58" w:rsidRDefault="00F77E58"/>
    <w:p w:rsidR="00A56032" w:rsidRDefault="00A56032">
      <w:r>
        <w:rPr>
          <w:b/>
        </w:rPr>
        <w:t>4) Dlhové cenné papiere a realizovateľné cenné papiere, dlhodobé pôžičky a ostatný dlhodobý finančný majetok</w:t>
      </w:r>
      <w:r>
        <w:t xml:space="preserve"> účtovná jednotka nevlastní.</w:t>
      </w:r>
    </w:p>
    <w:p w:rsidR="00A56032" w:rsidRDefault="00A56032">
      <w:r>
        <w:t xml:space="preserve"> </w:t>
      </w:r>
    </w:p>
    <w:p w:rsidR="00A56032" w:rsidRDefault="00A56032">
      <w:pPr>
        <w:pStyle w:val="Nadpis5"/>
        <w:rPr>
          <w:u w:val="single"/>
        </w:rPr>
      </w:pPr>
      <w:r>
        <w:rPr>
          <w:u w:val="single"/>
        </w:rPr>
        <w:t>B   Obežný majetok</w:t>
      </w:r>
      <w:r>
        <w:rPr>
          <w:u w:val="single"/>
          <w:shd w:val="clear" w:color="auto" w:fill="00FF00"/>
        </w:rPr>
        <w:t xml:space="preserve"> </w:t>
      </w:r>
      <w:r>
        <w:rPr>
          <w:u w:val="single"/>
        </w:rPr>
        <w:t xml:space="preserve"> </w:t>
      </w:r>
    </w:p>
    <w:p w:rsidR="00A56032" w:rsidRDefault="00A56032">
      <w:pPr>
        <w:jc w:val="both"/>
        <w:rPr>
          <w:b/>
          <w:bCs/>
          <w:sz w:val="28"/>
          <w:u w:val="single"/>
        </w:rPr>
      </w:pPr>
    </w:p>
    <w:p w:rsidR="00A56032" w:rsidRDefault="00A56032">
      <w:pPr>
        <w:jc w:val="both"/>
      </w:pPr>
      <w:r>
        <w:rPr>
          <w:b/>
          <w:bCs/>
        </w:rPr>
        <w:t xml:space="preserve">1) Zásoby </w:t>
      </w:r>
    </w:p>
    <w:p w:rsidR="00A56032" w:rsidRDefault="00A56032">
      <w:pPr>
        <w:jc w:val="both"/>
      </w:pPr>
      <w:r>
        <w:t xml:space="preserve">    Účtovná jednotka neúčtovala o</w:t>
      </w:r>
      <w:r w:rsidR="00F77E58">
        <w:t>pravnú položku k zásobám</w:t>
      </w:r>
      <w:r>
        <w:t>. Viď. tabuľka č. 2.</w:t>
      </w:r>
    </w:p>
    <w:p w:rsidR="00F77E58" w:rsidRDefault="00F77E58">
      <w:pPr>
        <w:pStyle w:val="Nadpis5"/>
        <w:rPr>
          <w:bCs w:val="0"/>
          <w:szCs w:val="28"/>
        </w:rPr>
      </w:pPr>
    </w:p>
    <w:p w:rsidR="00F77E58" w:rsidRPr="00F77E58" w:rsidRDefault="00F77E58" w:rsidP="00F77E58"/>
    <w:p w:rsidR="00A56032" w:rsidRDefault="00A56032">
      <w:pPr>
        <w:pStyle w:val="Nadpis5"/>
        <w:rPr>
          <w:sz w:val="24"/>
        </w:rPr>
      </w:pPr>
      <w:r>
        <w:rPr>
          <w:sz w:val="24"/>
        </w:rPr>
        <w:lastRenderedPageBreak/>
        <w:t xml:space="preserve">2) Pohľadávky  </w:t>
      </w:r>
    </w:p>
    <w:p w:rsidR="00A56032" w:rsidRDefault="00A56032">
      <w:pPr>
        <w:ind w:left="720"/>
      </w:pPr>
    </w:p>
    <w:p w:rsidR="00A56032" w:rsidRDefault="00A56032">
      <w:pPr>
        <w:pStyle w:val="Zkladntext2"/>
        <w:numPr>
          <w:ilvl w:val="0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Opis významných pohľadávok podľa jednotlivých položiek súvahy</w:t>
      </w:r>
    </w:p>
    <w:p w:rsidR="00A56032" w:rsidRDefault="00A56032">
      <w:pPr>
        <w:pStyle w:val="Zkladntext2"/>
        <w:numPr>
          <w:ilvl w:val="1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dlhodobé pohľadávky účtovná jednotka neeviduje</w:t>
      </w:r>
      <w:r w:rsidR="00F77E58">
        <w:rPr>
          <w:b w:val="0"/>
          <w:sz w:val="24"/>
        </w:rPr>
        <w:t>,</w:t>
      </w:r>
    </w:p>
    <w:p w:rsidR="00A56032" w:rsidRDefault="00A56032" w:rsidP="00F77E58">
      <w:pPr>
        <w:pStyle w:val="Zkladntext2"/>
        <w:numPr>
          <w:ilvl w:val="1"/>
          <w:numId w:val="9"/>
        </w:numPr>
        <w:jc w:val="left"/>
        <w:rPr>
          <w:b w:val="0"/>
          <w:sz w:val="24"/>
        </w:rPr>
      </w:pPr>
      <w:r w:rsidRPr="00F77E58">
        <w:rPr>
          <w:b w:val="0"/>
          <w:sz w:val="24"/>
        </w:rPr>
        <w:t xml:space="preserve">krátkodobé </w:t>
      </w:r>
      <w:r w:rsidR="00F77E58">
        <w:rPr>
          <w:b w:val="0"/>
          <w:sz w:val="24"/>
        </w:rPr>
        <w:t>pohľadávky účtovná jednotka neeviduje</w:t>
      </w:r>
    </w:p>
    <w:p w:rsidR="00F77E58" w:rsidRPr="00F77E58" w:rsidRDefault="00F77E58" w:rsidP="00F77E58">
      <w:pPr>
        <w:pStyle w:val="Zkladntext2"/>
        <w:ind w:left="1080"/>
        <w:jc w:val="left"/>
        <w:rPr>
          <w:b w:val="0"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opravná položka nebola účtovaná, viď. tabuľka č.3 </w:t>
      </w:r>
    </w:p>
    <w:p w:rsidR="00A56032" w:rsidRDefault="00A56032">
      <w:pPr>
        <w:pStyle w:val="Zkladntext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pohľadávky podľa doby splatnosti, viď tabuľka č. 4  </w:t>
      </w:r>
    </w:p>
    <w:p w:rsidR="00A56032" w:rsidRDefault="00A56032">
      <w:pPr>
        <w:pStyle w:val="Zkladntext"/>
        <w:ind w:left="360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opis pohľadávok podľa zostatkovej doby splatnosti, viď. tabuľka č. 4</w:t>
      </w:r>
    </w:p>
    <w:p w:rsidR="00A56032" w:rsidRDefault="008B6E72" w:rsidP="008B6E7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>Účtovná jednotka nemá pohľadávky.</w:t>
      </w:r>
    </w:p>
    <w:p w:rsidR="008B6E72" w:rsidRDefault="008B6E72" w:rsidP="008B6E72">
      <w:pPr>
        <w:pStyle w:val="Zkladntext"/>
        <w:ind w:left="720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pohľadávky zabezpečených záložným právom alebo inou formou zabezpečenia</w:t>
      </w:r>
      <w:r w:rsidR="00E71E2D">
        <w:rPr>
          <w:bCs/>
          <w:sz w:val="24"/>
        </w:rPr>
        <w:t>,</w:t>
      </w:r>
      <w:r>
        <w:rPr>
          <w:bCs/>
          <w:sz w:val="24"/>
        </w:rPr>
        <w:t xml:space="preserve"> </w:t>
      </w:r>
    </w:p>
    <w:p w:rsidR="00A56032" w:rsidRDefault="00A5603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účtovná jednotka neeviduje </w:t>
      </w:r>
    </w:p>
    <w:p w:rsidR="00A56032" w:rsidRDefault="00A56032">
      <w:pPr>
        <w:pStyle w:val="Zkladntext"/>
        <w:ind w:left="720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výška pohľadávok, na ktoré sa zriadilo záložné právo</w:t>
      </w:r>
      <w:r w:rsidR="00E71E2D">
        <w:rPr>
          <w:bCs/>
          <w:sz w:val="24"/>
        </w:rPr>
        <w:t>,</w:t>
      </w:r>
      <w:r>
        <w:rPr>
          <w:bCs/>
          <w:sz w:val="24"/>
        </w:rPr>
        <w:t xml:space="preserve"> </w:t>
      </w:r>
    </w:p>
    <w:p w:rsidR="00A56032" w:rsidRDefault="00A56032">
      <w:pPr>
        <w:pStyle w:val="Zkladntext"/>
        <w:ind w:left="720"/>
        <w:rPr>
          <w:bCs/>
          <w:sz w:val="24"/>
        </w:rPr>
      </w:pPr>
      <w:r>
        <w:rPr>
          <w:sz w:val="24"/>
        </w:rPr>
        <w:t>účtovná jednotka neeviduje</w:t>
      </w:r>
      <w:r>
        <w:rPr>
          <w:sz w:val="24"/>
        </w:rPr>
        <w:tab/>
      </w:r>
    </w:p>
    <w:p w:rsidR="00A56032" w:rsidRDefault="00A56032">
      <w:pPr>
        <w:tabs>
          <w:tab w:val="left" w:pos="1834"/>
        </w:tabs>
      </w:pPr>
    </w:p>
    <w:p w:rsidR="00A56032" w:rsidRDefault="00A56032">
      <w:pPr>
        <w:tabs>
          <w:tab w:val="left" w:pos="1834"/>
        </w:tabs>
        <w:rPr>
          <w:b/>
        </w:rPr>
      </w:pPr>
      <w:r>
        <w:rPr>
          <w:b/>
        </w:rPr>
        <w:t>3) Finančný majetok</w:t>
      </w:r>
    </w:p>
    <w:p w:rsidR="00A56032" w:rsidRDefault="00A56032">
      <w:r>
        <w:t xml:space="preserve">   a) krátkodobý finančný majetok </w:t>
      </w:r>
    </w:p>
    <w:p w:rsidR="00A56032" w:rsidRDefault="00A56032">
      <w:pPr>
        <w:ind w:left="1080"/>
      </w:pPr>
      <w:r>
        <w:t xml:space="preserve">Stav pokladne           </w:t>
      </w:r>
      <w:r w:rsidR="008B6E72">
        <w:t xml:space="preserve">                             </w:t>
      </w:r>
      <w:r w:rsidR="00D0338C">
        <w:t xml:space="preserve">  </w:t>
      </w:r>
      <w:r w:rsidR="008B6E72">
        <w:t>0</w:t>
      </w:r>
      <w:r>
        <w:t xml:space="preserve"> €</w:t>
      </w:r>
    </w:p>
    <w:p w:rsidR="00A56032" w:rsidRDefault="00A56032">
      <w:pPr>
        <w:ind w:left="1080"/>
      </w:pPr>
      <w:r>
        <w:t xml:space="preserve">Ceniny                             </w:t>
      </w:r>
      <w:r w:rsidR="008B6E72">
        <w:t xml:space="preserve">                </w:t>
      </w:r>
      <w:r w:rsidR="00D0338C">
        <w:t xml:space="preserve">  </w:t>
      </w:r>
      <w:r w:rsidR="008B6E72">
        <w:t xml:space="preserve"> </w:t>
      </w:r>
      <w:r>
        <w:t xml:space="preserve">0,00 € </w:t>
      </w:r>
    </w:p>
    <w:p w:rsidR="002C450F" w:rsidRDefault="00D0338C">
      <w:pPr>
        <w:ind w:left="1080"/>
      </w:pPr>
      <w:r>
        <w:t>Bankové účty</w:t>
      </w:r>
      <w:r w:rsidR="008B6E72">
        <w:t xml:space="preserve"> (SF+</w:t>
      </w:r>
      <w:r>
        <w:t xml:space="preserve"> </w:t>
      </w:r>
      <w:r w:rsidR="008B6E72">
        <w:t>pot.</w:t>
      </w:r>
      <w:r w:rsidR="00C367DA">
        <w:t xml:space="preserve"> účet)    24 871,55</w:t>
      </w:r>
      <w:r w:rsidR="00A56032">
        <w:t xml:space="preserve"> €</w:t>
      </w:r>
    </w:p>
    <w:p w:rsidR="00A56032" w:rsidRDefault="002C450F">
      <w:pPr>
        <w:ind w:left="1080"/>
        <w:rPr>
          <w:b/>
          <w:color w:val="00B050"/>
          <w:sz w:val="28"/>
          <w:szCs w:val="28"/>
        </w:rPr>
      </w:pPr>
      <w:r>
        <w:t>Materiál na sklade</w:t>
      </w:r>
      <w:r w:rsidR="00A56032">
        <w:t xml:space="preserve"> </w:t>
      </w:r>
      <w:r>
        <w:t xml:space="preserve">                          577,62 €</w:t>
      </w:r>
    </w:p>
    <w:p w:rsidR="00A56032" w:rsidRDefault="00A56032">
      <w:pPr>
        <w:ind w:left="720"/>
        <w:rPr>
          <w:b/>
        </w:rPr>
      </w:pPr>
    </w:p>
    <w:p w:rsidR="00A56032" w:rsidRDefault="00A56032">
      <w:r>
        <w:rPr>
          <w:color w:val="00B050"/>
        </w:rPr>
        <w:t xml:space="preserve">     </w:t>
      </w:r>
      <w:r>
        <w:t xml:space="preserve">b) na finančný majetok nie je zriadené záložné právo </w:t>
      </w:r>
    </w:p>
    <w:p w:rsidR="00A56032" w:rsidRDefault="00A56032">
      <w:pPr>
        <w:rPr>
          <w:b/>
          <w:color w:val="00B050"/>
          <w:sz w:val="28"/>
          <w:szCs w:val="28"/>
        </w:rPr>
      </w:pPr>
    </w:p>
    <w:p w:rsidR="00A56032" w:rsidRDefault="00A56032">
      <w:pPr>
        <w:rPr>
          <w:b/>
          <w:shd w:val="clear" w:color="auto" w:fill="00FF00"/>
        </w:rPr>
      </w:pPr>
      <w:r>
        <w:rPr>
          <w:b/>
        </w:rPr>
        <w:t xml:space="preserve">4) Poskytnuté návratné finančné výpomoci </w:t>
      </w:r>
      <w:r>
        <w:rPr>
          <w:b/>
          <w:color w:val="00B050"/>
        </w:rPr>
        <w:t xml:space="preserve">    </w:t>
      </w:r>
    </w:p>
    <w:p w:rsidR="00A56032" w:rsidRDefault="00C367DA">
      <w:pPr>
        <w:pStyle w:val="Zkladntext"/>
        <w:ind w:left="705" w:hanging="705"/>
        <w:rPr>
          <w:sz w:val="24"/>
        </w:rPr>
      </w:pPr>
      <w:r>
        <w:rPr>
          <w:sz w:val="24"/>
        </w:rPr>
        <w:t xml:space="preserve">     V roku 2017</w:t>
      </w:r>
      <w:r w:rsidR="00A56032">
        <w:rPr>
          <w:sz w:val="24"/>
        </w:rPr>
        <w:t xml:space="preserve"> nebola poskytnutá finančná výpomoc.</w:t>
      </w:r>
    </w:p>
    <w:p w:rsidR="00A56032" w:rsidRDefault="00A56032" w:rsidP="00D0338C">
      <w:pPr>
        <w:pStyle w:val="Zkladntext"/>
        <w:rPr>
          <w:sz w:val="24"/>
        </w:rPr>
      </w:pP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Dlžník –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Výnos –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Výpomoc poskytnutá v mene € -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Splatná –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>Výška návratnej</w:t>
      </w:r>
      <w:r w:rsidR="00C367DA">
        <w:rPr>
          <w:sz w:val="24"/>
        </w:rPr>
        <w:t xml:space="preserve"> finančnej výpomoci k 31.12.2017</w:t>
      </w:r>
      <w:r>
        <w:rPr>
          <w:sz w:val="24"/>
        </w:rPr>
        <w:t xml:space="preserve"> je 0 €</w:t>
      </w:r>
    </w:p>
    <w:p w:rsidR="00A56032" w:rsidRPr="008B6E72" w:rsidRDefault="00A56032">
      <w:pPr>
        <w:pStyle w:val="Zkladntext"/>
        <w:numPr>
          <w:ilvl w:val="0"/>
          <w:numId w:val="13"/>
        </w:numPr>
        <w:rPr>
          <w:sz w:val="24"/>
        </w:rPr>
      </w:pPr>
      <w:r w:rsidRPr="008B6E72">
        <w:rPr>
          <w:sz w:val="24"/>
        </w:rPr>
        <w:t>Výška návratnej</w:t>
      </w:r>
      <w:r w:rsidR="00C367DA">
        <w:rPr>
          <w:sz w:val="24"/>
        </w:rPr>
        <w:t xml:space="preserve"> finančnej výpomoci k 31.12.2017</w:t>
      </w:r>
      <w:r w:rsidRPr="008B6E72">
        <w:rPr>
          <w:sz w:val="24"/>
        </w:rPr>
        <w:t xml:space="preserve"> je </w:t>
      </w:r>
      <w:r w:rsidR="008B6E72" w:rsidRPr="008B6E72">
        <w:rPr>
          <w:sz w:val="24"/>
        </w:rPr>
        <w:t>0</w:t>
      </w:r>
      <w:r w:rsidRPr="008B6E72">
        <w:rPr>
          <w:sz w:val="24"/>
        </w:rPr>
        <w:t xml:space="preserve"> €</w:t>
      </w:r>
    </w:p>
    <w:p w:rsidR="00A56032" w:rsidRDefault="00A56032"/>
    <w:p w:rsidR="00A56032" w:rsidRDefault="00A56032">
      <w:pPr>
        <w:rPr>
          <w:b/>
          <w:color w:val="00B050"/>
        </w:rPr>
      </w:pPr>
      <w:r>
        <w:rPr>
          <w:b/>
        </w:rPr>
        <w:t>5)</w:t>
      </w:r>
      <w:r>
        <w:t xml:space="preserve"> </w:t>
      </w:r>
      <w:r>
        <w:rPr>
          <w:b/>
        </w:rPr>
        <w:t>Časové rozlíšenie</w:t>
      </w:r>
    </w:p>
    <w:p w:rsidR="00A56032" w:rsidRDefault="00A56032">
      <w:pPr>
        <w:ind w:left="720"/>
        <w:rPr>
          <w:b/>
          <w:bCs/>
        </w:rPr>
      </w:pPr>
      <w:r>
        <w:rPr>
          <w:b/>
          <w:color w:val="00B050"/>
          <w:sz w:val="28"/>
          <w:szCs w:val="28"/>
        </w:rPr>
        <w:t xml:space="preserve"> </w:t>
      </w:r>
    </w:p>
    <w:p w:rsidR="00A56032" w:rsidRDefault="00A56032">
      <w:pPr>
        <w:pStyle w:val="Zkladntext"/>
        <w:tabs>
          <w:tab w:val="left" w:pos="4860"/>
        </w:tabs>
        <w:rPr>
          <w:sz w:val="24"/>
        </w:rPr>
      </w:pPr>
      <w:r>
        <w:rPr>
          <w:b/>
          <w:bCs/>
          <w:sz w:val="24"/>
        </w:rPr>
        <w:t xml:space="preserve">Náklady budúcich období účet 381, súvaha riadok 111 v celkovej sume </w:t>
      </w:r>
      <w:r w:rsidR="008B6E72">
        <w:rPr>
          <w:b/>
          <w:bCs/>
          <w:sz w:val="24"/>
        </w:rPr>
        <w:t>0</w:t>
      </w:r>
      <w:r>
        <w:rPr>
          <w:b/>
          <w:bCs/>
          <w:sz w:val="24"/>
        </w:rPr>
        <w:t xml:space="preserve"> €</w:t>
      </w:r>
      <w:r>
        <w:rPr>
          <w:sz w:val="24"/>
        </w:rPr>
        <w:t xml:space="preserve"> </w:t>
      </w:r>
    </w:p>
    <w:p w:rsidR="00A56032" w:rsidRDefault="00A56032">
      <w:pPr>
        <w:pStyle w:val="Zkladntext"/>
        <w:tabs>
          <w:tab w:val="left" w:pos="4860"/>
        </w:tabs>
        <w:rPr>
          <w:sz w:val="24"/>
        </w:rPr>
      </w:pPr>
    </w:p>
    <w:p w:rsidR="00A56032" w:rsidRDefault="00A56032"/>
    <w:p w:rsidR="00A56032" w:rsidRDefault="00A56032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Čl. IV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782"/>
        </w:tabs>
        <w:jc w:val="center"/>
      </w:pPr>
      <w:r>
        <w:rPr>
          <w:b/>
          <w:bCs/>
          <w:sz w:val="28"/>
        </w:rPr>
        <w:t>Informácie o údajoch na strane pasív súvahy</w:t>
      </w:r>
    </w:p>
    <w:p w:rsidR="003503FD" w:rsidRDefault="003503FD">
      <w:pPr>
        <w:pStyle w:val="Pta"/>
        <w:tabs>
          <w:tab w:val="clear" w:pos="4536"/>
          <w:tab w:val="clear" w:pos="9072"/>
          <w:tab w:val="left" w:pos="3782"/>
        </w:tabs>
        <w:rPr>
          <w:b/>
          <w:sz w:val="28"/>
          <w:szCs w:val="28"/>
          <w:u w:val="single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782"/>
        </w:tabs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A Vlastné imanie</w:t>
      </w:r>
    </w:p>
    <w:p w:rsidR="00A56032" w:rsidRDefault="00D0338C">
      <w:r>
        <w:t xml:space="preserve">Viď. </w:t>
      </w:r>
      <w:r w:rsidR="00A56032">
        <w:t>tabuľka č. 5</w:t>
      </w:r>
      <w:r>
        <w:t>.</w:t>
      </w:r>
    </w:p>
    <w:p w:rsidR="00A56032" w:rsidRDefault="00A56032"/>
    <w:p w:rsidR="00A56032" w:rsidRDefault="00A56032">
      <w:pPr>
        <w:pStyle w:val="Nadpis8"/>
        <w:jc w:val="left"/>
        <w:rPr>
          <w:u w:val="single"/>
        </w:rPr>
      </w:pPr>
      <w:r>
        <w:rPr>
          <w:u w:val="single"/>
        </w:rPr>
        <w:lastRenderedPageBreak/>
        <w:t>B  Záväzky</w:t>
      </w:r>
    </w:p>
    <w:p w:rsidR="00A56032" w:rsidRDefault="00A56032"/>
    <w:p w:rsidR="00A56032" w:rsidRDefault="00A56032">
      <w:pPr>
        <w:rPr>
          <w:b/>
        </w:rPr>
      </w:pPr>
      <w:r>
        <w:rPr>
          <w:b/>
        </w:rPr>
        <w:t xml:space="preserve">1) Rezervy </w:t>
      </w:r>
    </w:p>
    <w:p w:rsidR="00A56032" w:rsidRDefault="00A56032">
      <w:pPr>
        <w:rPr>
          <w:color w:val="FFFFFF"/>
          <w:shd w:val="clear" w:color="auto" w:fill="FF0000"/>
        </w:rPr>
      </w:pPr>
      <w:r>
        <w:t xml:space="preserve">    </w:t>
      </w:r>
      <w:r w:rsidR="00D0338C">
        <w:t xml:space="preserve">Viď. </w:t>
      </w:r>
      <w:r>
        <w:t>tabuľka č. 6 a č. 7</w:t>
      </w:r>
      <w:r w:rsidR="00D0338C">
        <w:t>.</w:t>
      </w:r>
    </w:p>
    <w:p w:rsidR="00A56032" w:rsidRDefault="00A56032"/>
    <w:p w:rsidR="00A56032" w:rsidRDefault="00A56032">
      <w:pPr>
        <w:rPr>
          <w:b/>
        </w:rPr>
      </w:pPr>
      <w:r>
        <w:rPr>
          <w:b/>
        </w:rPr>
        <w:t xml:space="preserve">2) Záväzky podľa doby splatnosti </w:t>
      </w:r>
    </w:p>
    <w:p w:rsidR="00A56032" w:rsidRDefault="00A56032">
      <w:pPr>
        <w:pStyle w:val="Odsekzoznamu"/>
      </w:pPr>
    </w:p>
    <w:p w:rsidR="00A56032" w:rsidRDefault="00A56032">
      <w:pPr>
        <w:numPr>
          <w:ilvl w:val="0"/>
          <w:numId w:val="10"/>
        </w:numPr>
      </w:pPr>
      <w:r>
        <w:t>Záväzky podľa doby splatnosti :</w:t>
      </w:r>
      <w:r w:rsidR="00D0338C">
        <w:t xml:space="preserve"> viď.</w:t>
      </w:r>
      <w:r>
        <w:t xml:space="preserve"> tabuľka č. 8</w:t>
      </w:r>
    </w:p>
    <w:p w:rsidR="00A56032" w:rsidRDefault="00A56032">
      <w:pPr>
        <w:ind w:left="720"/>
      </w:pPr>
    </w:p>
    <w:p w:rsidR="00A56032" w:rsidRDefault="00D0338C" w:rsidP="00D0338C">
      <w:pPr>
        <w:numPr>
          <w:ilvl w:val="0"/>
          <w:numId w:val="10"/>
        </w:numPr>
      </w:pPr>
      <w:r>
        <w:t xml:space="preserve">Opis záväzkov podľa </w:t>
      </w:r>
      <w:r w:rsidR="00A56032">
        <w:t xml:space="preserve">zostatkovej doby splatnosti </w:t>
      </w:r>
      <w:r>
        <w:t>: viď. tabuľka č. 8</w:t>
      </w:r>
    </w:p>
    <w:p w:rsidR="00A56032" w:rsidRDefault="00A56032">
      <w:pPr>
        <w:ind w:left="720"/>
      </w:pPr>
    </w:p>
    <w:p w:rsidR="00A56032" w:rsidRDefault="00A56032">
      <w:pPr>
        <w:numPr>
          <w:ilvl w:val="0"/>
          <w:numId w:val="11"/>
        </w:numPr>
      </w:pPr>
      <w:r>
        <w:t xml:space="preserve">Záväzky so zostatkovou dobou splatnosti do jedného roka </w:t>
      </w:r>
    </w:p>
    <w:p w:rsidR="00A56032" w:rsidRDefault="00A56032">
      <w:pPr>
        <w:ind w:left="1080"/>
      </w:pPr>
      <w:r>
        <w:t xml:space="preserve">                                                                    </w:t>
      </w:r>
    </w:p>
    <w:p w:rsidR="00A56032" w:rsidRDefault="00A56032">
      <w:pPr>
        <w:ind w:left="1080"/>
      </w:pPr>
      <w:r>
        <w:t xml:space="preserve">                                                       </w:t>
      </w:r>
      <w:r w:rsidR="00D0338C">
        <w:t xml:space="preserve">               </w:t>
      </w:r>
      <w:r w:rsidR="00F07B59">
        <w:t>Stav k 31.12.2017</w:t>
      </w:r>
      <w:r w:rsidR="00D0338C">
        <w:t xml:space="preserve">       </w:t>
      </w:r>
      <w:r>
        <w:t xml:space="preserve">                                                              </w:t>
      </w:r>
    </w:p>
    <w:p w:rsidR="00A56032" w:rsidRDefault="00A56032">
      <w:pPr>
        <w:ind w:left="1080"/>
      </w:pPr>
      <w:r>
        <w:t xml:space="preserve">                                                                  </w:t>
      </w:r>
    </w:p>
    <w:p w:rsidR="00A56032" w:rsidRDefault="00A56032">
      <w:pPr>
        <w:pStyle w:val="Nadpis8"/>
        <w:jc w:val="left"/>
      </w:pPr>
      <w:r>
        <w:t xml:space="preserve">      </w:t>
      </w:r>
      <w:r>
        <w:rPr>
          <w:sz w:val="24"/>
        </w:rPr>
        <w:t xml:space="preserve">                 </w:t>
      </w:r>
      <w:r w:rsidR="008B6E72">
        <w:rPr>
          <w:b w:val="0"/>
          <w:sz w:val="24"/>
        </w:rPr>
        <w:t>Prijaté preddavky</w:t>
      </w:r>
      <w:r w:rsidR="00DC31DD">
        <w:rPr>
          <w:b w:val="0"/>
          <w:sz w:val="24"/>
        </w:rPr>
        <w:t xml:space="preserve"> (pot. účet)</w:t>
      </w:r>
      <w:r>
        <w:rPr>
          <w:b w:val="0"/>
          <w:sz w:val="24"/>
        </w:rPr>
        <w:t xml:space="preserve">               </w:t>
      </w:r>
      <w:r w:rsidR="008B6E72">
        <w:rPr>
          <w:b w:val="0"/>
          <w:sz w:val="24"/>
        </w:rPr>
        <w:t xml:space="preserve">    </w:t>
      </w:r>
      <w:r w:rsidR="00DC31DD">
        <w:rPr>
          <w:b w:val="0"/>
          <w:sz w:val="24"/>
        </w:rPr>
        <w:t xml:space="preserve">      </w:t>
      </w:r>
      <w:r w:rsidR="002C450F">
        <w:rPr>
          <w:b w:val="0"/>
          <w:sz w:val="24"/>
        </w:rPr>
        <w:t xml:space="preserve">   8 760,76</w:t>
      </w:r>
      <w:r w:rsidR="00D0338C">
        <w:rPr>
          <w:b w:val="0"/>
          <w:sz w:val="24"/>
        </w:rPr>
        <w:t xml:space="preserve"> </w:t>
      </w:r>
      <w:r w:rsidR="00DC31DD">
        <w:rPr>
          <w:b w:val="0"/>
          <w:sz w:val="24"/>
        </w:rPr>
        <w:t xml:space="preserve">€           </w:t>
      </w:r>
    </w:p>
    <w:p w:rsidR="002C450F" w:rsidRDefault="00A56032">
      <w:pPr>
        <w:pStyle w:val="Nadpis8"/>
        <w:jc w:val="left"/>
        <w:rPr>
          <w:b w:val="0"/>
          <w:sz w:val="24"/>
        </w:rPr>
      </w:pPr>
      <w:r>
        <w:t xml:space="preserve">                     </w:t>
      </w:r>
      <w:r>
        <w:rPr>
          <w:b w:val="0"/>
          <w:sz w:val="24"/>
        </w:rPr>
        <w:t xml:space="preserve">Záväzky zo sociálneho fondu                         </w:t>
      </w:r>
      <w:r w:rsidR="002C450F">
        <w:rPr>
          <w:b w:val="0"/>
          <w:sz w:val="24"/>
        </w:rPr>
        <w:t>16 110,79</w:t>
      </w:r>
      <w:r w:rsidR="00DC31DD">
        <w:rPr>
          <w:b w:val="0"/>
          <w:sz w:val="24"/>
        </w:rPr>
        <w:t xml:space="preserve"> €</w:t>
      </w:r>
    </w:p>
    <w:p w:rsidR="00A56032" w:rsidRDefault="002C450F">
      <w:pPr>
        <w:pStyle w:val="Nadpis8"/>
        <w:jc w:val="left"/>
        <w:rPr>
          <w:sz w:val="24"/>
        </w:rPr>
      </w:pPr>
      <w:r>
        <w:rPr>
          <w:b w:val="0"/>
          <w:sz w:val="24"/>
        </w:rPr>
        <w:t xml:space="preserve">                        Materiál na sklade</w:t>
      </w:r>
      <w:r w:rsidR="00DC31DD">
        <w:rPr>
          <w:b w:val="0"/>
          <w:sz w:val="24"/>
        </w:rPr>
        <w:t xml:space="preserve">              </w:t>
      </w:r>
      <w:r>
        <w:rPr>
          <w:b w:val="0"/>
          <w:sz w:val="24"/>
        </w:rPr>
        <w:t xml:space="preserve">                                  577,62 €</w:t>
      </w:r>
    </w:p>
    <w:p w:rsidR="00A56032" w:rsidRDefault="00A56032">
      <w:pPr>
        <w:pStyle w:val="Nadpis8"/>
        <w:jc w:val="left"/>
      </w:pPr>
      <w:r>
        <w:rPr>
          <w:sz w:val="24"/>
        </w:rPr>
        <w:t xml:space="preserve">                        __________________________________________________________</w:t>
      </w:r>
    </w:p>
    <w:p w:rsidR="00A56032" w:rsidRDefault="00A56032">
      <w:r>
        <w:t xml:space="preserve">                        Spolu :                                     </w:t>
      </w:r>
      <w:r w:rsidR="002C450F">
        <w:t xml:space="preserve">                        25 449,17</w:t>
      </w:r>
      <w:r w:rsidR="00DC31DD">
        <w:t xml:space="preserve"> €           </w:t>
      </w:r>
    </w:p>
    <w:p w:rsidR="00A56032" w:rsidRDefault="00A56032"/>
    <w:p w:rsidR="00A56032" w:rsidRDefault="00A56032">
      <w:pPr>
        <w:numPr>
          <w:ilvl w:val="0"/>
          <w:numId w:val="10"/>
        </w:numPr>
      </w:pPr>
      <w:r>
        <w:t>Popis významných položiek záväzkov</w:t>
      </w:r>
      <w:r w:rsidR="00DC31DD">
        <w:t>.</w:t>
      </w:r>
      <w:r>
        <w:t xml:space="preserve"> </w:t>
      </w:r>
    </w:p>
    <w:p w:rsidR="00F07B59" w:rsidRDefault="00DF0986">
      <w:pPr>
        <w:ind w:left="1080"/>
      </w:pPr>
      <w:r>
        <w:t>Prijaté preddavky sa týkajú potravinového účtu školskej jedálne.</w:t>
      </w:r>
    </w:p>
    <w:p w:rsidR="00A56032" w:rsidRDefault="00F07B59">
      <w:pPr>
        <w:ind w:left="1080"/>
      </w:pPr>
      <w:r>
        <w:t xml:space="preserve">Materiál na sklade sa týka školskej jedálne. </w:t>
      </w:r>
      <w:r w:rsidR="00DF0986">
        <w:t xml:space="preserve"> </w:t>
      </w:r>
    </w:p>
    <w:p w:rsidR="00A56032" w:rsidRDefault="00A56032" w:rsidP="00DF0986">
      <w:pPr>
        <w:ind w:left="720"/>
      </w:pPr>
    </w:p>
    <w:p w:rsidR="00A56032" w:rsidRDefault="00A56032">
      <w:pPr>
        <w:rPr>
          <w:b/>
        </w:rPr>
      </w:pPr>
      <w:r>
        <w:rPr>
          <w:b/>
        </w:rPr>
        <w:t>3) Bankové úvery a ostatné prijaté návratné finančné výpomoci</w:t>
      </w:r>
    </w:p>
    <w:p w:rsidR="00A56032" w:rsidRDefault="00A56032">
      <w:r>
        <w:t xml:space="preserve">    Účtovná jed</w:t>
      </w:r>
      <w:r w:rsidR="00972E16">
        <w:t>notka nemá žiadny úver</w:t>
      </w:r>
      <w:r>
        <w:t xml:space="preserve">. </w:t>
      </w:r>
      <w:r w:rsidR="00DC31DD">
        <w:t>Viď. t</w:t>
      </w:r>
      <w:r>
        <w:t>abuľka č. 9</w:t>
      </w:r>
      <w:r w:rsidR="00DC31DD">
        <w:t>.</w:t>
      </w:r>
    </w:p>
    <w:p w:rsidR="00A56032" w:rsidRDefault="00A56032"/>
    <w:p w:rsidR="00A56032" w:rsidRDefault="00A56032">
      <w:pPr>
        <w:rPr>
          <w:b/>
        </w:rPr>
      </w:pPr>
      <w:r>
        <w:rPr>
          <w:b/>
        </w:rPr>
        <w:t>4) Časové rozlíšenie</w:t>
      </w:r>
    </w:p>
    <w:p w:rsidR="00A56032" w:rsidRDefault="00A56032">
      <w:r>
        <w:t xml:space="preserve">    a) kapitálové tran</w:t>
      </w:r>
      <w:r w:rsidR="00502B30">
        <w:t>s</w:t>
      </w:r>
      <w:r>
        <w:t xml:space="preserve">fery </w:t>
      </w:r>
      <w:r w:rsidR="00DF0986">
        <w:t>účtovná jednotka nemá.</w:t>
      </w:r>
    </w:p>
    <w:p w:rsidR="00A56032" w:rsidRDefault="00A56032">
      <w:pPr>
        <w:tabs>
          <w:tab w:val="left" w:pos="3960"/>
        </w:tabs>
      </w:pPr>
    </w:p>
    <w:p w:rsidR="00A56032" w:rsidRDefault="00A56032">
      <w:pPr>
        <w:pStyle w:val="Nadpis8"/>
        <w:tabs>
          <w:tab w:val="left" w:pos="3960"/>
        </w:tabs>
        <w:rPr>
          <w:szCs w:val="28"/>
        </w:rPr>
      </w:pPr>
      <w:r>
        <w:rPr>
          <w:szCs w:val="28"/>
        </w:rPr>
        <w:t>Čl. V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  <w:shd w:val="clear" w:color="auto" w:fill="FF0000"/>
        </w:rPr>
      </w:pPr>
      <w:r>
        <w:rPr>
          <w:b/>
          <w:sz w:val="28"/>
          <w:szCs w:val="28"/>
        </w:rPr>
        <w:t>Informácie o výnosoch a nákladoch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</w:rPr>
      </w:pPr>
      <w:r>
        <w:rPr>
          <w:b/>
          <w:bCs/>
        </w:rPr>
        <w:t xml:space="preserve">1) Výnosy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"/>
        <w:gridCol w:w="5513"/>
        <w:gridCol w:w="3014"/>
      </w:tblGrid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a)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Tržby za vlastné výkony a tovar                      </w:t>
            </w:r>
          </w:p>
        </w:tc>
        <w:tc>
          <w:tcPr>
            <w:tcW w:w="3076" w:type="dxa"/>
          </w:tcPr>
          <w:p w:rsidR="00A56032" w:rsidRDefault="00E628B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14 765,85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b)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Zmena stavu vnútroorganizačných zásob</w:t>
            </w:r>
          </w:p>
        </w:tc>
        <w:tc>
          <w:tcPr>
            <w:tcW w:w="3076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c)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Aktivácia   </w:t>
            </w:r>
          </w:p>
        </w:tc>
        <w:tc>
          <w:tcPr>
            <w:tcW w:w="3076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d)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Daňové výnosy, colné výnosy a výnosy z poplatkov </w:t>
            </w:r>
          </w:p>
        </w:tc>
        <w:tc>
          <w:tcPr>
            <w:tcW w:w="3076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 xml:space="preserve">0 </w:t>
            </w:r>
            <w:r w:rsidR="00A56032">
              <w:rPr>
                <w:bCs/>
              </w:rPr>
              <w:t>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e)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Finančné výnosy</w:t>
            </w:r>
          </w:p>
        </w:tc>
        <w:tc>
          <w:tcPr>
            <w:tcW w:w="3076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f) 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Mimoriadne výnosy</w:t>
            </w:r>
          </w:p>
        </w:tc>
        <w:tc>
          <w:tcPr>
            <w:tcW w:w="3076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g) 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Výnosy z tran</w:t>
            </w:r>
            <w:r w:rsidR="00502B30">
              <w:rPr>
                <w:bCs/>
              </w:rPr>
              <w:t>s</w:t>
            </w:r>
            <w:r>
              <w:rPr>
                <w:bCs/>
              </w:rPr>
              <w:t>ferov</w:t>
            </w:r>
          </w:p>
        </w:tc>
        <w:tc>
          <w:tcPr>
            <w:tcW w:w="3076" w:type="dxa"/>
          </w:tcPr>
          <w:p w:rsidR="00A56032" w:rsidRDefault="00E628B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202 488,33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h) 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Ostatné výnosy z prevádzkovej činnosti </w:t>
            </w:r>
          </w:p>
        </w:tc>
        <w:tc>
          <w:tcPr>
            <w:tcW w:w="3076" w:type="dxa"/>
          </w:tcPr>
          <w:p w:rsidR="00A56032" w:rsidRDefault="00E628B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12 362,33</w:t>
            </w:r>
            <w:r w:rsidR="00A56032">
              <w:rPr>
                <w:bCs/>
              </w:rPr>
              <w:t xml:space="preserve"> €</w:t>
            </w:r>
          </w:p>
        </w:tc>
      </w:tr>
    </w:tbl>
    <w:p w:rsidR="00A56032" w:rsidRPr="003503FD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color w:val="FF0000"/>
          <w:sz w:val="28"/>
        </w:rPr>
      </w:pPr>
    </w:p>
    <w:p w:rsidR="00972E16" w:rsidRDefault="00972E16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972E16" w:rsidRDefault="00972E16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972E16" w:rsidRDefault="00972E16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8F261F" w:rsidRDefault="008F261F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  <w:bookmarkStart w:id="0" w:name="_GoBack"/>
      <w:bookmarkEnd w:id="0"/>
      <w:r>
        <w:rPr>
          <w:b/>
          <w:bCs/>
        </w:rPr>
        <w:lastRenderedPageBreak/>
        <w:t>2) Náklady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"/>
        <w:gridCol w:w="5505"/>
        <w:gridCol w:w="3026"/>
      </w:tblGrid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a)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Spotrebované nákupy </w:t>
            </w:r>
          </w:p>
        </w:tc>
        <w:tc>
          <w:tcPr>
            <w:tcW w:w="3071" w:type="dxa"/>
          </w:tcPr>
          <w:p w:rsidR="00A56032" w:rsidRDefault="003503FD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26</w:t>
            </w:r>
            <w:r w:rsidR="0071034D">
              <w:rPr>
                <w:bCs/>
              </w:rPr>
              <w:t xml:space="preserve"> </w:t>
            </w:r>
            <w:r>
              <w:rPr>
                <w:bCs/>
              </w:rPr>
              <w:t>004,24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b)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071" w:type="dxa"/>
          </w:tcPr>
          <w:p w:rsidR="00A56032" w:rsidRDefault="0071034D" w:rsidP="00666BA5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11 303,84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c)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Osobné náklady</w:t>
            </w:r>
          </w:p>
        </w:tc>
        <w:tc>
          <w:tcPr>
            <w:tcW w:w="3071" w:type="dxa"/>
          </w:tcPr>
          <w:p w:rsidR="00A56032" w:rsidRDefault="0071034D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179 902,87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d)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Dane a poplatky</w:t>
            </w:r>
          </w:p>
        </w:tc>
        <w:tc>
          <w:tcPr>
            <w:tcW w:w="3071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rPr>
          <w:trHeight w:val="136"/>
        </w:trPr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e)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Odpisy, rezervy a opravné položky</w:t>
            </w:r>
          </w:p>
        </w:tc>
        <w:tc>
          <w:tcPr>
            <w:tcW w:w="3071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f)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Finančné náklady</w:t>
            </w:r>
          </w:p>
        </w:tc>
        <w:tc>
          <w:tcPr>
            <w:tcW w:w="3071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g)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Mimoriadne náklady</w:t>
            </w:r>
          </w:p>
        </w:tc>
        <w:tc>
          <w:tcPr>
            <w:tcW w:w="3071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h)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Náklady na tran</w:t>
            </w:r>
            <w:r w:rsidR="00502B30">
              <w:rPr>
                <w:bCs/>
              </w:rPr>
              <w:t>s</w:t>
            </w:r>
            <w:r>
              <w:rPr>
                <w:bCs/>
              </w:rPr>
              <w:t>fery  a náklady z odvodu príjmov</w:t>
            </w:r>
          </w:p>
        </w:tc>
        <w:tc>
          <w:tcPr>
            <w:tcW w:w="3071" w:type="dxa"/>
          </w:tcPr>
          <w:p w:rsidR="00A56032" w:rsidRDefault="00E628B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12 362,33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i) 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Ostatné náklady </w:t>
            </w:r>
          </w:p>
        </w:tc>
        <w:tc>
          <w:tcPr>
            <w:tcW w:w="3071" w:type="dxa"/>
          </w:tcPr>
          <w:p w:rsidR="00A56032" w:rsidRDefault="001F7E44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43,23</w:t>
            </w:r>
            <w:r w:rsidR="00DF0986">
              <w:rPr>
                <w:bCs/>
              </w:rPr>
              <w:t xml:space="preserve"> €</w:t>
            </w:r>
          </w:p>
        </w:tc>
      </w:tr>
    </w:tbl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  <w:r>
        <w:rPr>
          <w:b/>
          <w:bCs/>
        </w:rPr>
        <w:t>3 ) Náklady voči audítorovi alebo audítorskej spoločnosti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</w:pPr>
      <w:r>
        <w:t>overenie účtovnej závierky celkom 0 €</w:t>
      </w: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</w:pPr>
      <w:proofErr w:type="spellStart"/>
      <w:r>
        <w:t>uisťovacie</w:t>
      </w:r>
      <w:proofErr w:type="spellEnd"/>
      <w:r>
        <w:t xml:space="preserve"> audítorské služby s výnimkou overenia účtovnej závierky  0 €</w:t>
      </w: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</w:pPr>
      <w:r>
        <w:t>súvisiace audítorské služby  0 €</w:t>
      </w: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</w:pPr>
      <w:r>
        <w:t>daňové poradenstvo 0 €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360"/>
        <w:rPr>
          <w:b/>
          <w:bCs/>
        </w:rPr>
      </w:pPr>
      <w:r>
        <w:t xml:space="preserve">e )  ostatné </w:t>
      </w:r>
      <w:r w:rsidR="00502B30">
        <w:t>neaudítorské</w:t>
      </w:r>
      <w:r>
        <w:t xml:space="preserve"> služby  0 €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  <w:r>
        <w:rPr>
          <w:b/>
          <w:bCs/>
        </w:rPr>
        <w:t xml:space="preserve">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  <w:r>
        <w:rPr>
          <w:b/>
          <w:bCs/>
        </w:rPr>
        <w:t xml:space="preserve">4) Tržby a výrobné náklady príspevkových organizácií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</w:pPr>
      <w:r>
        <w:t xml:space="preserve">Účtovná jednotka nemá príspevkovú organizáciu.        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jc w:val="center"/>
        <w:rPr>
          <w:b/>
          <w:bCs/>
          <w:sz w:val="28"/>
        </w:rPr>
      </w:pPr>
      <w:r>
        <w:rPr>
          <w:b/>
          <w:bCs/>
          <w:sz w:val="28"/>
        </w:rPr>
        <w:t>Čl. VI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Informácie o údajoch na podsúvahových účtoch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</w:rPr>
        <w:t>1) Majetok a záväzky zabezpečené derivátmi - účtovná jednotka nemá</w:t>
      </w:r>
      <w:r w:rsidR="00231B57">
        <w:rPr>
          <w:bCs/>
        </w:rPr>
        <w:t>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</w:rPr>
        <w:t xml:space="preserve">2) Ďalšie informácie o významných položkách prenajatého majetku prijatého do úschovy,    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</w:rPr>
        <w:t xml:space="preserve">   odpísaných pohľadávkach a o záväzkoch z finančného prenájmu účtovná jednotka 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</w:rPr>
        <w:t xml:space="preserve">   neúčtovala.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</w:t>
      </w:r>
      <w:r w:rsidR="00502B30">
        <w:rPr>
          <w:b/>
          <w:bCs/>
          <w:sz w:val="28"/>
        </w:rPr>
        <w:t xml:space="preserve"> </w:t>
      </w:r>
      <w:r>
        <w:rPr>
          <w:b/>
          <w:bCs/>
          <w:sz w:val="28"/>
        </w:rPr>
        <w:t>VII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</w:rPr>
      </w:pPr>
      <w:r>
        <w:rPr>
          <w:b/>
          <w:bCs/>
          <w:sz w:val="28"/>
        </w:rPr>
        <w:t>Informácie o iných aktívach a iných pasívach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</w:p>
    <w:p w:rsidR="00A56032" w:rsidRPr="00E61335" w:rsidRDefault="00A56032" w:rsidP="00E61335">
      <w:pPr>
        <w:pStyle w:val="Pta"/>
        <w:numPr>
          <w:ilvl w:val="0"/>
          <w:numId w:val="31"/>
        </w:numPr>
        <w:tabs>
          <w:tab w:val="clear" w:pos="4536"/>
          <w:tab w:val="clear" w:pos="9072"/>
          <w:tab w:val="left" w:pos="3960"/>
        </w:tabs>
        <w:rPr>
          <w:b/>
          <w:bCs/>
          <w:color w:val="FF0000"/>
          <w:sz w:val="28"/>
        </w:rPr>
      </w:pPr>
      <w:r>
        <w:rPr>
          <w:bCs/>
        </w:rPr>
        <w:t>Účtovná jednotka nemá iné aktíva a iné pasíva.</w:t>
      </w:r>
      <w:r w:rsidR="00E61335">
        <w:rPr>
          <w:bCs/>
        </w:rPr>
        <w:t xml:space="preserve"> </w:t>
      </w:r>
      <w:r w:rsidR="00231B57">
        <w:rPr>
          <w:bCs/>
          <w:szCs w:val="20"/>
        </w:rPr>
        <w:t>Viď.</w:t>
      </w:r>
      <w:r w:rsidR="00502B30">
        <w:rPr>
          <w:bCs/>
          <w:szCs w:val="20"/>
        </w:rPr>
        <w:t xml:space="preserve"> </w:t>
      </w:r>
      <w:r w:rsidR="00E61335">
        <w:rPr>
          <w:bCs/>
          <w:szCs w:val="20"/>
        </w:rPr>
        <w:t>tabuľka č. 10</w:t>
      </w:r>
      <w:r w:rsidR="00231B57">
        <w:rPr>
          <w:bCs/>
          <w:szCs w:val="20"/>
        </w:rPr>
        <w:t>.</w:t>
      </w:r>
    </w:p>
    <w:p w:rsidR="00E61335" w:rsidRPr="00E61335" w:rsidRDefault="00E61335" w:rsidP="00E61335">
      <w:pPr>
        <w:pStyle w:val="Pta"/>
        <w:numPr>
          <w:ilvl w:val="0"/>
          <w:numId w:val="31"/>
        </w:numPr>
        <w:tabs>
          <w:tab w:val="clear" w:pos="4536"/>
          <w:tab w:val="clear" w:pos="9072"/>
          <w:tab w:val="left" w:pos="3960"/>
        </w:tabs>
        <w:rPr>
          <w:bCs/>
        </w:rPr>
      </w:pPr>
      <w:r w:rsidRPr="00E61335">
        <w:rPr>
          <w:bCs/>
        </w:rPr>
        <w:t>Účtovná jednotka nemá</w:t>
      </w:r>
      <w:r>
        <w:rPr>
          <w:bCs/>
        </w:rPr>
        <w:t xml:space="preserve"> nehnuteľné kultúrne pamiatky v správe alebo vo vlastníctve</w:t>
      </w:r>
      <w:r w:rsidR="00DC6FCC">
        <w:rPr>
          <w:bCs/>
        </w:rPr>
        <w:t xml:space="preserve"> účtovnej jednotky. Viď. tabuľka č. 11.</w:t>
      </w:r>
    </w:p>
    <w:p w:rsidR="00A56032" w:rsidRDefault="00A56032" w:rsidP="00E61335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VIII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</w:pPr>
      <w:r>
        <w:rPr>
          <w:b/>
          <w:bCs/>
          <w:sz w:val="28"/>
        </w:rPr>
        <w:t>Informácie o spriaznených osobách a o ekonomických vzťahoch účtovnej jednotky a spriaznených osobách.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  <w:r>
        <w:t xml:space="preserve">Transakcie so spriaznenými osobami sa v sledovanom roku neuskutočnili.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</w:rPr>
      </w:pPr>
    </w:p>
    <w:p w:rsidR="00A56032" w:rsidRDefault="00A56032">
      <w:pPr>
        <w:pStyle w:val="Nadpis8"/>
        <w:tabs>
          <w:tab w:val="left" w:pos="3960"/>
        </w:tabs>
      </w:pPr>
      <w:r>
        <w:lastRenderedPageBreak/>
        <w:t xml:space="preserve">Čl. IX </w:t>
      </w:r>
    </w:p>
    <w:p w:rsidR="00A56032" w:rsidRDefault="00A56032">
      <w:pPr>
        <w:pStyle w:val="Nadpis8"/>
        <w:tabs>
          <w:tab w:val="left" w:pos="3960"/>
        </w:tabs>
      </w:pPr>
      <w:r>
        <w:t xml:space="preserve">Informácie o rozpočte a hodnotenie plnenia rozpočtu </w:t>
      </w:r>
    </w:p>
    <w:p w:rsidR="00A56032" w:rsidRDefault="00A56032">
      <w:pPr>
        <w:tabs>
          <w:tab w:val="left" w:pos="3960"/>
        </w:tabs>
        <w:rPr>
          <w:sz w:val="28"/>
        </w:rPr>
      </w:pPr>
    </w:p>
    <w:p w:rsidR="00A56032" w:rsidRDefault="00A56032">
      <w:pPr>
        <w:tabs>
          <w:tab w:val="left" w:pos="3960"/>
        </w:tabs>
      </w:pPr>
      <w:r>
        <w:rPr>
          <w:b/>
        </w:rPr>
        <w:t>a) Príjmy bežného rozpočtu</w:t>
      </w:r>
      <w:r>
        <w:t xml:space="preserve"> </w:t>
      </w:r>
      <w:r w:rsidR="00231B57">
        <w:t>–</w:t>
      </w:r>
      <w:r>
        <w:t xml:space="preserve"> </w:t>
      </w:r>
      <w:r w:rsidR="00231B57">
        <w:t xml:space="preserve">Viď. </w:t>
      </w:r>
      <w:r>
        <w:t>tabuľka č. 12</w:t>
      </w:r>
    </w:p>
    <w:p w:rsidR="00A56032" w:rsidRDefault="00A56032">
      <w:pPr>
        <w:pStyle w:val="Nadpis8"/>
        <w:tabs>
          <w:tab w:val="left" w:pos="3960"/>
        </w:tabs>
        <w:jc w:val="left"/>
        <w:rPr>
          <w:b w:val="0"/>
          <w:sz w:val="24"/>
        </w:rPr>
      </w:pPr>
      <w:r>
        <w:rPr>
          <w:sz w:val="24"/>
        </w:rPr>
        <w:t xml:space="preserve">b) Príjmy kapitálového rozpočtu </w:t>
      </w:r>
      <w:r w:rsidR="00231B57">
        <w:rPr>
          <w:sz w:val="24"/>
        </w:rPr>
        <w:t>–</w:t>
      </w:r>
      <w:r w:rsidR="00231B57" w:rsidRPr="00231B57">
        <w:rPr>
          <w:b w:val="0"/>
          <w:sz w:val="24"/>
        </w:rPr>
        <w:t>Viď.</w:t>
      </w:r>
      <w:r>
        <w:rPr>
          <w:sz w:val="24"/>
        </w:rPr>
        <w:t xml:space="preserve"> </w:t>
      </w:r>
      <w:r>
        <w:rPr>
          <w:b w:val="0"/>
          <w:sz w:val="24"/>
        </w:rPr>
        <w:t>tabuľka č. 12</w:t>
      </w:r>
    </w:p>
    <w:p w:rsidR="00A56032" w:rsidRDefault="00A56032">
      <w:r>
        <w:rPr>
          <w:b/>
        </w:rPr>
        <w:t>c) Výdavky bežného rozpočtu -</w:t>
      </w:r>
      <w:r w:rsidR="00231B57" w:rsidRPr="00231B57">
        <w:rPr>
          <w:b/>
        </w:rPr>
        <w:t xml:space="preserve"> </w:t>
      </w:r>
      <w:r w:rsidR="00231B57" w:rsidRPr="00231B57">
        <w:t>Viď.</w:t>
      </w:r>
      <w:r>
        <w:rPr>
          <w:b/>
        </w:rPr>
        <w:t xml:space="preserve"> </w:t>
      </w:r>
      <w:r>
        <w:t>tabuľka č. 13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</w:rPr>
      </w:pPr>
      <w:r>
        <w:rPr>
          <w:b/>
        </w:rPr>
        <w:t>d) Výdavky kapitálového rozpočtu</w:t>
      </w:r>
      <w:r>
        <w:t xml:space="preserve"> </w:t>
      </w:r>
      <w:r>
        <w:rPr>
          <w:b/>
        </w:rPr>
        <w:t>-</w:t>
      </w:r>
      <w:r w:rsidR="00231B57" w:rsidRPr="00231B57">
        <w:rPr>
          <w:b/>
        </w:rPr>
        <w:t xml:space="preserve"> </w:t>
      </w:r>
      <w:r w:rsidR="00231B57" w:rsidRPr="00231B57">
        <w:t>Viď.</w:t>
      </w:r>
      <w:r>
        <w:t xml:space="preserve"> tabuľka č. 13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  <w:r>
        <w:rPr>
          <w:b/>
        </w:rPr>
        <w:t>e) Finančné operácie</w:t>
      </w:r>
      <w:r>
        <w:t xml:space="preserve"> </w:t>
      </w:r>
      <w:r>
        <w:rPr>
          <w:b/>
        </w:rPr>
        <w:t>-</w:t>
      </w:r>
      <w:r w:rsidR="00231B57" w:rsidRPr="00231B57">
        <w:rPr>
          <w:b/>
        </w:rPr>
        <w:t xml:space="preserve"> </w:t>
      </w:r>
      <w:r w:rsidR="00231B57" w:rsidRPr="00231B57">
        <w:t>Viď.</w:t>
      </w:r>
      <w:r w:rsidR="00231B57">
        <w:t xml:space="preserve"> </w:t>
      </w:r>
      <w:r>
        <w:t>tabuľka č. 14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  <w:r>
        <w:rPr>
          <w:b/>
        </w:rPr>
        <w:t xml:space="preserve">f) Výška dlhu  - </w:t>
      </w:r>
      <w:r w:rsidR="009A4FA9">
        <w:t xml:space="preserve">ZŠ s MŠ </w:t>
      </w:r>
      <w:r>
        <w:t>nemá dlhy -</w:t>
      </w:r>
      <w:r w:rsidR="00231B57" w:rsidRPr="00231B57">
        <w:rPr>
          <w:b/>
        </w:rPr>
        <w:t xml:space="preserve"> </w:t>
      </w:r>
      <w:r w:rsidR="00231B57" w:rsidRPr="00231B57">
        <w:t>Viď.</w:t>
      </w:r>
      <w:r>
        <w:t xml:space="preserve"> tabuľka č. 15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X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</w:rPr>
      </w:pPr>
      <w:r>
        <w:rPr>
          <w:b/>
          <w:bCs/>
          <w:sz w:val="28"/>
        </w:rPr>
        <w:t>Informácie o skutočnostiach, ktoré nastali po dni, ku ktorému sa zostavuje účtovná závierka do dňa zostavenia účtovnej závierky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  <w:r>
        <w:t>Po dni ku ktorému bola zostavená účtovná závierka nenastali žiadne dôležité skutočnosti.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sectPr w:rsidR="00A56032">
      <w:footerReference w:type="default" r:id="rId7"/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1349" w:rsidRDefault="00711349">
      <w:r>
        <w:separator/>
      </w:r>
    </w:p>
  </w:endnote>
  <w:endnote w:type="continuationSeparator" w:id="0">
    <w:p w:rsidR="00711349" w:rsidRDefault="007113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032" w:rsidRDefault="008D4C75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200" cy="349885"/>
              <wp:effectExtent l="3810" t="635" r="5715" b="190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" cy="34988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6032" w:rsidRDefault="00A56032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8F261F">
                            <w:rPr>
                              <w:rStyle w:val="slostrany"/>
                              <w:noProof/>
                            </w:rPr>
                            <w:t>9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  <w:p w:rsidR="00A56032" w:rsidRDefault="00A56032">
                          <w:pPr>
                            <w:pStyle w:val="Pt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.05pt;width:6pt;height:27.5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FdpiAIAABo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" stroked="f">
              <v:fill opacity="0"/>
              <v:textbox inset="0,0,0,0">
                <w:txbxContent>
                  <w:p w:rsidR="00A56032" w:rsidRDefault="00A56032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8F261F">
                      <w:rPr>
                        <w:rStyle w:val="slostrany"/>
                        <w:noProof/>
                      </w:rPr>
                      <w:t>9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  <w:p w:rsidR="00A56032" w:rsidRDefault="00A56032">
                    <w:pPr>
                      <w:pStyle w:val="Pta"/>
                    </w:pP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1349" w:rsidRDefault="00711349">
      <w:r>
        <w:separator/>
      </w:r>
    </w:p>
  </w:footnote>
  <w:footnote w:type="continuationSeparator" w:id="0">
    <w:p w:rsidR="00711349" w:rsidRDefault="007113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C8E218FE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lang w:val="sk-SK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upperRoman"/>
      <w:pStyle w:val="Nadpis2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6930EF64"/>
    <w:name w:val="WW8Num5"/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5" w15:restartNumberingAfterBreak="0">
    <w:nsid w:val="00000006"/>
    <w:multiLevelType w:val="multilevel"/>
    <w:tmpl w:val="1B782270"/>
    <w:name w:val="WW8Num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7"/>
    <w:multiLevelType w:val="singleLevel"/>
    <w:tmpl w:val="00000007"/>
    <w:name w:val="WW8Num8"/>
    <w:lvl w:ilvl="0">
      <w:start w:val="1"/>
      <w:numFmt w:val="decimal"/>
      <w:lvlText w:val="%1"/>
      <w:lvlJc w:val="left"/>
      <w:pPr>
        <w:tabs>
          <w:tab w:val="num" w:pos="3780"/>
        </w:tabs>
        <w:ind w:left="3780" w:hanging="3180"/>
      </w:pPr>
      <w:rPr>
        <w:rFonts w:hint="default"/>
      </w:rPr>
    </w:lvl>
  </w:abstractNum>
  <w:abstractNum w:abstractNumId="7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8" w15:restartNumberingAfterBreak="0">
    <w:nsid w:val="00000009"/>
    <w:multiLevelType w:val="multilevel"/>
    <w:tmpl w:val="00000009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Cs/>
        <w:sz w:val="24"/>
      </w:rPr>
    </w:lvl>
    <w:lvl w:ilvl="1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A"/>
    <w:multiLevelType w:val="singleLevel"/>
    <w:tmpl w:val="0000000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10" w15:restartNumberingAfterBreak="0">
    <w:nsid w:val="0000000B"/>
    <w:multiLevelType w:val="singleLevel"/>
    <w:tmpl w:val="0000000B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000000C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12" w15:restartNumberingAfterBreak="0">
    <w:nsid w:val="0000000D"/>
    <w:multiLevelType w:val="singleLevel"/>
    <w:tmpl w:val="0000000D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sz w:val="24"/>
      </w:rPr>
    </w:lvl>
  </w:abstractNum>
  <w:abstractNum w:abstractNumId="13" w15:restartNumberingAfterBreak="0">
    <w:nsid w:val="004505A9"/>
    <w:multiLevelType w:val="hybridMultilevel"/>
    <w:tmpl w:val="A7D65B96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36B604F"/>
    <w:multiLevelType w:val="hybridMultilevel"/>
    <w:tmpl w:val="FE1889EC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091352AF"/>
    <w:multiLevelType w:val="hybridMultilevel"/>
    <w:tmpl w:val="885CA96E"/>
    <w:lvl w:ilvl="0" w:tplc="61D4779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9F51DA5"/>
    <w:multiLevelType w:val="hybridMultilevel"/>
    <w:tmpl w:val="3196BBD0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0A296A9C"/>
    <w:multiLevelType w:val="hybridMultilevel"/>
    <w:tmpl w:val="80A828C0"/>
    <w:lvl w:ilvl="0" w:tplc="0405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DCF6EAD"/>
    <w:multiLevelType w:val="hybridMultilevel"/>
    <w:tmpl w:val="D3DA1460"/>
    <w:lvl w:ilvl="0" w:tplc="041B0017">
      <w:start w:val="2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9" w15:restartNumberingAfterBreak="0">
    <w:nsid w:val="1F286A7D"/>
    <w:multiLevelType w:val="hybridMultilevel"/>
    <w:tmpl w:val="A2200D4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AB06099"/>
    <w:multiLevelType w:val="hybridMultilevel"/>
    <w:tmpl w:val="37869C0C"/>
    <w:lvl w:ilvl="0" w:tplc="041B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A5C235A"/>
    <w:multiLevelType w:val="hybridMultilevel"/>
    <w:tmpl w:val="2D3CB5C6"/>
    <w:lvl w:ilvl="0" w:tplc="2234A9AE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8059A4"/>
    <w:multiLevelType w:val="hybridMultilevel"/>
    <w:tmpl w:val="A854512E"/>
    <w:lvl w:ilvl="0" w:tplc="041B0011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B55B7B"/>
    <w:multiLevelType w:val="hybridMultilevel"/>
    <w:tmpl w:val="890E52CA"/>
    <w:lvl w:ilvl="0" w:tplc="041B0011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4" w15:restartNumberingAfterBreak="0">
    <w:nsid w:val="493C43C1"/>
    <w:multiLevelType w:val="hybridMultilevel"/>
    <w:tmpl w:val="35263DA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E1F51E5"/>
    <w:multiLevelType w:val="hybridMultilevel"/>
    <w:tmpl w:val="A9C46F14"/>
    <w:lvl w:ilvl="0" w:tplc="5FD4DFB4">
      <w:start w:val="2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D3D4345"/>
    <w:multiLevelType w:val="hybridMultilevel"/>
    <w:tmpl w:val="D0A60E9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19978D3"/>
    <w:multiLevelType w:val="hybridMultilevel"/>
    <w:tmpl w:val="AB44F798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61D2072"/>
    <w:multiLevelType w:val="hybridMultilevel"/>
    <w:tmpl w:val="2F58A95A"/>
    <w:lvl w:ilvl="0" w:tplc="E75C7684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700324C"/>
    <w:multiLevelType w:val="hybridMultilevel"/>
    <w:tmpl w:val="C5A2920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F5A6F32"/>
    <w:multiLevelType w:val="hybridMultilevel"/>
    <w:tmpl w:val="D618F11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25"/>
  </w:num>
  <w:num w:numId="15">
    <w:abstractNumId w:val="18"/>
  </w:num>
  <w:num w:numId="16">
    <w:abstractNumId w:val="23"/>
  </w:num>
  <w:num w:numId="17">
    <w:abstractNumId w:val="17"/>
  </w:num>
  <w:num w:numId="18">
    <w:abstractNumId w:val="26"/>
  </w:num>
  <w:num w:numId="19">
    <w:abstractNumId w:val="21"/>
  </w:num>
  <w:num w:numId="20">
    <w:abstractNumId w:val="22"/>
  </w:num>
  <w:num w:numId="21">
    <w:abstractNumId w:val="28"/>
  </w:num>
  <w:num w:numId="22">
    <w:abstractNumId w:val="20"/>
  </w:num>
  <w:num w:numId="23">
    <w:abstractNumId w:val="30"/>
  </w:num>
  <w:num w:numId="24">
    <w:abstractNumId w:val="29"/>
  </w:num>
  <w:num w:numId="25">
    <w:abstractNumId w:val="19"/>
  </w:num>
  <w:num w:numId="26">
    <w:abstractNumId w:val="24"/>
  </w:num>
  <w:num w:numId="27">
    <w:abstractNumId w:val="13"/>
  </w:num>
  <w:num w:numId="28">
    <w:abstractNumId w:val="16"/>
  </w:num>
  <w:num w:numId="29">
    <w:abstractNumId w:val="27"/>
  </w:num>
  <w:num w:numId="30">
    <w:abstractNumId w:val="14"/>
  </w:num>
  <w:num w:numId="3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11FA"/>
    <w:rsid w:val="00166583"/>
    <w:rsid w:val="001D612C"/>
    <w:rsid w:val="001F2AFE"/>
    <w:rsid w:val="001F7E44"/>
    <w:rsid w:val="00216EAE"/>
    <w:rsid w:val="00231B57"/>
    <w:rsid w:val="00286CB9"/>
    <w:rsid w:val="00293F37"/>
    <w:rsid w:val="002C450F"/>
    <w:rsid w:val="00336863"/>
    <w:rsid w:val="003503FD"/>
    <w:rsid w:val="003762DF"/>
    <w:rsid w:val="00384AA6"/>
    <w:rsid w:val="003C7CAB"/>
    <w:rsid w:val="003F6CDD"/>
    <w:rsid w:val="00502B30"/>
    <w:rsid w:val="00666BA5"/>
    <w:rsid w:val="00691C6E"/>
    <w:rsid w:val="006F52EC"/>
    <w:rsid w:val="0071034D"/>
    <w:rsid w:val="00711349"/>
    <w:rsid w:val="007E690D"/>
    <w:rsid w:val="007F2447"/>
    <w:rsid w:val="008B6E72"/>
    <w:rsid w:val="008D4C75"/>
    <w:rsid w:val="008F261F"/>
    <w:rsid w:val="00972E16"/>
    <w:rsid w:val="009A4FA9"/>
    <w:rsid w:val="00A11D0A"/>
    <w:rsid w:val="00A56032"/>
    <w:rsid w:val="00A87BBE"/>
    <w:rsid w:val="00A93E70"/>
    <w:rsid w:val="00C367DA"/>
    <w:rsid w:val="00C37167"/>
    <w:rsid w:val="00CA6FCB"/>
    <w:rsid w:val="00D0338C"/>
    <w:rsid w:val="00D811FA"/>
    <w:rsid w:val="00DC31DD"/>
    <w:rsid w:val="00DC6FCC"/>
    <w:rsid w:val="00DF0986"/>
    <w:rsid w:val="00E61335"/>
    <w:rsid w:val="00E628BB"/>
    <w:rsid w:val="00E71E2D"/>
    <w:rsid w:val="00F07B59"/>
    <w:rsid w:val="00F60485"/>
    <w:rsid w:val="00F77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BF1AC1"/>
  <w15:chartTrackingRefBased/>
  <w15:docId w15:val="{27CD5C4C-10D5-4328-8CCC-6B9DF72DE2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4"/>
      </w:numPr>
      <w:jc w:val="center"/>
      <w:outlineLvl w:val="1"/>
    </w:pPr>
    <w:rPr>
      <w:sz w:val="28"/>
    </w:rPr>
  </w:style>
  <w:style w:type="paragraph" w:styleId="Nadpis3">
    <w:name w:val="heading 3"/>
    <w:basedOn w:val="Normlny"/>
    <w:next w:val="Normlny"/>
    <w:qFormat/>
    <w:pPr>
      <w:keepNext/>
      <w:tabs>
        <w:tab w:val="left" w:pos="5040"/>
      </w:tabs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tabs>
        <w:tab w:val="left" w:pos="5040"/>
      </w:tabs>
      <w:ind w:left="2124" w:hanging="2124"/>
      <w:jc w:val="center"/>
      <w:outlineLvl w:val="3"/>
    </w:pPr>
    <w:rPr>
      <w:sz w:val="28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bCs/>
      <w:sz w:val="28"/>
    </w:rPr>
  </w:style>
  <w:style w:type="paragraph" w:styleId="Nadpis6">
    <w:name w:val="heading 6"/>
    <w:basedOn w:val="Normlny"/>
    <w:next w:val="Normlny"/>
    <w:qFormat/>
    <w:pPr>
      <w:keepNext/>
      <w:jc w:val="both"/>
      <w:outlineLvl w:val="5"/>
    </w:pPr>
    <w:rPr>
      <w:b/>
      <w:bCs/>
      <w:sz w:val="2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  <w:b w:val="0"/>
    </w:rPr>
  </w:style>
  <w:style w:type="character" w:customStyle="1" w:styleId="WW8Num2z1">
    <w:name w:val="WW8Num2z1"/>
    <w:rPr>
      <w:rFonts w:hint="default"/>
      <w:lang w:val="sk-SK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hint="default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  <w:bCs/>
      <w:sz w:val="24"/>
    </w:rPr>
  </w:style>
  <w:style w:type="character" w:customStyle="1" w:styleId="WW8Num10z1">
    <w:name w:val="WW8Num10z1"/>
    <w:rPr>
      <w:rFonts w:ascii="Times New Roman" w:eastAsia="Times New Roman" w:hAnsi="Times New Roman" w:cs="Times New Roman" w:hint="default"/>
      <w:sz w:val="24"/>
    </w:rPr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sz w:val="24"/>
    </w:rPr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jc w:val="both"/>
    </w:pPr>
    <w:rPr>
      <w:sz w:val="28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Zkladntext2">
    <w:name w:val="Základní text 2"/>
    <w:basedOn w:val="Normlny"/>
    <w:pPr>
      <w:jc w:val="center"/>
    </w:pPr>
    <w:rPr>
      <w:b/>
      <w:bCs/>
      <w:sz w:val="28"/>
    </w:rPr>
  </w:style>
  <w:style w:type="paragraph" w:styleId="Zarkazkladnhotextu">
    <w:name w:val="Body Text Indent"/>
    <w:basedOn w:val="Normlny"/>
    <w:pPr>
      <w:tabs>
        <w:tab w:val="left" w:pos="5040"/>
      </w:tabs>
      <w:ind w:left="2124" w:hanging="2124"/>
      <w:jc w:val="both"/>
    </w:pPr>
    <w:rPr>
      <w:sz w:val="28"/>
    </w:rPr>
  </w:style>
  <w:style w:type="paragraph" w:customStyle="1" w:styleId="Zkladntext3">
    <w:name w:val="Základní text 3"/>
    <w:basedOn w:val="Normlny"/>
    <w:rPr>
      <w:sz w:val="28"/>
    </w:rPr>
  </w:style>
  <w:style w:type="paragraph" w:styleId="Odsekzoznamu">
    <w:name w:val="List Paragraph"/>
    <w:basedOn w:val="Normlny"/>
    <w:qFormat/>
    <w:pPr>
      <w:ind w:left="708"/>
    </w:pPr>
  </w:style>
  <w:style w:type="paragraph" w:styleId="Bezriadkovania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1</Pages>
  <Words>2104</Words>
  <Characters>11995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KY</vt:lpstr>
    </vt:vector>
  </TitlesOfParts>
  <Company/>
  <LinksUpToDate>false</LinksUpToDate>
  <CharactersWithSpaces>14071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KY</dc:title>
  <dc:subject/>
  <dc:creator>O</dc:creator>
  <cp:keywords/>
  <dc:description/>
  <cp:lastModifiedBy>M</cp:lastModifiedBy>
  <cp:revision>15</cp:revision>
  <cp:lastPrinted>2015-03-16T07:29:00Z</cp:lastPrinted>
  <dcterms:created xsi:type="dcterms:W3CDTF">2017-02-28T20:49:00Z</dcterms:created>
  <dcterms:modified xsi:type="dcterms:W3CDTF">2018-02-07T19:51:00Z</dcterms:modified>
</cp:coreProperties>
</file>