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E64" w:rsidRDefault="00BE6E64">
      <w:pPr>
        <w:rPr>
          <w:lang w:val="sk-SK"/>
        </w:rPr>
      </w:pPr>
    </w:p>
    <w:p w:rsidR="005436D4" w:rsidRDefault="005436D4">
      <w:pPr>
        <w:rPr>
          <w:lang w:val="sk-SK"/>
        </w:rPr>
      </w:pPr>
    </w:p>
    <w:p w:rsidR="005436D4" w:rsidRDefault="005436D4" w:rsidP="005436D4">
      <w:pPr>
        <w:pStyle w:val="Default"/>
      </w:pPr>
    </w:p>
    <w:p w:rsidR="005436D4" w:rsidRDefault="005436D4" w:rsidP="005436D4">
      <w:pPr>
        <w:pStyle w:val="Default"/>
        <w:rPr>
          <w:sz w:val="36"/>
          <w:szCs w:val="36"/>
        </w:rPr>
      </w:pPr>
      <w:r>
        <w:t xml:space="preserve"> </w:t>
      </w:r>
      <w:r>
        <w:rPr>
          <w:b/>
          <w:bCs/>
          <w:sz w:val="36"/>
          <w:szCs w:val="36"/>
        </w:rPr>
        <w:t xml:space="preserve">Poznámky k účtovnej závierke </w:t>
      </w:r>
    </w:p>
    <w:p w:rsidR="005436D4" w:rsidRDefault="005436D4" w:rsidP="005436D4">
      <w:pPr>
        <w:pStyle w:val="Default"/>
        <w:rPr>
          <w:sz w:val="36"/>
          <w:szCs w:val="36"/>
        </w:rPr>
      </w:pPr>
      <w:r>
        <w:rPr>
          <w:b/>
          <w:bCs/>
          <w:sz w:val="36"/>
          <w:szCs w:val="36"/>
        </w:rPr>
        <w:t>ku dňu 31.12.201</w:t>
      </w:r>
      <w:r w:rsidR="003D6833">
        <w:rPr>
          <w:b/>
          <w:bCs/>
          <w:sz w:val="36"/>
          <w:szCs w:val="36"/>
        </w:rPr>
        <w:t>7</w:t>
      </w:r>
      <w:r>
        <w:rPr>
          <w:b/>
          <w:bCs/>
          <w:sz w:val="36"/>
          <w:szCs w:val="36"/>
        </w:rPr>
        <w:t xml:space="preserve">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Účtovná jednotka: LILTEK, s.r.o.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Sídlo: Bártfayho 14/1049, 949 01 Nitra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IČO: 36 731 994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Zostavená dňa: </w:t>
      </w:r>
      <w:r w:rsidR="003D6833">
        <w:rPr>
          <w:sz w:val="23"/>
          <w:szCs w:val="23"/>
        </w:rPr>
        <w:t>24</w:t>
      </w:r>
      <w:r>
        <w:rPr>
          <w:sz w:val="23"/>
          <w:szCs w:val="23"/>
        </w:rPr>
        <w:t>.03.201</w:t>
      </w:r>
      <w:r w:rsidR="003D6833">
        <w:rPr>
          <w:sz w:val="23"/>
          <w:szCs w:val="23"/>
        </w:rPr>
        <w:t>8</w:t>
      </w:r>
      <w:r>
        <w:rPr>
          <w:sz w:val="23"/>
          <w:szCs w:val="23"/>
        </w:rPr>
        <w:t xml:space="preserve">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i/>
          <w:iCs/>
          <w:sz w:val="23"/>
          <w:szCs w:val="23"/>
        </w:rPr>
        <w:t xml:space="preserve">Podpis člena štatutárneho orgánu :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i/>
          <w:iCs/>
          <w:sz w:val="23"/>
          <w:szCs w:val="23"/>
        </w:rPr>
        <w:t xml:space="preserve">Podpis osoby zodpovednej za zostavenie účtovnej závierky :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i/>
          <w:iCs/>
          <w:sz w:val="23"/>
          <w:szCs w:val="23"/>
        </w:rPr>
        <w:t xml:space="preserve">Podpis osoby zodpovednej za vedenie účovníctva : </w:t>
      </w:r>
    </w:p>
    <w:p w:rsidR="005436D4" w:rsidRDefault="005436D4" w:rsidP="005436D4">
      <w:pPr>
        <w:pStyle w:val="Default"/>
        <w:pageBreakBefore/>
        <w:rPr>
          <w:sz w:val="28"/>
          <w:szCs w:val="28"/>
        </w:rPr>
      </w:pPr>
      <w:r>
        <w:rPr>
          <w:b/>
          <w:bCs/>
          <w:sz w:val="23"/>
          <w:szCs w:val="23"/>
        </w:rPr>
        <w:lastRenderedPageBreak/>
        <w:t xml:space="preserve">A/ </w:t>
      </w:r>
      <w:r>
        <w:rPr>
          <w:b/>
          <w:bCs/>
          <w:sz w:val="28"/>
          <w:szCs w:val="28"/>
        </w:rPr>
        <w:t xml:space="preserve">Informácie o účtovnej jednotke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a/ Obchodné meno a sídlo spoločnosti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LILTEK, s.r.o., Bártfayho 14/1049, 949 01 Nitra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Dátum zápisu do obchodného registra: 1.2.2007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b/ Hlavné činnosti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Sprostredkovateľská činnosť.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c/ Priemerný počet zamestnancov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Ǿ </w:t>
      </w:r>
      <w:r>
        <w:rPr>
          <w:sz w:val="23"/>
          <w:szCs w:val="23"/>
        </w:rPr>
        <w:t xml:space="preserve">počet : 0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d/ Dátum schválenia účtovnej závierky za predchádzajúce účtovné obdobie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závierka za predchádzajúce účtovné obdobie bola schválená dňa </w:t>
      </w:r>
      <w:r w:rsidR="003B2AD2">
        <w:rPr>
          <w:sz w:val="23"/>
          <w:szCs w:val="23"/>
        </w:rPr>
        <w:t>11</w:t>
      </w:r>
      <w:r>
        <w:rPr>
          <w:sz w:val="23"/>
          <w:szCs w:val="23"/>
        </w:rPr>
        <w:t>.3.</w:t>
      </w:r>
      <w:r w:rsidR="003D6833">
        <w:rPr>
          <w:sz w:val="23"/>
          <w:szCs w:val="23"/>
        </w:rPr>
        <w:t>2017</w:t>
      </w:r>
      <w:r>
        <w:rPr>
          <w:sz w:val="23"/>
          <w:szCs w:val="23"/>
        </w:rPr>
        <w:t xml:space="preserve">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e/ Informácie o orgánoch účtovnej jednotky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Konateľ: Ing. Katarína Ilavská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Ing. Ján Ilavský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Spoločníci: Ing. Katarína Ilavská, vklad 3320 Eur (50 %)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Ing. Ján Ilavský, vklad 3320 Eur (50 %) </w:t>
      </w:r>
    </w:p>
    <w:p w:rsidR="005436D4" w:rsidRDefault="005436D4" w:rsidP="005436D4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B/ Informácie o účtovných zásadách a účtovných metódach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a/ Spôsob ocenenia jednotlivých zložiek majetku a záväzkov v členení na :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dlhodobý nehmotný majetok - neeviduje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dlhodobý hmotný majetok obstaraný kúpou oceňuje obstarávacou cenou, ktorá zahrňuje cenu obstarania a náklady súvisiace s obstaraním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pohľadávky menovitou hodnotou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peňažné prostriedky a ceniny menovitou hodnotou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náklady budúcich období vo výške, ktorá je potrebná na dodržanie zásady vecnej a časovej súvislosti s účtovným obdobím </w:t>
      </w:r>
    </w:p>
    <w:p w:rsidR="005436D4" w:rsidRDefault="005436D4" w:rsidP="005436D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cudzia mena prepočtom na euro kurzom NBS v deň vykonania kurzovej operácie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záväzky sa pri ich vzniku oceňujú menovitou hodnotou. </w:t>
      </w:r>
    </w:p>
    <w:p w:rsidR="005436D4" w:rsidRDefault="005436D4" w:rsidP="005436D4">
      <w:pPr>
        <w:pStyle w:val="Default"/>
        <w:rPr>
          <w:sz w:val="23"/>
          <w:szCs w:val="23"/>
        </w:rPr>
      </w:pPr>
    </w:p>
    <w:p w:rsidR="005436D4" w:rsidRDefault="005436D4" w:rsidP="005436D4">
      <w:pPr>
        <w:pStyle w:val="Default"/>
        <w:pageBreakBefore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lastRenderedPageBreak/>
        <w:t xml:space="preserve">b/ Tvorba dlhodobého plánu pre dlhodobý majetok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odpisuje dlhodobý majetok s ohľadom na opotrebovanie zodpovedajúce bežným podmienkam jeho používania.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Hmotný majetok – podľa povahy majetku – rovnomerná metóda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 priebehu roka 201</w:t>
      </w:r>
      <w:r w:rsidR="003D6833">
        <w:rPr>
          <w:sz w:val="23"/>
          <w:szCs w:val="23"/>
        </w:rPr>
        <w:t>7</w:t>
      </w:r>
      <w:r>
        <w:rPr>
          <w:sz w:val="23"/>
          <w:szCs w:val="23"/>
        </w:rPr>
        <w:t xml:space="preserve"> neboli uskutočnené žiadne zmeny spôsobov oceňovania, spôsobov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odpisovania, postupov účtovania, usporiadania položiek účtovnej závierky a ich obsahového vymedzenia. </w:t>
      </w:r>
    </w:p>
    <w:p w:rsidR="005436D4" w:rsidRDefault="005436D4" w:rsidP="005436D4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C/ Doplňujúce údaje k výkazu ziskov a strát </w:t>
      </w:r>
    </w:p>
    <w:p w:rsidR="005436D4" w:rsidRDefault="005436D4" w:rsidP="005436D4">
      <w:pPr>
        <w:pStyle w:val="Default"/>
        <w:rPr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 xml:space="preserve">1/ Údaje o nákladoch a výnosoch </w:t>
      </w:r>
    </w:p>
    <w:p w:rsidR="005436D4" w:rsidRPr="003B2AD2" w:rsidRDefault="005436D4" w:rsidP="005436D4">
      <w:pPr>
        <w:rPr>
          <w:rFonts w:ascii="Times New Roman" w:hAnsi="Times New Roman" w:cs="Times New Roman"/>
          <w:lang w:val="sk-SK"/>
        </w:rPr>
      </w:pPr>
      <w:r w:rsidRPr="003B2AD2">
        <w:rPr>
          <w:rFonts w:ascii="Times New Roman" w:hAnsi="Times New Roman" w:cs="Times New Roman"/>
          <w:sz w:val="23"/>
          <w:szCs w:val="23"/>
          <w:lang w:val="sk-SK"/>
        </w:rPr>
        <w:t xml:space="preserve">Spoločnosť nevykonávala v roku </w:t>
      </w:r>
      <w:r w:rsidR="003D6833">
        <w:rPr>
          <w:rFonts w:ascii="Times New Roman" w:hAnsi="Times New Roman" w:cs="Times New Roman"/>
          <w:sz w:val="23"/>
          <w:szCs w:val="23"/>
          <w:lang w:val="sk-SK"/>
        </w:rPr>
        <w:t>2017</w:t>
      </w:r>
      <w:r w:rsidRPr="003B2AD2">
        <w:rPr>
          <w:rFonts w:ascii="Times New Roman" w:hAnsi="Times New Roman" w:cs="Times New Roman"/>
          <w:sz w:val="23"/>
          <w:szCs w:val="23"/>
          <w:lang w:val="sk-SK"/>
        </w:rPr>
        <w:t xml:space="preserve"> žiadnu podnikateľskú činnosť.</w:t>
      </w:r>
    </w:p>
    <w:sectPr w:rsidR="005436D4" w:rsidRPr="003B2AD2" w:rsidSect="00BE6E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5436D4"/>
    <w:rsid w:val="00264999"/>
    <w:rsid w:val="003B2AD2"/>
    <w:rsid w:val="003D6833"/>
    <w:rsid w:val="004574E2"/>
    <w:rsid w:val="005436D4"/>
    <w:rsid w:val="007129FC"/>
    <w:rsid w:val="007D19AF"/>
    <w:rsid w:val="009E4266"/>
    <w:rsid w:val="00BE6E64"/>
    <w:rsid w:val="00EA2E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6E64"/>
    <w:rPr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436D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319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2018-03-24T16:15:00Z</dcterms:created>
  <dcterms:modified xsi:type="dcterms:W3CDTF">2018-03-24T16:16:00Z</dcterms:modified>
</cp:coreProperties>
</file>